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BB" w:rsidRDefault="0011632A" w:rsidP="0011632A">
      <w:pPr>
        <w:jc w:val="center"/>
      </w:pPr>
      <w:r>
        <w:t>ТВИМС</w:t>
      </w:r>
    </w:p>
    <w:p w:rsidR="0011632A" w:rsidRPr="0011632A" w:rsidRDefault="0011632A" w:rsidP="0011632A">
      <w:pPr>
        <w:numPr>
          <w:ilvl w:val="0"/>
          <w:numId w:val="1"/>
        </w:numPr>
        <w:spacing w:after="0" w:line="240" w:lineRule="auto"/>
        <w:jc w:val="both"/>
        <w:rPr>
          <w:snapToGrid w:val="0"/>
        </w:rPr>
      </w:pPr>
      <w:r>
        <w:rPr>
          <w:rFonts w:ascii="Calibri" w:eastAsia="Calibri" w:hAnsi="Calibri" w:cs="Times New Roman"/>
          <w:snapToGrid w:val="0"/>
        </w:rPr>
        <w:t>Приемно-передающая установка состоит из 4-х блоков. Вероятность того, что параметры одного из них выйдут из поля допуска за время одного цикла равны соответственно 0.3; 0.25; 0.2; 0.1. Если из поля допуска вышли параметры одного блока, то связь с управляемым объектом не будет установлена с вероятностью 0.1, у двух блоков – с вероятностью 0.2, у трех – с вероятностью 0.4, у четырех – 0.5. Найти вероятность того, что связь с управляемым объектом будет нарушена.</w:t>
      </w:r>
    </w:p>
    <w:p w:rsidR="0011632A" w:rsidRDefault="0011632A" w:rsidP="0011632A">
      <w:pPr>
        <w:numPr>
          <w:ilvl w:val="0"/>
          <w:numId w:val="1"/>
        </w:numPr>
        <w:spacing w:before="140" w:after="0" w:line="240" w:lineRule="auto"/>
        <w:jc w:val="both"/>
        <w:rPr>
          <w:rFonts w:ascii="Calibri" w:eastAsia="Calibri" w:hAnsi="Calibri" w:cs="Times New Roman"/>
          <w:snapToGrid w:val="0"/>
        </w:rPr>
      </w:pPr>
      <w:r w:rsidRPr="0011632A">
        <w:t>1)</w:t>
      </w:r>
      <w:r w:rsidRPr="0011632A">
        <w:tab/>
      </w:r>
      <w:r>
        <w:rPr>
          <w:rFonts w:ascii="Calibri" w:eastAsia="Calibri" w:hAnsi="Calibri" w:cs="Times New Roman"/>
          <w:snapToGrid w:val="0"/>
        </w:rPr>
        <w:t>Общество, состоящее из пяти мужчин и десяти женщин, наудачу разбивается на пять групп по три человека. Найти вероятность того, что в каждой группе будет по одному мужчине.</w:t>
      </w:r>
    </w:p>
    <w:p w:rsidR="0011632A" w:rsidRDefault="0011632A" w:rsidP="0011632A">
      <w:pPr>
        <w:jc w:val="center"/>
      </w:pPr>
    </w:p>
    <w:p w:rsidR="0011632A" w:rsidRDefault="0011632A" w:rsidP="0011632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napToGrid w:val="0"/>
        </w:rPr>
      </w:pPr>
      <w:r>
        <w:rPr>
          <w:rFonts w:ascii="Calibri" w:eastAsia="Calibri" w:hAnsi="Calibri" w:cs="Times New Roman"/>
          <w:snapToGrid w:val="0"/>
        </w:rPr>
        <w:t>Из партии, содержащей 5 изделий наудачу взято одно, оказавшееся бракованным. Вероятность брака в каждом изделии 0.05. Чему равны ве</w:t>
      </w:r>
      <w:r>
        <w:rPr>
          <w:rFonts w:ascii="Calibri" w:eastAsia="Calibri" w:hAnsi="Calibri" w:cs="Times New Roman"/>
          <w:snapToGrid w:val="0"/>
        </w:rPr>
        <w:softHyphen/>
        <w:t>роятности событий: в партии одно,  два, три, четыре и пять бракованных изделий?</w:t>
      </w:r>
    </w:p>
    <w:p w:rsidR="0011632A" w:rsidRDefault="0011632A" w:rsidP="0011632A">
      <w:pPr>
        <w:numPr>
          <w:ilvl w:val="0"/>
          <w:numId w:val="1"/>
        </w:numPr>
        <w:spacing w:before="3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Одновременно бросаются 4 игральные кости. Найти математическое ожидание и дисперсию суммы выпавших очков.</w:t>
      </w:r>
    </w:p>
    <w:p w:rsidR="0011632A" w:rsidRDefault="0011632A" w:rsidP="0011632A">
      <w:pPr>
        <w:jc w:val="both"/>
        <w:rPr>
          <w:rFonts w:ascii="Calibri" w:eastAsia="Calibri" w:hAnsi="Calibri" w:cs="Times New Roman"/>
          <w:snapToGrid w:val="0"/>
        </w:rPr>
      </w:pPr>
    </w:p>
    <w:p w:rsidR="0011632A" w:rsidRDefault="0011632A" w:rsidP="0011632A">
      <w:pPr>
        <w:numPr>
          <w:ilvl w:val="0"/>
          <w:numId w:val="1"/>
        </w:numPr>
        <w:spacing w:before="320" w:after="0" w:line="240" w:lineRule="auto"/>
        <w:jc w:val="both"/>
        <w:rPr>
          <w:rFonts w:ascii="Calibri" w:eastAsia="Calibri" w:hAnsi="Calibri" w:cs="Times New Roman"/>
          <w:snapToGrid w:val="0"/>
        </w:rPr>
      </w:pPr>
      <w:r>
        <w:rPr>
          <w:rFonts w:ascii="Calibri" w:eastAsia="Calibri" w:hAnsi="Calibri" w:cs="Times New Roman"/>
          <w:snapToGrid w:val="0"/>
        </w:rPr>
        <w:t xml:space="preserve">По круговой цели диаметром 10м производится одиночное бомбометание до первого попадания. Рассеивание точек попадания бомб подчинено нормальному закону </w:t>
      </w:r>
      <w:r w:rsidRPr="0011632A">
        <w:rPr>
          <w:rFonts w:ascii="Symbol" w:eastAsia="Calibri" w:hAnsi="Symbol" w:cs="Times New Roman"/>
          <w:b/>
          <w:snapToGrid w:val="0"/>
          <w:sz w:val="24"/>
        </w:rPr>
        <w:t></w:t>
      </w:r>
      <w:r w:rsidRPr="0011632A">
        <w:rPr>
          <w:rFonts w:ascii="Calibri" w:eastAsia="Calibri" w:hAnsi="Calibri" w:cs="Times New Roman"/>
          <w:b/>
          <w:snapToGrid w:val="0"/>
          <w:sz w:val="24"/>
          <w:vertAlign w:val="subscript"/>
        </w:rPr>
        <w:t>x</w:t>
      </w:r>
      <w:r w:rsidRPr="0011632A">
        <w:rPr>
          <w:rFonts w:ascii="Calibri" w:eastAsia="Calibri" w:hAnsi="Calibri" w:cs="Times New Roman"/>
          <w:b/>
          <w:snapToGrid w:val="0"/>
          <w:sz w:val="24"/>
        </w:rPr>
        <w:t>=</w:t>
      </w:r>
      <w:r w:rsidRPr="0011632A">
        <w:rPr>
          <w:rFonts w:ascii="Symbol" w:eastAsia="Calibri" w:hAnsi="Symbol" w:cs="Times New Roman"/>
          <w:b/>
          <w:snapToGrid w:val="0"/>
          <w:sz w:val="24"/>
        </w:rPr>
        <w:t></w:t>
      </w:r>
      <w:r w:rsidRPr="0011632A">
        <w:rPr>
          <w:rFonts w:ascii="Calibri" w:eastAsia="Calibri" w:hAnsi="Calibri" w:cs="Times New Roman"/>
          <w:b/>
          <w:snapToGrid w:val="0"/>
          <w:sz w:val="24"/>
          <w:vertAlign w:val="subscript"/>
        </w:rPr>
        <w:t>y</w:t>
      </w:r>
      <w:r w:rsidRPr="0011632A">
        <w:rPr>
          <w:rFonts w:ascii="Calibri" w:eastAsia="Calibri" w:hAnsi="Calibri" w:cs="Times New Roman"/>
          <w:b/>
          <w:snapToGrid w:val="0"/>
          <w:sz w:val="24"/>
        </w:rPr>
        <w:t>=50м</w:t>
      </w:r>
      <w:r>
        <w:rPr>
          <w:rFonts w:ascii="Calibri" w:eastAsia="Calibri" w:hAnsi="Calibri" w:cs="Times New Roman"/>
          <w:snapToGrid w:val="0"/>
        </w:rPr>
        <w:t>. Центр рассеивания смещен относительно центра мишени на 10м. Определить:</w:t>
      </w:r>
    </w:p>
    <w:p w:rsidR="0011632A" w:rsidRDefault="0011632A" w:rsidP="0011632A">
      <w:pPr>
        <w:ind w:firstLine="340"/>
        <w:jc w:val="both"/>
        <w:rPr>
          <w:snapToGrid w:val="0"/>
        </w:rPr>
      </w:pPr>
    </w:p>
    <w:p w:rsidR="0011632A" w:rsidRDefault="0011632A" w:rsidP="0011632A">
      <w:pPr>
        <w:ind w:firstLine="340"/>
        <w:jc w:val="both"/>
        <w:rPr>
          <w:rFonts w:ascii="Calibri" w:eastAsia="Calibri" w:hAnsi="Calibri" w:cs="Times New Roman"/>
          <w:snapToGrid w:val="0"/>
        </w:rPr>
      </w:pPr>
      <w:r>
        <w:rPr>
          <w:snapToGrid w:val="0"/>
          <w:lang w:val="en-US"/>
        </w:rPr>
        <w:t>I</w:t>
      </w:r>
      <w:r>
        <w:rPr>
          <w:rFonts w:ascii="Calibri" w:eastAsia="Calibri" w:hAnsi="Calibri" w:cs="Times New Roman"/>
          <w:snapToGrid w:val="0"/>
        </w:rPr>
        <w:t>) число бомб, необходимое для поражения цели с вероятностью не менее 0.98;</w:t>
      </w:r>
    </w:p>
    <w:p w:rsidR="0011632A" w:rsidRDefault="0011632A" w:rsidP="0011632A">
      <w:pPr>
        <w:ind w:firstLine="340"/>
        <w:jc w:val="both"/>
        <w:rPr>
          <w:rFonts w:ascii="Calibri" w:eastAsia="Calibri" w:hAnsi="Calibri" w:cs="Times New Roman"/>
          <w:snapToGrid w:val="0"/>
        </w:rPr>
      </w:pPr>
      <w:r>
        <w:rPr>
          <w:snapToGrid w:val="0"/>
          <w:lang w:val="en-US"/>
        </w:rPr>
        <w:t>II</w:t>
      </w:r>
      <w:r>
        <w:rPr>
          <w:rFonts w:ascii="Calibri" w:eastAsia="Calibri" w:hAnsi="Calibri" w:cs="Times New Roman"/>
          <w:snapToGrid w:val="0"/>
        </w:rPr>
        <w:t>) вероятность поражения цели , если в боезапасе 100 однотипных бомб.</w:t>
      </w:r>
    </w:p>
    <w:p w:rsidR="0011632A" w:rsidRPr="003C6E03" w:rsidRDefault="0011632A" w:rsidP="0011632A">
      <w:pPr>
        <w:jc w:val="both"/>
        <w:rPr>
          <w:b/>
        </w:rPr>
      </w:pPr>
    </w:p>
    <w:p w:rsidR="0011632A" w:rsidRDefault="0011632A" w:rsidP="0011632A">
      <w:pPr>
        <w:jc w:val="both"/>
        <w:rPr>
          <w:rFonts w:ascii="Calibri" w:eastAsia="Calibri" w:hAnsi="Calibri" w:cs="Times New Roman"/>
        </w:rPr>
      </w:pPr>
      <w:r w:rsidRPr="0011632A">
        <w:rPr>
          <w:b/>
        </w:rPr>
        <w:t>6</w:t>
      </w:r>
      <w:r w:rsidRPr="0011632A">
        <w:t xml:space="preserve">)  </w:t>
      </w:r>
      <w:r>
        <w:rPr>
          <w:rFonts w:ascii="Calibri" w:eastAsia="Calibri" w:hAnsi="Calibri" w:cs="Times New Roman"/>
        </w:rPr>
        <w:t xml:space="preserve">Счетчик регистрирует число излучаемых частиц в пределах заданного интервала </w:t>
      </w:r>
      <w:r>
        <w:rPr>
          <w:rFonts w:ascii="Calibri" w:eastAsia="Calibri" w:hAnsi="Calibri" w:cs="Times New Roman"/>
        </w:rPr>
        <w:sym w:font="Symbol" w:char="F074"/>
      </w:r>
      <w:r>
        <w:rPr>
          <w:rFonts w:ascii="Calibri" w:eastAsia="Calibri" w:hAnsi="Calibri" w:cs="Times New Roman"/>
        </w:rPr>
        <w:t>. Было проведено 2600 измерений, результаты которых приведены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04"/>
      </w:tblGrid>
      <w:tr w:rsidR="0011632A" w:rsidTr="00C60A75">
        <w:tc>
          <w:tcPr>
            <w:tcW w:w="2518" w:type="dxa"/>
          </w:tcPr>
          <w:p w:rsidR="0011632A" w:rsidRDefault="0011632A" w:rsidP="00C60A7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Число зарегистрированных частиц</w:t>
            </w:r>
          </w:p>
        </w:tc>
        <w:tc>
          <w:tcPr>
            <w:tcW w:w="6004" w:type="dxa"/>
          </w:tcPr>
          <w:p w:rsidR="0011632A" w:rsidRDefault="0011632A" w:rsidP="00C60A75">
            <w:pPr>
              <w:jc w:val="both"/>
              <w:rPr>
                <w:rFonts w:ascii="Calibri" w:eastAsia="Calibri" w:hAnsi="Calibri" w:cs="Times New Roman"/>
              </w:rPr>
            </w:pPr>
          </w:p>
          <w:p w:rsidR="0011632A" w:rsidRDefault="0011632A" w:rsidP="00C60A75">
            <w:pPr>
              <w:jc w:val="both"/>
              <w:rPr>
                <w:rFonts w:ascii="Calibri" w:eastAsia="Calibri" w:hAnsi="Calibri" w:cs="Times New Roman"/>
              </w:rPr>
            </w:pPr>
          </w:p>
          <w:p w:rsidR="0011632A" w:rsidRDefault="0011632A" w:rsidP="00C60A7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0       1       2       3       4       5      6       7       8       9       10</w:t>
            </w:r>
          </w:p>
        </w:tc>
      </w:tr>
      <w:tr w:rsidR="0011632A" w:rsidTr="00C60A75">
        <w:tc>
          <w:tcPr>
            <w:tcW w:w="2518" w:type="dxa"/>
          </w:tcPr>
          <w:p w:rsidR="0011632A" w:rsidRDefault="0011632A" w:rsidP="00C60A7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Число наблюдений</w:t>
            </w:r>
          </w:p>
        </w:tc>
        <w:tc>
          <w:tcPr>
            <w:tcW w:w="6004" w:type="dxa"/>
          </w:tcPr>
          <w:p w:rsidR="0011632A" w:rsidRDefault="0011632A" w:rsidP="00C60A7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57    203   383    525   532  408  273   139    45     27      16  </w:t>
            </w:r>
          </w:p>
        </w:tc>
      </w:tr>
    </w:tbl>
    <w:p w:rsidR="0011632A" w:rsidRDefault="0011632A" w:rsidP="0011632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Требуется исследовать распределение числа частиц Х, излучаемых на интервале  </w:t>
      </w:r>
      <w:r>
        <w:rPr>
          <w:rFonts w:ascii="Calibri" w:eastAsia="Calibri" w:hAnsi="Calibri" w:cs="Times New Roman"/>
        </w:rPr>
        <w:sym w:font="Symbol" w:char="F074"/>
      </w:r>
      <w:r>
        <w:rPr>
          <w:rFonts w:ascii="Calibri" w:eastAsia="Calibri" w:hAnsi="Calibri" w:cs="Times New Roman"/>
        </w:rPr>
        <w:t>. Для этого :</w:t>
      </w:r>
    </w:p>
    <w:p w:rsidR="0011632A" w:rsidRDefault="0011632A" w:rsidP="0011632A">
      <w:pPr>
        <w:jc w:val="both"/>
        <w:rPr>
          <w:rFonts w:ascii="Calibri" w:eastAsia="Calibri" w:hAnsi="Calibri" w:cs="Times New Roman"/>
        </w:rPr>
      </w:pPr>
      <w:r w:rsidRPr="0011632A">
        <w:rPr>
          <w:rFonts w:ascii="Calibri" w:eastAsia="Calibri" w:hAnsi="Calibri" w:cs="Times New Roman"/>
          <w:b/>
        </w:rPr>
        <w:t>1</w:t>
      </w:r>
      <w:r>
        <w:rPr>
          <w:rFonts w:ascii="Calibri" w:eastAsia="Calibri" w:hAnsi="Calibri" w:cs="Times New Roman"/>
        </w:rPr>
        <w:t>. Построить эмпирическую функцию и полигон распределения Х;</w:t>
      </w:r>
    </w:p>
    <w:p w:rsidR="0011632A" w:rsidRDefault="0011632A" w:rsidP="0011632A">
      <w:pPr>
        <w:jc w:val="both"/>
        <w:rPr>
          <w:rFonts w:ascii="Calibri" w:eastAsia="Calibri" w:hAnsi="Calibri" w:cs="Times New Roman"/>
        </w:rPr>
      </w:pPr>
      <w:r w:rsidRPr="0011632A">
        <w:rPr>
          <w:rFonts w:ascii="Calibri" w:eastAsia="Calibri" w:hAnsi="Calibri" w:cs="Times New Roman"/>
          <w:b/>
        </w:rPr>
        <w:t>2</w:t>
      </w:r>
      <w:r>
        <w:rPr>
          <w:rFonts w:ascii="Calibri" w:eastAsia="Calibri" w:hAnsi="Calibri" w:cs="Times New Roman"/>
        </w:rPr>
        <w:t xml:space="preserve">. Оценить математическое ожидание, дисперсию Х; </w:t>
      </w:r>
    </w:p>
    <w:p w:rsidR="0011632A" w:rsidRDefault="0011632A" w:rsidP="0011632A">
      <w:pPr>
        <w:jc w:val="both"/>
        <w:rPr>
          <w:rFonts w:ascii="Calibri" w:eastAsia="Calibri" w:hAnsi="Calibri" w:cs="Times New Roman"/>
        </w:rPr>
      </w:pPr>
      <w:r w:rsidRPr="0011632A">
        <w:rPr>
          <w:rFonts w:ascii="Calibri" w:eastAsia="Calibri" w:hAnsi="Calibri" w:cs="Times New Roman"/>
          <w:b/>
        </w:rPr>
        <w:t>3.</w:t>
      </w:r>
      <w:r>
        <w:rPr>
          <w:rFonts w:ascii="Calibri" w:eastAsia="Calibri" w:hAnsi="Calibri" w:cs="Times New Roman"/>
        </w:rPr>
        <w:t xml:space="preserve"> Предложить и обосновать гипотезу о законе распределения Х;</w:t>
      </w:r>
    </w:p>
    <w:p w:rsidR="0011632A" w:rsidRDefault="0011632A" w:rsidP="0011632A">
      <w:pPr>
        <w:jc w:val="both"/>
        <w:rPr>
          <w:rFonts w:ascii="Calibri" w:eastAsia="Calibri" w:hAnsi="Calibri" w:cs="Times New Roman"/>
        </w:rPr>
      </w:pPr>
      <w:r w:rsidRPr="0011632A">
        <w:rPr>
          <w:rFonts w:ascii="Calibri" w:eastAsia="Calibri" w:hAnsi="Calibri" w:cs="Times New Roman"/>
          <w:b/>
        </w:rPr>
        <w:t>4.</w:t>
      </w:r>
      <w:r>
        <w:rPr>
          <w:rFonts w:ascii="Calibri" w:eastAsia="Calibri" w:hAnsi="Calibri" w:cs="Times New Roman"/>
        </w:rPr>
        <w:t xml:space="preserve"> Оценить согласие предложенной гипотезы со статистическим распределением. Выбор критерия согласия и его обоснование провести самостоятельно.</w:t>
      </w:r>
    </w:p>
    <w:p w:rsidR="0011632A" w:rsidRPr="003C6E03" w:rsidRDefault="0011632A" w:rsidP="003C6E03">
      <w:pPr>
        <w:jc w:val="both"/>
        <w:rPr>
          <w:rFonts w:ascii="Calibri" w:eastAsia="Calibri" w:hAnsi="Calibri" w:cs="Times New Roman"/>
        </w:rPr>
      </w:pPr>
      <w:r w:rsidRPr="0011632A">
        <w:rPr>
          <w:rFonts w:ascii="Calibri" w:eastAsia="Calibri" w:hAnsi="Calibri" w:cs="Times New Roman"/>
          <w:b/>
        </w:rPr>
        <w:t>5</w:t>
      </w:r>
      <w:r>
        <w:rPr>
          <w:rFonts w:ascii="Calibri" w:eastAsia="Calibri" w:hAnsi="Calibri" w:cs="Times New Roman"/>
        </w:rPr>
        <w:t xml:space="preserve">. Гипотетическое распределение построить на одном графике со статистическим. </w:t>
      </w:r>
    </w:p>
    <w:sectPr w:rsidR="0011632A" w:rsidRPr="003C6E03" w:rsidSect="0047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0E28"/>
    <w:multiLevelType w:val="singleLevel"/>
    <w:tmpl w:val="F4FAA2B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632A"/>
    <w:rsid w:val="00022FA1"/>
    <w:rsid w:val="0011632A"/>
    <w:rsid w:val="003C6E03"/>
    <w:rsid w:val="0047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2017-12-23T21:54:00Z</dcterms:created>
  <dcterms:modified xsi:type="dcterms:W3CDTF">2017-12-24T13:02:00Z</dcterms:modified>
</cp:coreProperties>
</file>