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Задача 1</w:t>
      </w:r>
    </w:p>
    <w:tbl>
      <w:tblPr>
        <w:tblStyle w:val="a5"/>
        <w:tblW w:w="9245" w:type="dxa"/>
        <w:tblInd w:w="357" w:type="dxa"/>
        <w:tblLook w:val="04A0" w:firstRow="1" w:lastRow="0" w:firstColumn="1" w:lastColumn="0" w:noHBand="0" w:noVBand="1"/>
      </w:tblPr>
      <w:tblGrid>
        <w:gridCol w:w="726"/>
        <w:gridCol w:w="726"/>
        <w:gridCol w:w="865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AE2E4E" w:rsidTr="00192AFF">
        <w:tc>
          <w:tcPr>
            <w:tcW w:w="1452" w:type="dxa"/>
            <w:gridSpan w:val="2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Номер</w:t>
            </w:r>
          </w:p>
        </w:tc>
        <w:tc>
          <w:tcPr>
            <w:tcW w:w="865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3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6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86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E</w:t>
            </w:r>
            <w:r>
              <w:rPr>
                <w:vertAlign w:val="subscript"/>
                <w:lang w:val="en-US"/>
              </w:rPr>
              <w:t>1</w:t>
            </w:r>
          </w:p>
        </w:tc>
      </w:tr>
      <w:tr w:rsidR="00AE2E4E" w:rsidTr="00192AFF">
        <w:tc>
          <w:tcPr>
            <w:tcW w:w="72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</w:pPr>
            <w:r>
              <w:t>Вар.</w:t>
            </w:r>
          </w:p>
        </w:tc>
        <w:tc>
          <w:tcPr>
            <w:tcW w:w="726" w:type="dxa"/>
            <w:vAlign w:val="center"/>
          </w:tcPr>
          <w:p w:rsidR="00AE2E4E" w:rsidRPr="00315C5B" w:rsidRDefault="00AE2E4E" w:rsidP="00192AFF">
            <w:pPr>
              <w:ind w:left="0"/>
              <w:jc w:val="center"/>
            </w:pPr>
            <w:r>
              <w:t>Рис</w:t>
            </w:r>
          </w:p>
        </w:tc>
        <w:tc>
          <w:tcPr>
            <w:tcW w:w="5195" w:type="dxa"/>
            <w:gridSpan w:val="6"/>
            <w:vAlign w:val="center"/>
          </w:tcPr>
          <w:p w:rsidR="00AE2E4E" w:rsidRPr="00315C5B" w:rsidRDefault="00AE2E4E" w:rsidP="00192AFF">
            <w:pPr>
              <w:ind w:left="0"/>
              <w:jc w:val="center"/>
            </w:pPr>
            <w:r>
              <w:t>Ом</w:t>
            </w:r>
          </w:p>
        </w:tc>
        <w:tc>
          <w:tcPr>
            <w:tcW w:w="2598" w:type="dxa"/>
            <w:gridSpan w:val="3"/>
            <w:vAlign w:val="center"/>
          </w:tcPr>
          <w:p w:rsidR="00AE2E4E" w:rsidRPr="00315C5B" w:rsidRDefault="00AE2E4E" w:rsidP="00192AFF">
            <w:pPr>
              <w:ind w:left="0"/>
              <w:jc w:val="center"/>
            </w:pPr>
            <w:r>
              <w:t>В</w:t>
            </w:r>
          </w:p>
        </w:tc>
      </w:tr>
      <w:tr w:rsidR="00AE2E4E" w:rsidTr="00192AFF">
        <w:tc>
          <w:tcPr>
            <w:tcW w:w="72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6</w:t>
            </w:r>
          </w:p>
        </w:tc>
        <w:tc>
          <w:tcPr>
            <w:tcW w:w="72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1.6</w:t>
            </w:r>
          </w:p>
        </w:tc>
        <w:tc>
          <w:tcPr>
            <w:tcW w:w="865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18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10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10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14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16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5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20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10</w:t>
            </w:r>
          </w:p>
        </w:tc>
        <w:tc>
          <w:tcPr>
            <w:tcW w:w="866" w:type="dxa"/>
            <w:vAlign w:val="center"/>
          </w:tcPr>
          <w:p w:rsidR="00AE2E4E" w:rsidRDefault="00AE2E4E" w:rsidP="00192AFF">
            <w:pPr>
              <w:ind w:left="0"/>
              <w:jc w:val="center"/>
            </w:pPr>
            <w:r>
              <w:t>60</w:t>
            </w:r>
          </w:p>
        </w:tc>
      </w:tr>
    </w:tbl>
    <w:p w:rsidR="00AE2E4E" w:rsidRDefault="00AE2E4E" w:rsidP="00AE2E4E">
      <w:pPr>
        <w:ind w:left="0"/>
      </w:pPr>
    </w:p>
    <w:p w:rsidR="00AE2E4E" w:rsidRDefault="00AE2E4E" w:rsidP="00AE2E4E">
      <w:pPr>
        <w:spacing w:after="0"/>
      </w:pPr>
      <w:r>
        <w:t>Для линейной электрической цепи постоянного тока, схема которой согласно варианту задания определяется из таблицы и изображена на рисунке, по заданным в указанной таблице величинам выполнить следующее.</w:t>
      </w:r>
    </w:p>
    <w:p w:rsidR="00AE2E4E" w:rsidRDefault="00AE2E4E" w:rsidP="00AE2E4E">
      <w:pPr>
        <w:spacing w:after="0"/>
      </w:pPr>
      <w:r>
        <w:t>1) Составить на основании законов Киргхофа систему уравнений для расчета токов в ветвях электрической цепи (математическую модель)</w:t>
      </w:r>
    </w:p>
    <w:p w:rsidR="00AE2E4E" w:rsidRDefault="00AE2E4E" w:rsidP="00AE2E4E">
      <w:pPr>
        <w:spacing w:after="0"/>
      </w:pPr>
      <w:r>
        <w:t>2) Определить токи во всех ветвях электрической цепи</w:t>
      </w:r>
    </w:p>
    <w:p w:rsidR="00AE2E4E" w:rsidRDefault="00AE2E4E" w:rsidP="00AE2E4E">
      <w:pPr>
        <w:spacing w:after="0"/>
      </w:pPr>
      <w:r>
        <w:t>3) Определить показание вольтметра</w:t>
      </w:r>
    </w:p>
    <w:p w:rsidR="00AE2E4E" w:rsidRDefault="00AE2E4E" w:rsidP="00AE2E4E">
      <w:pPr>
        <w:spacing w:after="0"/>
      </w:pPr>
      <w:r>
        <w:t>4) Составаить баланс мощностей для исходной электрической цепи</w:t>
      </w:r>
    </w:p>
    <w:p w:rsidR="00AE2E4E" w:rsidRDefault="00AE2E4E" w:rsidP="00AE2E4E">
      <w:pPr>
        <w:spacing w:after="0"/>
      </w:pPr>
      <w:r>
        <w:t>5) Построить в масштабе потенциальную диаграмму для внешнего контура</w:t>
      </w:r>
    </w:p>
    <w:p w:rsidR="00AE2E4E" w:rsidRDefault="00AE2E4E" w:rsidP="00AE2E4E">
      <w:pPr>
        <w:spacing w:after="0"/>
      </w:pPr>
    </w:p>
    <w:p w:rsidR="00AE2E4E" w:rsidRDefault="00AE2E4E" w:rsidP="00AE2E4E">
      <w:pPr>
        <w:spacing w:after="0"/>
        <w:ind w:left="1276"/>
      </w:pPr>
    </w:p>
    <w:p w:rsidR="00AE2E4E" w:rsidRDefault="00AE2E4E" w:rsidP="00AE2E4E">
      <w:pPr>
        <w:spacing w:after="0"/>
        <w:ind w:left="1418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1D524F9" wp14:editId="08F82A4B">
            <wp:extent cx="3552825" cy="3029889"/>
            <wp:effectExtent l="19050" t="0" r="9525" b="0"/>
            <wp:docPr id="1" name="Рисунок 0" descr="IMG_3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0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3029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E4E" w:rsidRDefault="00AE2E4E" w:rsidP="00AE2E4E">
      <w:pPr>
        <w:spacing w:after="0"/>
        <w:ind w:left="1418"/>
        <w:rPr>
          <w:lang w:val="en-US"/>
        </w:rPr>
      </w:pPr>
    </w:p>
    <w:p w:rsidR="00AE2E4E" w:rsidRDefault="00AE2E4E" w:rsidP="00AE2E4E">
      <w:pPr>
        <w:spacing w:after="0"/>
        <w:ind w:left="1418"/>
        <w:rPr>
          <w:lang w:val="en-US"/>
        </w:rPr>
      </w:pPr>
    </w:p>
    <w:p w:rsidR="00AE2E4E" w:rsidRDefault="00AE2E4E" w:rsidP="00AE2E4E">
      <w:pPr>
        <w:spacing w:after="0"/>
      </w:pPr>
      <w:r>
        <w:t xml:space="preserve">Примечания. </w:t>
      </w:r>
    </w:p>
    <w:p w:rsidR="00AE2E4E" w:rsidRDefault="00AE2E4E" w:rsidP="00AE2E4E">
      <w:pPr>
        <w:spacing w:after="0"/>
      </w:pPr>
      <w:r>
        <w:t>1) Каждый пункт задания следует рассматривать для исходной схемы электрической цепи.</w:t>
      </w:r>
    </w:p>
    <w:p w:rsidR="00AE2E4E" w:rsidRDefault="00AE2E4E" w:rsidP="00AE2E4E">
      <w:pPr>
        <w:spacing w:after="0"/>
      </w:pPr>
      <w:r>
        <w:t>2) Сопротивлением соединительных проводов пренебречь</w:t>
      </w:r>
    </w:p>
    <w:p w:rsidR="00AE2E4E" w:rsidRDefault="00AE2E4E" w:rsidP="00AE2E4E">
      <w:pPr>
        <w:spacing w:after="0"/>
      </w:pPr>
      <w:r>
        <w:t>3) Сопротивление вольтметра следует принять бесконечно большим.</w:t>
      </w:r>
    </w:p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E2E4E" w:rsidRDefault="00AE2E4E" w:rsidP="00AE2E4E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61BBC" w:rsidRPr="00361BBC" w:rsidRDefault="0093423C" w:rsidP="00361BBC">
      <w:pPr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93423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Задача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361BBC" w:rsidRDefault="00361BBC" w:rsidP="00E24008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93423C" w:rsidRDefault="0093423C" w:rsidP="00E2400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трехфазной электрической цепи синусоидального тока определить следующее:</w:t>
      </w:r>
    </w:p>
    <w:p w:rsidR="0093423C" w:rsidRDefault="0093423C" w:rsidP="00E2400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Вычислить фазные и линейные токи.</w:t>
      </w:r>
    </w:p>
    <w:p w:rsidR="0093423C" w:rsidRDefault="0093423C" w:rsidP="00E2400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Для четырехпроводной цепи определить ток в нейтральном проводе.</w:t>
      </w:r>
    </w:p>
    <w:p w:rsidR="0093423C" w:rsidRDefault="0093423C" w:rsidP="00E2400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Определить активную мощность во всей цепи и в каждой фазе отдельно.</w:t>
      </w:r>
    </w:p>
    <w:p w:rsidR="0093423C" w:rsidRDefault="0093423C" w:rsidP="00E24008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Построить в масштабе диаграмму токов и напряжений.</w:t>
      </w:r>
    </w:p>
    <w:p w:rsidR="00E24008" w:rsidRDefault="00E24008" w:rsidP="00E24008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3065EA" w:rsidRDefault="00361BBC" w:rsidP="00E24008">
      <w:pPr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Дано: </w:t>
      </w:r>
      <w:r w:rsidR="003065EA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3065EA">
        <w:rPr>
          <w:rFonts w:ascii="Times New Roman" w:hAnsi="Times New Roman" w:cs="Times New Roman"/>
          <w:sz w:val="24"/>
          <w:szCs w:val="24"/>
        </w:rPr>
        <w:t xml:space="preserve"> = 50 </w:t>
      </w:r>
      <w:r>
        <w:rPr>
          <w:rFonts w:ascii="Times New Roman" w:hAnsi="Times New Roman" w:cs="Times New Roman"/>
          <w:sz w:val="24"/>
          <w:szCs w:val="24"/>
        </w:rPr>
        <w:t>гц</w:t>
      </w:r>
      <w:r>
        <w:rPr>
          <w:rFonts w:ascii="Times New Roman" w:hAnsi="Times New Roman" w:cs="Times New Roman"/>
          <w:sz w:val="24"/>
          <w:szCs w:val="24"/>
        </w:rPr>
        <w:tab/>
      </w:r>
      <w:r w:rsidR="003065EA">
        <w:rPr>
          <w:rFonts w:ascii="Times New Roman" w:hAnsi="Times New Roman" w:cs="Times New Roman"/>
          <w:sz w:val="24"/>
          <w:szCs w:val="24"/>
        </w:rPr>
        <w:tab/>
      </w:r>
      <w:r w:rsidR="003065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065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</w:t>
      </w:r>
      <w:r w:rsidR="003065EA" w:rsidRPr="003065EA">
        <w:rPr>
          <w:rFonts w:ascii="Times New Roman" w:hAnsi="Times New Roman" w:cs="Times New Roman"/>
          <w:sz w:val="24"/>
          <w:szCs w:val="24"/>
        </w:rPr>
        <w:t xml:space="preserve">= 10 </w:t>
      </w:r>
      <w:r w:rsidR="003065EA">
        <w:rPr>
          <w:rFonts w:ascii="Times New Roman" w:hAnsi="Times New Roman" w:cs="Times New Roman"/>
          <w:sz w:val="24"/>
          <w:szCs w:val="24"/>
        </w:rPr>
        <w:t>Ом</w:t>
      </w:r>
      <w:r w:rsidR="003065EA">
        <w:rPr>
          <w:rFonts w:ascii="Times New Roman" w:hAnsi="Times New Roman" w:cs="Times New Roman"/>
          <w:sz w:val="24"/>
          <w:szCs w:val="24"/>
        </w:rPr>
        <w:tab/>
      </w:r>
      <w:r w:rsidR="003065EA" w:rsidRPr="003065EA">
        <w:rPr>
          <w:rFonts w:ascii="Times New Roman" w:hAnsi="Times New Roman" w:cs="Times New Roman"/>
          <w:sz w:val="24"/>
          <w:szCs w:val="24"/>
        </w:rPr>
        <w:t xml:space="preserve"> </w:t>
      </w:r>
      <w:r w:rsidR="003065EA">
        <w:rPr>
          <w:rFonts w:ascii="Times New Roman" w:hAnsi="Times New Roman" w:cs="Times New Roman"/>
          <w:sz w:val="24"/>
          <w:szCs w:val="24"/>
        </w:rPr>
        <w:tab/>
      </w:r>
      <w:r w:rsidR="003065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065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</w:t>
      </w:r>
      <w:r w:rsidR="003065EA">
        <w:rPr>
          <w:rFonts w:ascii="Times New Roman" w:hAnsi="Times New Roman" w:cs="Times New Roman"/>
          <w:sz w:val="24"/>
          <w:szCs w:val="24"/>
        </w:rPr>
        <w:t>=10 Ом</w:t>
      </w:r>
      <w:r w:rsidR="003065EA" w:rsidRPr="003065EA">
        <w:rPr>
          <w:rFonts w:ascii="Times New Roman" w:hAnsi="Times New Roman" w:cs="Times New Roman"/>
          <w:sz w:val="24"/>
          <w:szCs w:val="24"/>
        </w:rPr>
        <w:t xml:space="preserve"> </w:t>
      </w:r>
      <w:r w:rsidR="003065EA">
        <w:rPr>
          <w:rFonts w:ascii="Times New Roman" w:hAnsi="Times New Roman" w:cs="Times New Roman"/>
          <w:sz w:val="24"/>
          <w:szCs w:val="24"/>
        </w:rPr>
        <w:tab/>
      </w:r>
      <w:r w:rsidR="003065EA">
        <w:rPr>
          <w:rFonts w:ascii="Times New Roman" w:hAnsi="Times New Roman" w:cs="Times New Roman"/>
          <w:sz w:val="24"/>
          <w:szCs w:val="24"/>
        </w:rPr>
        <w:tab/>
      </w:r>
      <w:r w:rsidR="003065E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3065E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CA</w:t>
      </w:r>
      <w:r w:rsidR="003065EA">
        <w:rPr>
          <w:rFonts w:ascii="Times New Roman" w:hAnsi="Times New Roman" w:cs="Times New Roman"/>
          <w:sz w:val="24"/>
          <w:szCs w:val="24"/>
        </w:rPr>
        <w:t>= 10 Ом</w:t>
      </w:r>
      <w:r w:rsidR="003065EA" w:rsidRPr="003065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BBC" w:rsidRPr="003065EA" w:rsidRDefault="003065EA" w:rsidP="003065EA">
      <w:pPr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>U</w:t>
      </w:r>
      <w:r>
        <w:rPr>
          <w:rFonts w:ascii="Times New Roman" w:hAnsi="Times New Roman" w:cs="Times New Roman"/>
          <w:sz w:val="24"/>
          <w:szCs w:val="24"/>
          <w:vertAlign w:val="subscript"/>
        </w:rPr>
        <w:t>л</w:t>
      </w:r>
      <w:r>
        <w:rPr>
          <w:rFonts w:ascii="Times New Roman" w:hAnsi="Times New Roman" w:cs="Times New Roman"/>
          <w:sz w:val="24"/>
          <w:szCs w:val="24"/>
        </w:rPr>
        <w:t>=127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AB</w:t>
      </w:r>
      <w:r w:rsidRPr="003065EA">
        <w:rPr>
          <w:rFonts w:ascii="Times New Roman" w:hAnsi="Times New Roman" w:cs="Times New Roman"/>
          <w:sz w:val="24"/>
          <w:szCs w:val="24"/>
        </w:rPr>
        <w:t xml:space="preserve">= 100 </w:t>
      </w:r>
      <w:r>
        <w:rPr>
          <w:rFonts w:ascii="Times New Roman" w:hAnsi="Times New Roman" w:cs="Times New Roman"/>
          <w:sz w:val="24"/>
          <w:szCs w:val="24"/>
        </w:rPr>
        <w:t>мкФ</w:t>
      </w:r>
      <w:r>
        <w:rPr>
          <w:rFonts w:ascii="Times New Roman" w:hAnsi="Times New Roman" w:cs="Times New Roman"/>
          <w:sz w:val="24"/>
          <w:szCs w:val="24"/>
        </w:rPr>
        <w:tab/>
      </w:r>
      <w:r w:rsidRPr="00306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BC</w:t>
      </w:r>
      <w:r w:rsidRPr="003065E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100 мкФ</w:t>
      </w:r>
      <w:r>
        <w:rPr>
          <w:rFonts w:ascii="Times New Roman" w:hAnsi="Times New Roman" w:cs="Times New Roman"/>
          <w:sz w:val="24"/>
          <w:szCs w:val="24"/>
        </w:rPr>
        <w:tab/>
      </w:r>
      <w:r w:rsidRPr="00306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CA</w:t>
      </w:r>
      <w:r w:rsidRPr="003065EA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100 мкФ</w:t>
      </w:r>
    </w:p>
    <w:p w:rsidR="00E24008" w:rsidRDefault="003065EA" w:rsidP="0093423C">
      <w:pPr>
        <w:ind w:left="0"/>
        <w:rPr>
          <w:rStyle w:val="Normaltext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65748" cy="3124200"/>
            <wp:effectExtent l="19050" t="0" r="6202" b="0"/>
            <wp:docPr id="14" name="Рисунок 13" descr="IMG_3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2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5748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4008" w:rsidRDefault="00E24008" w:rsidP="0093423C">
      <w:pPr>
        <w:ind w:left="0"/>
        <w:rPr>
          <w:rStyle w:val="Normaltext"/>
          <w:rFonts w:ascii="Times New Roman" w:eastAsia="Times New Roman" w:hAnsi="Times New Roman" w:cs="Times New Roman"/>
          <w:lang w:eastAsia="ru-RU"/>
        </w:rPr>
      </w:pPr>
    </w:p>
    <w:p w:rsidR="00E24008" w:rsidRPr="00E24008" w:rsidRDefault="00E24008" w:rsidP="00361BBC">
      <w:pPr>
        <w:tabs>
          <w:tab w:val="left" w:pos="3435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E24008" w:rsidRPr="00E24008" w:rsidSect="00F5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3423C"/>
    <w:rsid w:val="003065EA"/>
    <w:rsid w:val="00361BBC"/>
    <w:rsid w:val="0093423C"/>
    <w:rsid w:val="00AE2E4E"/>
    <w:rsid w:val="00BA581F"/>
    <w:rsid w:val="00E24008"/>
    <w:rsid w:val="00F00EE0"/>
    <w:rsid w:val="00F5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C0798"/>
  <w15:docId w15:val="{73307102-D196-4260-AC88-43A717F1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E24008"/>
    <w:pPr>
      <w:widowControl w:val="0"/>
      <w:autoSpaceDE w:val="0"/>
      <w:autoSpaceDN w:val="0"/>
      <w:adjustRightInd w:val="0"/>
      <w:spacing w:after="0" w:line="360" w:lineRule="auto"/>
      <w:ind w:left="0"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">
    <w:name w:val="Normal text"/>
    <w:uiPriority w:val="99"/>
    <w:rsid w:val="00E24008"/>
    <w:rPr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24008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400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2E4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th-template">
    <w:name w:val="math-template"/>
    <w:basedOn w:val="a0"/>
    <w:rsid w:val="00A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26D53-3992-40D1-B742-96F2AEE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RePack by Diakov</cp:lastModifiedBy>
  <cp:revision>4</cp:revision>
  <dcterms:created xsi:type="dcterms:W3CDTF">2017-12-18T12:19:00Z</dcterms:created>
  <dcterms:modified xsi:type="dcterms:W3CDTF">2017-12-18T13:15:00Z</dcterms:modified>
</cp:coreProperties>
</file>