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80" w:rsidRPr="00B0336B" w:rsidRDefault="001C1D80" w:rsidP="001C1D80">
      <w:pPr>
        <w:spacing w:after="0" w:line="360" w:lineRule="auto"/>
        <w:rPr>
          <w:rFonts w:ascii="Times New Roman" w:hAnsi="Times New Roman"/>
          <w:sz w:val="28"/>
          <w:szCs w:val="28"/>
        </w:rPr>
      </w:pPr>
      <w:r>
        <w:rPr>
          <w:rFonts w:ascii="Times New Roman" w:hAnsi="Times New Roman"/>
          <w:sz w:val="28"/>
          <w:szCs w:val="28"/>
        </w:rPr>
        <w:t>Д</w:t>
      </w:r>
      <w:r w:rsidRPr="00B0336B">
        <w:rPr>
          <w:rFonts w:ascii="Times New Roman" w:hAnsi="Times New Roman"/>
          <w:sz w:val="28"/>
          <w:szCs w:val="28"/>
        </w:rPr>
        <w:t>иссертаци</w:t>
      </w:r>
      <w:r>
        <w:rPr>
          <w:rFonts w:ascii="Times New Roman" w:hAnsi="Times New Roman"/>
          <w:sz w:val="28"/>
          <w:szCs w:val="28"/>
        </w:rPr>
        <w:t>я</w:t>
      </w:r>
      <w:r w:rsidRPr="00B0336B">
        <w:rPr>
          <w:rFonts w:ascii="Times New Roman" w:hAnsi="Times New Roman"/>
          <w:sz w:val="28"/>
          <w:szCs w:val="28"/>
        </w:rPr>
        <w:t xml:space="preserve"> на тему</w:t>
      </w:r>
    </w:p>
    <w:p w:rsidR="001C1D80" w:rsidRDefault="001C1D80" w:rsidP="001C1D80">
      <w:pPr>
        <w:spacing w:after="0" w:line="360" w:lineRule="auto"/>
        <w:rPr>
          <w:rFonts w:ascii="Times New Roman" w:hAnsi="Times New Roman"/>
          <w:sz w:val="28"/>
          <w:szCs w:val="28"/>
        </w:rPr>
      </w:pPr>
      <w:r w:rsidRPr="00B0336B">
        <w:rPr>
          <w:rFonts w:ascii="Times New Roman" w:hAnsi="Times New Roman"/>
          <w:sz w:val="28"/>
          <w:szCs w:val="28"/>
        </w:rPr>
        <w:t xml:space="preserve">«Управление развитием металлургических компаний на примере </w:t>
      </w:r>
      <w:r w:rsidR="0061022A">
        <w:rPr>
          <w:rFonts w:ascii="Times New Roman" w:hAnsi="Times New Roman"/>
          <w:sz w:val="28"/>
          <w:szCs w:val="28"/>
        </w:rPr>
        <w:t>ПАО Северсталь</w:t>
      </w:r>
      <w:r w:rsidRPr="00B0336B">
        <w:rPr>
          <w:rFonts w:ascii="Times New Roman" w:hAnsi="Times New Roman"/>
          <w:sz w:val="28"/>
          <w:szCs w:val="28"/>
        </w:rPr>
        <w:t>»</w:t>
      </w: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Default="00021170" w:rsidP="001C1D80">
      <w:pPr>
        <w:spacing w:after="0" w:line="360" w:lineRule="auto"/>
        <w:rPr>
          <w:rFonts w:ascii="Times New Roman" w:hAnsi="Times New Roman"/>
          <w:sz w:val="28"/>
          <w:szCs w:val="28"/>
        </w:rPr>
      </w:pPr>
    </w:p>
    <w:p w:rsidR="00021170" w:rsidRPr="00B0336B" w:rsidRDefault="00021170" w:rsidP="001C1D80">
      <w:pPr>
        <w:spacing w:after="0" w:line="360" w:lineRule="auto"/>
        <w:rPr>
          <w:rFonts w:ascii="Times New Roman" w:hAnsi="Times New Roman"/>
          <w:sz w:val="28"/>
          <w:szCs w:val="28"/>
        </w:rPr>
      </w:pPr>
    </w:p>
    <w:sdt>
      <w:sdtPr>
        <w:rPr>
          <w:rFonts w:ascii="Calibri" w:eastAsia="Calibri" w:hAnsi="Calibri" w:cs="Times New Roman"/>
          <w:b w:val="0"/>
          <w:bCs w:val="0"/>
          <w:color w:val="auto"/>
          <w:sz w:val="22"/>
          <w:szCs w:val="22"/>
        </w:rPr>
        <w:id w:val="329260141"/>
        <w:docPartObj>
          <w:docPartGallery w:val="Table of Contents"/>
          <w:docPartUnique/>
        </w:docPartObj>
      </w:sdtPr>
      <w:sdtContent>
        <w:p w:rsidR="00021170" w:rsidRDefault="00021170" w:rsidP="00021170">
          <w:pPr>
            <w:pStyle w:val="af6"/>
            <w:spacing w:before="0" w:line="360" w:lineRule="auto"/>
            <w:jc w:val="center"/>
          </w:pPr>
          <w:r>
            <w:t>СОДЕРЖАНИЕ</w:t>
          </w:r>
        </w:p>
        <w:p w:rsidR="00021170" w:rsidRDefault="00021170">
          <w:pPr>
            <w:pStyle w:val="16"/>
            <w:tabs>
              <w:tab w:val="right" w:leader="dot" w:pos="9345"/>
            </w:tabs>
            <w:rPr>
              <w:rFonts w:asciiTheme="minorHAnsi" w:eastAsiaTheme="minorEastAsia" w:hAnsiTheme="minorHAnsi" w:cstheme="minorBidi"/>
              <w:noProof/>
              <w:sz w:val="22"/>
              <w:lang w:eastAsia="ru-RU"/>
            </w:rPr>
          </w:pPr>
          <w:r>
            <w:fldChar w:fldCharType="begin"/>
          </w:r>
          <w:r>
            <w:instrText xml:space="preserve"> TOC \o "1-3" \h \z \u </w:instrText>
          </w:r>
          <w:r>
            <w:fldChar w:fldCharType="separate"/>
          </w:r>
          <w:hyperlink w:anchor="_Toc500785358" w:history="1">
            <w:r w:rsidRPr="00AA7C01">
              <w:rPr>
                <w:rStyle w:val="a5"/>
                <w:noProof/>
              </w:rPr>
              <w:t>Глава 1. Теоретические и методологические основы управления развитием компаний металлургии</w:t>
            </w:r>
            <w:r>
              <w:rPr>
                <w:noProof/>
                <w:webHidden/>
              </w:rPr>
              <w:tab/>
            </w:r>
            <w:r>
              <w:rPr>
                <w:noProof/>
                <w:webHidden/>
              </w:rPr>
              <w:fldChar w:fldCharType="begin"/>
            </w:r>
            <w:r>
              <w:rPr>
                <w:noProof/>
                <w:webHidden/>
              </w:rPr>
              <w:instrText xml:space="preserve"> PAGEREF _Toc500785358 \h </w:instrText>
            </w:r>
            <w:r>
              <w:rPr>
                <w:noProof/>
                <w:webHidden/>
              </w:rPr>
            </w:r>
            <w:r>
              <w:rPr>
                <w:noProof/>
                <w:webHidden/>
              </w:rPr>
              <w:fldChar w:fldCharType="separate"/>
            </w:r>
            <w:r>
              <w:rPr>
                <w:noProof/>
                <w:webHidden/>
              </w:rPr>
              <w:t>2</w:t>
            </w:r>
            <w:r>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59" w:history="1">
            <w:r w:rsidR="00021170" w:rsidRPr="00AA7C01">
              <w:rPr>
                <w:rStyle w:val="a5"/>
                <w:rFonts w:eastAsia="Times New Roman"/>
                <w:noProof/>
                <w:lang w:eastAsia="ru-RU"/>
              </w:rPr>
              <w:t>1.1. Понятие и сущность управления развитием металлургической компании в условиях конкурентной среды</w:t>
            </w:r>
            <w:r w:rsidR="00021170">
              <w:rPr>
                <w:noProof/>
                <w:webHidden/>
              </w:rPr>
              <w:tab/>
            </w:r>
            <w:r w:rsidR="00021170">
              <w:rPr>
                <w:noProof/>
                <w:webHidden/>
              </w:rPr>
              <w:fldChar w:fldCharType="begin"/>
            </w:r>
            <w:r w:rsidR="00021170">
              <w:rPr>
                <w:noProof/>
                <w:webHidden/>
              </w:rPr>
              <w:instrText xml:space="preserve"> PAGEREF _Toc500785359 \h </w:instrText>
            </w:r>
            <w:r w:rsidR="00021170">
              <w:rPr>
                <w:noProof/>
                <w:webHidden/>
              </w:rPr>
            </w:r>
            <w:r w:rsidR="00021170">
              <w:rPr>
                <w:noProof/>
                <w:webHidden/>
              </w:rPr>
              <w:fldChar w:fldCharType="separate"/>
            </w:r>
            <w:r w:rsidR="00021170">
              <w:rPr>
                <w:noProof/>
                <w:webHidden/>
              </w:rPr>
              <w:t>2</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0" w:history="1">
            <w:r w:rsidR="00021170" w:rsidRPr="00AA7C01">
              <w:rPr>
                <w:rStyle w:val="a5"/>
                <w:rFonts w:eastAsia="Times New Roman"/>
                <w:noProof/>
                <w:lang w:eastAsia="ru-RU"/>
              </w:rPr>
              <w:t>1.2. Методологические подходы к совершенствованию управления развитием металлургических компаний</w:t>
            </w:r>
            <w:r w:rsidR="00021170">
              <w:rPr>
                <w:noProof/>
                <w:webHidden/>
              </w:rPr>
              <w:tab/>
            </w:r>
            <w:r w:rsidR="00021170">
              <w:rPr>
                <w:noProof/>
                <w:webHidden/>
              </w:rPr>
              <w:fldChar w:fldCharType="begin"/>
            </w:r>
            <w:r w:rsidR="00021170">
              <w:rPr>
                <w:noProof/>
                <w:webHidden/>
              </w:rPr>
              <w:instrText xml:space="preserve"> PAGEREF _Toc500785360 \h </w:instrText>
            </w:r>
            <w:r w:rsidR="00021170">
              <w:rPr>
                <w:noProof/>
                <w:webHidden/>
              </w:rPr>
            </w:r>
            <w:r w:rsidR="00021170">
              <w:rPr>
                <w:noProof/>
                <w:webHidden/>
              </w:rPr>
              <w:fldChar w:fldCharType="separate"/>
            </w:r>
            <w:r w:rsidR="00021170">
              <w:rPr>
                <w:noProof/>
                <w:webHidden/>
              </w:rPr>
              <w:t>14</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1" w:history="1">
            <w:r w:rsidR="00021170" w:rsidRPr="00AA7C01">
              <w:rPr>
                <w:rStyle w:val="a5"/>
                <w:rFonts w:eastAsia="Times New Roman"/>
                <w:noProof/>
                <w:lang w:eastAsia="ru-RU"/>
              </w:rPr>
              <w:t>1.3. Состав и характеристика основных российских и зарубежных металлургических компаний</w:t>
            </w:r>
            <w:r w:rsidR="00021170">
              <w:rPr>
                <w:noProof/>
                <w:webHidden/>
              </w:rPr>
              <w:tab/>
            </w:r>
            <w:r w:rsidR="00021170">
              <w:rPr>
                <w:noProof/>
                <w:webHidden/>
              </w:rPr>
              <w:fldChar w:fldCharType="begin"/>
            </w:r>
            <w:r w:rsidR="00021170">
              <w:rPr>
                <w:noProof/>
                <w:webHidden/>
              </w:rPr>
              <w:instrText xml:space="preserve"> PAGEREF _Toc500785361 \h </w:instrText>
            </w:r>
            <w:r w:rsidR="00021170">
              <w:rPr>
                <w:noProof/>
                <w:webHidden/>
              </w:rPr>
            </w:r>
            <w:r w:rsidR="00021170">
              <w:rPr>
                <w:noProof/>
                <w:webHidden/>
              </w:rPr>
              <w:fldChar w:fldCharType="separate"/>
            </w:r>
            <w:r w:rsidR="00021170">
              <w:rPr>
                <w:noProof/>
                <w:webHidden/>
              </w:rPr>
              <w:t>32</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2" w:history="1">
            <w:r w:rsidR="00021170" w:rsidRPr="00AA7C01">
              <w:rPr>
                <w:rStyle w:val="a5"/>
                <w:rFonts w:eastAsia="Times New Roman"/>
                <w:noProof/>
                <w:lang w:eastAsia="ru-RU"/>
              </w:rPr>
              <w:t>1.4. Критерии эффективности управления компанией черной металлургии</w:t>
            </w:r>
            <w:r w:rsidR="00021170">
              <w:rPr>
                <w:noProof/>
                <w:webHidden/>
              </w:rPr>
              <w:tab/>
            </w:r>
            <w:r w:rsidR="00021170">
              <w:rPr>
                <w:noProof/>
                <w:webHidden/>
              </w:rPr>
              <w:fldChar w:fldCharType="begin"/>
            </w:r>
            <w:r w:rsidR="00021170">
              <w:rPr>
                <w:noProof/>
                <w:webHidden/>
              </w:rPr>
              <w:instrText xml:space="preserve"> PAGEREF _Toc500785362 \h </w:instrText>
            </w:r>
            <w:r w:rsidR="00021170">
              <w:rPr>
                <w:noProof/>
                <w:webHidden/>
              </w:rPr>
            </w:r>
            <w:r w:rsidR="00021170">
              <w:rPr>
                <w:noProof/>
                <w:webHidden/>
              </w:rPr>
              <w:fldChar w:fldCharType="separate"/>
            </w:r>
            <w:r w:rsidR="00021170">
              <w:rPr>
                <w:noProof/>
                <w:webHidden/>
              </w:rPr>
              <w:t>37</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3" w:history="1">
            <w:r w:rsidR="00021170" w:rsidRPr="00AA7C01">
              <w:rPr>
                <w:rStyle w:val="a5"/>
                <w:noProof/>
              </w:rPr>
              <w:t xml:space="preserve">Глава 2. </w:t>
            </w:r>
            <w:r w:rsidR="00021170" w:rsidRPr="00AA7C01">
              <w:rPr>
                <w:rStyle w:val="a5"/>
                <w:noProof/>
                <w:shd w:val="clear" w:color="auto" w:fill="FFFFFF"/>
              </w:rPr>
              <w:t>Изучение стратегического потенциала</w:t>
            </w:r>
            <w:r w:rsidR="00021170" w:rsidRPr="00AA7C01">
              <w:rPr>
                <w:rStyle w:val="a5"/>
                <w:noProof/>
              </w:rPr>
              <w:t xml:space="preserve"> металлургической компании на примере ПАО «Северсталь»</w:t>
            </w:r>
            <w:r w:rsidR="00021170">
              <w:rPr>
                <w:noProof/>
                <w:webHidden/>
              </w:rPr>
              <w:tab/>
            </w:r>
            <w:r w:rsidR="00021170">
              <w:rPr>
                <w:noProof/>
                <w:webHidden/>
              </w:rPr>
              <w:fldChar w:fldCharType="begin"/>
            </w:r>
            <w:r w:rsidR="00021170">
              <w:rPr>
                <w:noProof/>
                <w:webHidden/>
              </w:rPr>
              <w:instrText xml:space="preserve"> PAGEREF _Toc500785363 \h </w:instrText>
            </w:r>
            <w:r w:rsidR="00021170">
              <w:rPr>
                <w:noProof/>
                <w:webHidden/>
              </w:rPr>
            </w:r>
            <w:r w:rsidR="00021170">
              <w:rPr>
                <w:noProof/>
                <w:webHidden/>
              </w:rPr>
              <w:fldChar w:fldCharType="separate"/>
            </w:r>
            <w:r w:rsidR="00021170">
              <w:rPr>
                <w:noProof/>
                <w:webHidden/>
              </w:rPr>
              <w:t>43</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4" w:history="1">
            <w:r w:rsidR="00021170" w:rsidRPr="00AA7C01">
              <w:rPr>
                <w:rStyle w:val="a5"/>
                <w:noProof/>
              </w:rPr>
              <w:t>2.1. Общая характеристика ПАО «Северсталь»</w:t>
            </w:r>
            <w:r w:rsidR="00021170">
              <w:rPr>
                <w:noProof/>
                <w:webHidden/>
              </w:rPr>
              <w:tab/>
            </w:r>
            <w:r w:rsidR="00021170">
              <w:rPr>
                <w:noProof/>
                <w:webHidden/>
              </w:rPr>
              <w:fldChar w:fldCharType="begin"/>
            </w:r>
            <w:r w:rsidR="00021170">
              <w:rPr>
                <w:noProof/>
                <w:webHidden/>
              </w:rPr>
              <w:instrText xml:space="preserve"> PAGEREF _Toc500785364 \h </w:instrText>
            </w:r>
            <w:r w:rsidR="00021170">
              <w:rPr>
                <w:noProof/>
                <w:webHidden/>
              </w:rPr>
            </w:r>
            <w:r w:rsidR="00021170">
              <w:rPr>
                <w:noProof/>
                <w:webHidden/>
              </w:rPr>
              <w:fldChar w:fldCharType="separate"/>
            </w:r>
            <w:r w:rsidR="00021170">
              <w:rPr>
                <w:noProof/>
                <w:webHidden/>
              </w:rPr>
              <w:t>43</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5" w:history="1">
            <w:r w:rsidR="00021170" w:rsidRPr="00AA7C01">
              <w:rPr>
                <w:rStyle w:val="a5"/>
                <w:noProof/>
              </w:rPr>
              <w:t xml:space="preserve">2.2. </w:t>
            </w:r>
            <w:r w:rsidR="00021170" w:rsidRPr="00AA7C01">
              <w:rPr>
                <w:rStyle w:val="a5"/>
                <w:noProof/>
                <w:shd w:val="clear" w:color="auto" w:fill="FFFFFF"/>
              </w:rPr>
              <w:t>Оценка конкурентных позиций</w:t>
            </w:r>
            <w:r w:rsidR="00021170" w:rsidRPr="00AA7C01">
              <w:rPr>
                <w:rStyle w:val="a5"/>
                <w:noProof/>
              </w:rPr>
              <w:t xml:space="preserve"> ПАО «Северсталь»</w:t>
            </w:r>
            <w:r w:rsidR="00021170">
              <w:rPr>
                <w:noProof/>
                <w:webHidden/>
              </w:rPr>
              <w:tab/>
            </w:r>
            <w:r w:rsidR="00021170">
              <w:rPr>
                <w:noProof/>
                <w:webHidden/>
              </w:rPr>
              <w:fldChar w:fldCharType="begin"/>
            </w:r>
            <w:r w:rsidR="00021170">
              <w:rPr>
                <w:noProof/>
                <w:webHidden/>
              </w:rPr>
              <w:instrText xml:space="preserve"> PAGEREF _Toc500785365 \h </w:instrText>
            </w:r>
            <w:r w:rsidR="00021170">
              <w:rPr>
                <w:noProof/>
                <w:webHidden/>
              </w:rPr>
            </w:r>
            <w:r w:rsidR="00021170">
              <w:rPr>
                <w:noProof/>
                <w:webHidden/>
              </w:rPr>
              <w:fldChar w:fldCharType="separate"/>
            </w:r>
            <w:r w:rsidR="00021170">
              <w:rPr>
                <w:noProof/>
                <w:webHidden/>
              </w:rPr>
              <w:t>56</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6" w:history="1">
            <w:r w:rsidR="00021170" w:rsidRPr="00AA7C01">
              <w:rPr>
                <w:rStyle w:val="a5"/>
                <w:noProof/>
              </w:rPr>
              <w:t>2.3.</w:t>
            </w:r>
            <w:r w:rsidR="00021170" w:rsidRPr="00AA7C01">
              <w:rPr>
                <w:rStyle w:val="a5"/>
                <w:noProof/>
                <w:shd w:val="clear" w:color="auto" w:fill="FFFFFF"/>
              </w:rPr>
              <w:t xml:space="preserve"> Влияние внешних условий на деятельность</w:t>
            </w:r>
            <w:r w:rsidR="00021170" w:rsidRPr="00AA7C01">
              <w:rPr>
                <w:rStyle w:val="a5"/>
                <w:noProof/>
              </w:rPr>
              <w:t xml:space="preserve"> ПАО «Северсталь»</w:t>
            </w:r>
            <w:r w:rsidR="00021170">
              <w:rPr>
                <w:noProof/>
                <w:webHidden/>
              </w:rPr>
              <w:tab/>
            </w:r>
            <w:r w:rsidR="00021170">
              <w:rPr>
                <w:noProof/>
                <w:webHidden/>
              </w:rPr>
              <w:fldChar w:fldCharType="begin"/>
            </w:r>
            <w:r w:rsidR="00021170">
              <w:rPr>
                <w:noProof/>
                <w:webHidden/>
              </w:rPr>
              <w:instrText xml:space="preserve"> PAGEREF _Toc500785366 \h </w:instrText>
            </w:r>
            <w:r w:rsidR="00021170">
              <w:rPr>
                <w:noProof/>
                <w:webHidden/>
              </w:rPr>
            </w:r>
            <w:r w:rsidR="00021170">
              <w:rPr>
                <w:noProof/>
                <w:webHidden/>
              </w:rPr>
              <w:fldChar w:fldCharType="separate"/>
            </w:r>
            <w:r w:rsidR="00021170">
              <w:rPr>
                <w:noProof/>
                <w:webHidden/>
              </w:rPr>
              <w:t>62</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7" w:history="1">
            <w:r w:rsidR="00021170" w:rsidRPr="00AA7C01">
              <w:rPr>
                <w:rStyle w:val="a5"/>
                <w:noProof/>
              </w:rPr>
              <w:t>Глава 3. Разработка управленческих решений по совершенствованию деятельности  ПАО «Северсталь»</w:t>
            </w:r>
            <w:r w:rsidR="00021170">
              <w:rPr>
                <w:noProof/>
                <w:webHidden/>
              </w:rPr>
              <w:tab/>
            </w:r>
            <w:r w:rsidR="00021170">
              <w:rPr>
                <w:noProof/>
                <w:webHidden/>
              </w:rPr>
              <w:fldChar w:fldCharType="begin"/>
            </w:r>
            <w:r w:rsidR="00021170">
              <w:rPr>
                <w:noProof/>
                <w:webHidden/>
              </w:rPr>
              <w:instrText xml:space="preserve"> PAGEREF _Toc500785367 \h </w:instrText>
            </w:r>
            <w:r w:rsidR="00021170">
              <w:rPr>
                <w:noProof/>
                <w:webHidden/>
              </w:rPr>
            </w:r>
            <w:r w:rsidR="00021170">
              <w:rPr>
                <w:noProof/>
                <w:webHidden/>
              </w:rPr>
              <w:fldChar w:fldCharType="separate"/>
            </w:r>
            <w:r w:rsidR="00021170">
              <w:rPr>
                <w:noProof/>
                <w:webHidden/>
              </w:rPr>
              <w:t>67</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8" w:history="1">
            <w:r w:rsidR="00021170" w:rsidRPr="00AA7C01">
              <w:rPr>
                <w:rStyle w:val="a5"/>
                <w:noProof/>
              </w:rPr>
              <w:t>3.1 Определение миссии и стратегических целей ПАО «Северсталь»</w:t>
            </w:r>
            <w:r w:rsidR="00021170">
              <w:rPr>
                <w:noProof/>
                <w:webHidden/>
              </w:rPr>
              <w:tab/>
            </w:r>
            <w:r w:rsidR="00021170">
              <w:rPr>
                <w:noProof/>
                <w:webHidden/>
              </w:rPr>
              <w:fldChar w:fldCharType="begin"/>
            </w:r>
            <w:r w:rsidR="00021170">
              <w:rPr>
                <w:noProof/>
                <w:webHidden/>
              </w:rPr>
              <w:instrText xml:space="preserve"> PAGEREF _Toc500785368 \h </w:instrText>
            </w:r>
            <w:r w:rsidR="00021170">
              <w:rPr>
                <w:noProof/>
                <w:webHidden/>
              </w:rPr>
            </w:r>
            <w:r w:rsidR="00021170">
              <w:rPr>
                <w:noProof/>
                <w:webHidden/>
              </w:rPr>
              <w:fldChar w:fldCharType="separate"/>
            </w:r>
            <w:r w:rsidR="00021170">
              <w:rPr>
                <w:noProof/>
                <w:webHidden/>
              </w:rPr>
              <w:t>67</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69" w:history="1">
            <w:r w:rsidR="00021170" w:rsidRPr="00AA7C01">
              <w:rPr>
                <w:rStyle w:val="a5"/>
                <w:noProof/>
              </w:rPr>
              <w:t>3.2 Мероприятия по повышению эффективности производства ПАО «Северсталь»</w:t>
            </w:r>
            <w:r w:rsidR="00021170">
              <w:rPr>
                <w:noProof/>
                <w:webHidden/>
              </w:rPr>
              <w:tab/>
            </w:r>
            <w:r w:rsidR="00021170">
              <w:rPr>
                <w:noProof/>
                <w:webHidden/>
              </w:rPr>
              <w:fldChar w:fldCharType="begin"/>
            </w:r>
            <w:r w:rsidR="00021170">
              <w:rPr>
                <w:noProof/>
                <w:webHidden/>
              </w:rPr>
              <w:instrText xml:space="preserve"> PAGEREF _Toc500785369 \h </w:instrText>
            </w:r>
            <w:r w:rsidR="00021170">
              <w:rPr>
                <w:noProof/>
                <w:webHidden/>
              </w:rPr>
            </w:r>
            <w:r w:rsidR="00021170">
              <w:rPr>
                <w:noProof/>
                <w:webHidden/>
              </w:rPr>
              <w:fldChar w:fldCharType="separate"/>
            </w:r>
            <w:r w:rsidR="00021170">
              <w:rPr>
                <w:noProof/>
                <w:webHidden/>
              </w:rPr>
              <w:t>75</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70" w:history="1">
            <w:r w:rsidR="00021170" w:rsidRPr="00AA7C01">
              <w:rPr>
                <w:rStyle w:val="a5"/>
                <w:noProof/>
              </w:rPr>
              <w:t>3.3 Модель управления процессом реализации предложенных мероприятий</w:t>
            </w:r>
            <w:r w:rsidR="00021170">
              <w:rPr>
                <w:noProof/>
                <w:webHidden/>
              </w:rPr>
              <w:tab/>
            </w:r>
            <w:r w:rsidR="00021170">
              <w:rPr>
                <w:noProof/>
                <w:webHidden/>
              </w:rPr>
              <w:fldChar w:fldCharType="begin"/>
            </w:r>
            <w:r w:rsidR="00021170">
              <w:rPr>
                <w:noProof/>
                <w:webHidden/>
              </w:rPr>
              <w:instrText xml:space="preserve"> PAGEREF _Toc500785370 \h </w:instrText>
            </w:r>
            <w:r w:rsidR="00021170">
              <w:rPr>
                <w:noProof/>
                <w:webHidden/>
              </w:rPr>
            </w:r>
            <w:r w:rsidR="00021170">
              <w:rPr>
                <w:noProof/>
                <w:webHidden/>
              </w:rPr>
              <w:fldChar w:fldCharType="separate"/>
            </w:r>
            <w:r w:rsidR="00021170">
              <w:rPr>
                <w:noProof/>
                <w:webHidden/>
              </w:rPr>
              <w:t>80</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71" w:history="1">
            <w:r w:rsidR="00021170" w:rsidRPr="00AA7C01">
              <w:rPr>
                <w:rStyle w:val="a5"/>
                <w:noProof/>
              </w:rPr>
              <w:t>Заключение</w:t>
            </w:r>
            <w:r w:rsidR="00021170">
              <w:rPr>
                <w:noProof/>
                <w:webHidden/>
              </w:rPr>
              <w:tab/>
            </w:r>
            <w:r w:rsidR="00021170">
              <w:rPr>
                <w:noProof/>
                <w:webHidden/>
              </w:rPr>
              <w:fldChar w:fldCharType="begin"/>
            </w:r>
            <w:r w:rsidR="00021170">
              <w:rPr>
                <w:noProof/>
                <w:webHidden/>
              </w:rPr>
              <w:instrText xml:space="preserve"> PAGEREF _Toc500785371 \h </w:instrText>
            </w:r>
            <w:r w:rsidR="00021170">
              <w:rPr>
                <w:noProof/>
                <w:webHidden/>
              </w:rPr>
            </w:r>
            <w:r w:rsidR="00021170">
              <w:rPr>
                <w:noProof/>
                <w:webHidden/>
              </w:rPr>
              <w:fldChar w:fldCharType="separate"/>
            </w:r>
            <w:r w:rsidR="00021170">
              <w:rPr>
                <w:noProof/>
                <w:webHidden/>
              </w:rPr>
              <w:t>85</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72" w:history="1">
            <w:r w:rsidR="00021170" w:rsidRPr="00AA7C01">
              <w:rPr>
                <w:rStyle w:val="a5"/>
                <w:noProof/>
              </w:rPr>
              <w:t>Список используемых источников</w:t>
            </w:r>
            <w:r w:rsidR="00021170">
              <w:rPr>
                <w:noProof/>
                <w:webHidden/>
              </w:rPr>
              <w:tab/>
            </w:r>
            <w:r w:rsidR="00021170">
              <w:rPr>
                <w:noProof/>
                <w:webHidden/>
              </w:rPr>
              <w:fldChar w:fldCharType="begin"/>
            </w:r>
            <w:r w:rsidR="00021170">
              <w:rPr>
                <w:noProof/>
                <w:webHidden/>
              </w:rPr>
              <w:instrText xml:space="preserve"> PAGEREF _Toc500785372 \h </w:instrText>
            </w:r>
            <w:r w:rsidR="00021170">
              <w:rPr>
                <w:noProof/>
                <w:webHidden/>
              </w:rPr>
            </w:r>
            <w:r w:rsidR="00021170">
              <w:rPr>
                <w:noProof/>
                <w:webHidden/>
              </w:rPr>
              <w:fldChar w:fldCharType="separate"/>
            </w:r>
            <w:r w:rsidR="00021170">
              <w:rPr>
                <w:noProof/>
                <w:webHidden/>
              </w:rPr>
              <w:t>88</w:t>
            </w:r>
            <w:r w:rsidR="00021170">
              <w:rPr>
                <w:noProof/>
                <w:webHidden/>
              </w:rPr>
              <w:fldChar w:fldCharType="end"/>
            </w:r>
          </w:hyperlink>
        </w:p>
        <w:p w:rsidR="00021170" w:rsidRDefault="003F4662">
          <w:pPr>
            <w:pStyle w:val="16"/>
            <w:tabs>
              <w:tab w:val="right" w:leader="dot" w:pos="9345"/>
            </w:tabs>
            <w:rPr>
              <w:rFonts w:asciiTheme="minorHAnsi" w:eastAsiaTheme="minorEastAsia" w:hAnsiTheme="minorHAnsi" w:cstheme="minorBidi"/>
              <w:noProof/>
              <w:sz w:val="22"/>
              <w:lang w:eastAsia="ru-RU"/>
            </w:rPr>
          </w:pPr>
          <w:hyperlink w:anchor="_Toc500785373" w:history="1">
            <w:r w:rsidR="00021170" w:rsidRPr="00AA7C01">
              <w:rPr>
                <w:rStyle w:val="a5"/>
                <w:noProof/>
              </w:rPr>
              <w:t>Приложения</w:t>
            </w:r>
            <w:r w:rsidR="00021170">
              <w:rPr>
                <w:noProof/>
                <w:webHidden/>
              </w:rPr>
              <w:tab/>
            </w:r>
            <w:r w:rsidR="00021170">
              <w:rPr>
                <w:noProof/>
                <w:webHidden/>
              </w:rPr>
              <w:fldChar w:fldCharType="begin"/>
            </w:r>
            <w:r w:rsidR="00021170">
              <w:rPr>
                <w:noProof/>
                <w:webHidden/>
              </w:rPr>
              <w:instrText xml:space="preserve"> PAGEREF _Toc500785373 \h </w:instrText>
            </w:r>
            <w:r w:rsidR="00021170">
              <w:rPr>
                <w:noProof/>
                <w:webHidden/>
              </w:rPr>
            </w:r>
            <w:r w:rsidR="00021170">
              <w:rPr>
                <w:noProof/>
                <w:webHidden/>
              </w:rPr>
              <w:fldChar w:fldCharType="separate"/>
            </w:r>
            <w:r w:rsidR="00021170">
              <w:rPr>
                <w:noProof/>
                <w:webHidden/>
              </w:rPr>
              <w:t>93</w:t>
            </w:r>
            <w:r w:rsidR="00021170">
              <w:rPr>
                <w:noProof/>
                <w:webHidden/>
              </w:rPr>
              <w:fldChar w:fldCharType="end"/>
            </w:r>
          </w:hyperlink>
        </w:p>
        <w:p w:rsidR="00021170" w:rsidRDefault="00021170" w:rsidP="00021170">
          <w:pPr>
            <w:rPr>
              <w:b/>
              <w:bCs/>
            </w:rPr>
          </w:pPr>
          <w:r>
            <w:rPr>
              <w:b/>
              <w:bCs/>
            </w:rPr>
            <w:fldChar w:fldCharType="end"/>
          </w:r>
        </w:p>
      </w:sdtContent>
    </w:sdt>
    <w:p w:rsidR="001C1D80" w:rsidRPr="00021170" w:rsidRDefault="001C1D80" w:rsidP="00021170">
      <w:pPr>
        <w:pStyle w:val="1"/>
        <w:spacing w:line="360" w:lineRule="auto"/>
        <w:jc w:val="center"/>
        <w:rPr>
          <w:rFonts w:ascii="Times New Roman" w:hAnsi="Times New Roman" w:cs="Times New Roman"/>
        </w:rPr>
      </w:pPr>
      <w:r>
        <w:br w:type="page"/>
      </w:r>
      <w:bookmarkStart w:id="0" w:name="_Toc500785358"/>
      <w:r w:rsidRPr="00021170">
        <w:rPr>
          <w:rFonts w:ascii="Times New Roman" w:hAnsi="Times New Roman" w:cs="Times New Roman"/>
          <w:color w:val="auto"/>
        </w:rPr>
        <w:lastRenderedPageBreak/>
        <w:t>Глава 1. Теоретические и методологические основы управления развитием компаний металлургии</w:t>
      </w:r>
      <w:bookmarkEnd w:id="0"/>
    </w:p>
    <w:p w:rsidR="001C1D80" w:rsidRDefault="001C1D80" w:rsidP="001C1D80">
      <w:pPr>
        <w:spacing w:after="0" w:line="360" w:lineRule="auto"/>
        <w:jc w:val="center"/>
        <w:rPr>
          <w:rFonts w:ascii="Times New Roman" w:eastAsia="Times New Roman" w:hAnsi="Times New Roman"/>
          <w:b/>
          <w:sz w:val="28"/>
          <w:szCs w:val="28"/>
          <w:lang w:eastAsia="ru-RU"/>
        </w:rPr>
      </w:pPr>
    </w:p>
    <w:p w:rsidR="001C1D80" w:rsidRPr="001C1D80" w:rsidRDefault="001C1D80" w:rsidP="001C1D80">
      <w:pPr>
        <w:pStyle w:val="1"/>
        <w:spacing w:before="0" w:line="360" w:lineRule="auto"/>
        <w:jc w:val="center"/>
        <w:rPr>
          <w:rFonts w:ascii="Times New Roman" w:eastAsia="Times New Roman" w:hAnsi="Times New Roman" w:cs="Times New Roman"/>
          <w:color w:val="auto"/>
          <w:lang w:eastAsia="ru-RU"/>
        </w:rPr>
      </w:pPr>
      <w:bookmarkStart w:id="1" w:name="_Toc500785359"/>
      <w:r w:rsidRPr="001C1D80">
        <w:rPr>
          <w:rFonts w:ascii="Times New Roman" w:eastAsia="Times New Roman" w:hAnsi="Times New Roman" w:cs="Times New Roman"/>
          <w:color w:val="auto"/>
          <w:lang w:eastAsia="ru-RU"/>
        </w:rPr>
        <w:t>1.1. Понятие и сущность управления развитием металлургической компании в условиях конкурентной среды</w:t>
      </w:r>
      <w:bookmarkEnd w:id="1"/>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На сегодняшний день почти каждая отрасль обрабатывающей промышленности, так или иначе, является потребителем металлургической продукции, в этой связи металлургическая отрасль является одной из ключевых в промышленности. Инновационное развитие в данной отрасли стимулирует последующее развитие в таких отраслях, как: машиностроение, строительство, мостостроение, судостроение и т.д.</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proofErr w:type="gramStart"/>
      <w:r w:rsidRPr="00457223">
        <w:rPr>
          <w:rFonts w:ascii="Times New Roman" w:eastAsia="Times New Roman" w:hAnsi="Times New Roman"/>
          <w:sz w:val="28"/>
          <w:szCs w:val="28"/>
          <w:lang w:eastAsia="ru-RU"/>
        </w:rPr>
        <w:t xml:space="preserve">В состав черной металлургии входят следующие основные </w:t>
      </w:r>
      <w:proofErr w:type="spellStart"/>
      <w:r w:rsidRPr="00457223">
        <w:rPr>
          <w:rFonts w:ascii="Times New Roman" w:eastAsia="Times New Roman" w:hAnsi="Times New Roman"/>
          <w:sz w:val="28"/>
          <w:szCs w:val="28"/>
          <w:lang w:eastAsia="ru-RU"/>
        </w:rPr>
        <w:t>подотрасли</w:t>
      </w:r>
      <w:proofErr w:type="spellEnd"/>
      <w:r w:rsidRPr="00457223">
        <w:rPr>
          <w:rFonts w:ascii="Times New Roman" w:eastAsia="Times New Roman" w:hAnsi="Times New Roman"/>
          <w:sz w:val="28"/>
          <w:szCs w:val="28"/>
          <w:lang w:eastAsia="ru-RU"/>
        </w:rPr>
        <w:t>:</w:t>
      </w:r>
      <w:proofErr w:type="gramEnd"/>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добыча и обогащение руд черных металлов;</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добыча и обогащение нерудного сырья для черной металлургии (флюсовых известняков, огнеупорных глин, добавочных материалов и т. п.);</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производство черных металлов (чугуна, сталей и сплавов, проката, металлических порошков черных металлов);</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производство стальных и чугунных труб;</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коксохимическая промышленность;</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вторичная обработка черных металлов (разделка лома и отходов черных металлов).</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Черная металлургия является фундаментом для развития ряда веду</w:t>
      </w:r>
      <w:r>
        <w:rPr>
          <w:rFonts w:ascii="Times New Roman" w:eastAsia="Times New Roman" w:hAnsi="Times New Roman"/>
          <w:sz w:val="28"/>
          <w:szCs w:val="28"/>
          <w:lang w:eastAsia="ru-RU"/>
        </w:rPr>
        <w:t xml:space="preserve">щих отраслей мировой экономики - </w:t>
      </w:r>
      <w:r w:rsidRPr="00457223">
        <w:rPr>
          <w:rFonts w:ascii="Times New Roman" w:eastAsia="Times New Roman" w:hAnsi="Times New Roman"/>
          <w:sz w:val="28"/>
          <w:szCs w:val="28"/>
          <w:lang w:eastAsia="ru-RU"/>
        </w:rPr>
        <w:t>оборонной промышленности, транспортного и тяжелого машиностро</w:t>
      </w:r>
      <w:r>
        <w:rPr>
          <w:rFonts w:ascii="Times New Roman" w:eastAsia="Times New Roman" w:hAnsi="Times New Roman"/>
          <w:sz w:val="28"/>
          <w:szCs w:val="28"/>
          <w:lang w:eastAsia="ru-RU"/>
        </w:rPr>
        <w:t xml:space="preserve">ения, энергетики, строительства </w:t>
      </w:r>
      <w:r w:rsidRPr="00457223">
        <w:rPr>
          <w:rFonts w:ascii="Times New Roman" w:eastAsia="Times New Roman" w:hAnsi="Times New Roman"/>
          <w:sz w:val="28"/>
          <w:szCs w:val="28"/>
          <w:lang w:eastAsia="ru-RU"/>
        </w:rPr>
        <w:t>(в том числе авиационного и судоходного). Кроме того, ч</w:t>
      </w:r>
      <w:r>
        <w:rPr>
          <w:rFonts w:ascii="Times New Roman" w:eastAsia="Times New Roman" w:hAnsi="Times New Roman"/>
          <w:sz w:val="28"/>
          <w:szCs w:val="28"/>
          <w:lang w:eastAsia="ru-RU"/>
        </w:rPr>
        <w:t xml:space="preserve">ерная металлургия тесно связана </w:t>
      </w:r>
      <w:r w:rsidRPr="00457223">
        <w:rPr>
          <w:rFonts w:ascii="Times New Roman" w:eastAsia="Times New Roman" w:hAnsi="Times New Roman"/>
          <w:sz w:val="28"/>
          <w:szCs w:val="28"/>
          <w:lang w:eastAsia="ru-RU"/>
        </w:rPr>
        <w:t>с химической и легкой промышленностью. В связи с этим, можно говорить о том, что отрасль черной</w:t>
      </w:r>
      <w:r>
        <w:rPr>
          <w:rFonts w:ascii="Times New Roman" w:eastAsia="Times New Roman" w:hAnsi="Times New Roman"/>
          <w:sz w:val="28"/>
          <w:szCs w:val="28"/>
          <w:lang w:eastAsia="ru-RU"/>
        </w:rPr>
        <w:t xml:space="preserve"> </w:t>
      </w:r>
      <w:r w:rsidRPr="00457223">
        <w:rPr>
          <w:rFonts w:ascii="Times New Roman" w:eastAsia="Times New Roman" w:hAnsi="Times New Roman"/>
          <w:sz w:val="28"/>
          <w:szCs w:val="28"/>
          <w:lang w:eastAsia="ru-RU"/>
        </w:rPr>
        <w:t xml:space="preserve">металлургии является потенциальной силой, </w:t>
      </w:r>
      <w:r w:rsidRPr="00457223">
        <w:rPr>
          <w:rFonts w:ascii="Times New Roman" w:eastAsia="Times New Roman" w:hAnsi="Times New Roman"/>
          <w:sz w:val="28"/>
          <w:szCs w:val="28"/>
          <w:lang w:eastAsia="ru-RU"/>
        </w:rPr>
        <w:lastRenderedPageBreak/>
        <w:t>способствующей повышению конкурентоспособности</w:t>
      </w:r>
      <w:r>
        <w:rPr>
          <w:rFonts w:ascii="Times New Roman" w:eastAsia="Times New Roman" w:hAnsi="Times New Roman"/>
          <w:sz w:val="28"/>
          <w:szCs w:val="28"/>
          <w:lang w:eastAsia="ru-RU"/>
        </w:rPr>
        <w:t xml:space="preserve"> </w:t>
      </w:r>
      <w:r w:rsidRPr="00457223">
        <w:rPr>
          <w:rFonts w:ascii="Times New Roman" w:eastAsia="Times New Roman" w:hAnsi="Times New Roman"/>
          <w:sz w:val="28"/>
          <w:szCs w:val="28"/>
          <w:lang w:eastAsia="ru-RU"/>
        </w:rPr>
        <w:t>отечественных производителей и росту экономики страны в целом.</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За по</w:t>
      </w:r>
      <w:r>
        <w:rPr>
          <w:rFonts w:ascii="Times New Roman" w:eastAsia="Times New Roman" w:hAnsi="Times New Roman"/>
          <w:sz w:val="28"/>
          <w:szCs w:val="28"/>
          <w:lang w:eastAsia="ru-RU"/>
        </w:rPr>
        <w:t xml:space="preserve">следние 35 лет в мировой черной </w:t>
      </w:r>
      <w:r w:rsidRPr="00457223">
        <w:rPr>
          <w:rFonts w:ascii="Times New Roman" w:eastAsia="Times New Roman" w:hAnsi="Times New Roman"/>
          <w:sz w:val="28"/>
          <w:szCs w:val="28"/>
          <w:lang w:eastAsia="ru-RU"/>
        </w:rPr>
        <w:t>мет</w:t>
      </w:r>
      <w:r>
        <w:rPr>
          <w:rFonts w:ascii="Times New Roman" w:eastAsia="Times New Roman" w:hAnsi="Times New Roman"/>
          <w:sz w:val="28"/>
          <w:szCs w:val="28"/>
          <w:lang w:eastAsia="ru-RU"/>
        </w:rPr>
        <w:t xml:space="preserve">аллургии произошли существенные </w:t>
      </w:r>
      <w:r w:rsidRPr="00457223">
        <w:rPr>
          <w:rFonts w:ascii="Times New Roman" w:eastAsia="Times New Roman" w:hAnsi="Times New Roman"/>
          <w:sz w:val="28"/>
          <w:szCs w:val="28"/>
          <w:lang w:eastAsia="ru-RU"/>
        </w:rPr>
        <w:t>изменения. В 1980 году было выплавл</w:t>
      </w:r>
      <w:r>
        <w:rPr>
          <w:rFonts w:ascii="Times New Roman" w:eastAsia="Times New Roman" w:hAnsi="Times New Roman"/>
          <w:sz w:val="28"/>
          <w:szCs w:val="28"/>
          <w:lang w:eastAsia="ru-RU"/>
        </w:rPr>
        <w:t xml:space="preserve">ено </w:t>
      </w:r>
      <w:r w:rsidRPr="00457223">
        <w:rPr>
          <w:rFonts w:ascii="Times New Roman" w:eastAsia="Times New Roman" w:hAnsi="Times New Roman"/>
          <w:sz w:val="28"/>
          <w:szCs w:val="28"/>
          <w:lang w:eastAsia="ru-RU"/>
        </w:rPr>
        <w:t xml:space="preserve">716 </w:t>
      </w:r>
      <w:proofErr w:type="gramStart"/>
      <w:r w:rsidRPr="00457223">
        <w:rPr>
          <w:rFonts w:ascii="Times New Roman" w:eastAsia="Times New Roman" w:hAnsi="Times New Roman"/>
          <w:sz w:val="28"/>
          <w:szCs w:val="28"/>
          <w:lang w:eastAsia="ru-RU"/>
        </w:rPr>
        <w:t>млн</w:t>
      </w:r>
      <w:proofErr w:type="gramEnd"/>
      <w:r w:rsidRPr="004572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 стали и в число стран лидеров </w:t>
      </w:r>
      <w:r w:rsidRPr="00457223">
        <w:rPr>
          <w:rFonts w:ascii="Times New Roman" w:eastAsia="Times New Roman" w:hAnsi="Times New Roman"/>
          <w:sz w:val="28"/>
          <w:szCs w:val="28"/>
          <w:lang w:eastAsia="ru-RU"/>
        </w:rPr>
        <w:t>по пр</w:t>
      </w:r>
      <w:r>
        <w:rPr>
          <w:rFonts w:ascii="Times New Roman" w:eastAsia="Times New Roman" w:hAnsi="Times New Roman"/>
          <w:sz w:val="28"/>
          <w:szCs w:val="28"/>
          <w:lang w:eastAsia="ru-RU"/>
        </w:rPr>
        <w:t xml:space="preserve">оизводству входили СССР (21% от </w:t>
      </w:r>
      <w:r w:rsidRPr="00457223">
        <w:rPr>
          <w:rFonts w:ascii="Times New Roman" w:eastAsia="Times New Roman" w:hAnsi="Times New Roman"/>
          <w:sz w:val="28"/>
          <w:szCs w:val="28"/>
          <w:lang w:eastAsia="ru-RU"/>
        </w:rPr>
        <w:t>мирового</w:t>
      </w:r>
      <w:r>
        <w:rPr>
          <w:rFonts w:ascii="Times New Roman" w:eastAsia="Times New Roman" w:hAnsi="Times New Roman"/>
          <w:sz w:val="28"/>
          <w:szCs w:val="28"/>
          <w:lang w:eastAsia="ru-RU"/>
        </w:rPr>
        <w:t xml:space="preserve"> объема выплавки стали), Япония </w:t>
      </w:r>
      <w:r w:rsidRPr="00457223">
        <w:rPr>
          <w:rFonts w:ascii="Times New Roman" w:eastAsia="Times New Roman" w:hAnsi="Times New Roman"/>
          <w:sz w:val="28"/>
          <w:szCs w:val="28"/>
          <w:lang w:eastAsia="ru-RU"/>
        </w:rPr>
        <w:t xml:space="preserve">(16%), </w:t>
      </w:r>
      <w:r>
        <w:rPr>
          <w:rFonts w:ascii="Times New Roman" w:eastAsia="Times New Roman" w:hAnsi="Times New Roman"/>
          <w:sz w:val="28"/>
          <w:szCs w:val="28"/>
          <w:lang w:eastAsia="ru-RU"/>
        </w:rPr>
        <w:t xml:space="preserve">США (14%), Германия (6%), Китай </w:t>
      </w:r>
      <w:r w:rsidRPr="00457223">
        <w:rPr>
          <w:rFonts w:ascii="Times New Roman" w:eastAsia="Times New Roman" w:hAnsi="Times New Roman"/>
          <w:sz w:val="28"/>
          <w:szCs w:val="28"/>
          <w:lang w:eastAsia="ru-RU"/>
        </w:rPr>
        <w:t>(5%), Итал</w:t>
      </w:r>
      <w:r>
        <w:rPr>
          <w:rFonts w:ascii="Times New Roman" w:eastAsia="Times New Roman" w:hAnsi="Times New Roman"/>
          <w:sz w:val="28"/>
          <w:szCs w:val="28"/>
          <w:lang w:eastAsia="ru-RU"/>
        </w:rPr>
        <w:t xml:space="preserve">ия (4%), Франция и Польша (3%), </w:t>
      </w:r>
      <w:r w:rsidRPr="00457223">
        <w:rPr>
          <w:rFonts w:ascii="Times New Roman" w:eastAsia="Times New Roman" w:hAnsi="Times New Roman"/>
          <w:sz w:val="28"/>
          <w:szCs w:val="28"/>
          <w:lang w:eastAsia="ru-RU"/>
        </w:rPr>
        <w:t>Канада и Бра</w:t>
      </w:r>
      <w:r>
        <w:rPr>
          <w:rFonts w:ascii="Times New Roman" w:eastAsia="Times New Roman" w:hAnsi="Times New Roman"/>
          <w:sz w:val="28"/>
          <w:szCs w:val="28"/>
          <w:lang w:eastAsia="ru-RU"/>
        </w:rPr>
        <w:t xml:space="preserve">зилия (2%). </w:t>
      </w:r>
      <w:r w:rsidRPr="003D1256">
        <w:rPr>
          <w:rFonts w:ascii="Times New Roman" w:eastAsia="Times New Roman" w:hAnsi="Times New Roman"/>
          <w:color w:val="FF0000"/>
          <w:sz w:val="28"/>
          <w:szCs w:val="28"/>
          <w:highlight w:val="yellow"/>
          <w:lang w:eastAsia="ru-RU"/>
        </w:rPr>
        <w:t xml:space="preserve">В 2014 году мировое производство стали, по данным WSA, составило уже 1665 </w:t>
      </w:r>
      <w:proofErr w:type="gramStart"/>
      <w:r w:rsidRPr="003D1256">
        <w:rPr>
          <w:rFonts w:ascii="Times New Roman" w:eastAsia="Times New Roman" w:hAnsi="Times New Roman"/>
          <w:color w:val="FF0000"/>
          <w:sz w:val="28"/>
          <w:szCs w:val="28"/>
          <w:highlight w:val="yellow"/>
          <w:lang w:eastAsia="ru-RU"/>
        </w:rPr>
        <w:t>млн</w:t>
      </w:r>
      <w:proofErr w:type="gramEnd"/>
      <w:r w:rsidRPr="003D1256">
        <w:rPr>
          <w:rFonts w:ascii="Times New Roman" w:eastAsia="Times New Roman" w:hAnsi="Times New Roman"/>
          <w:color w:val="FF0000"/>
          <w:sz w:val="28"/>
          <w:szCs w:val="28"/>
          <w:highlight w:val="yellow"/>
          <w:lang w:eastAsia="ru-RU"/>
        </w:rPr>
        <w:t xml:space="preserve"> т, что на 1% больше, чем в 2013 году.</w:t>
      </w:r>
      <w:r w:rsidR="003D1256">
        <w:rPr>
          <w:rFonts w:ascii="Times New Roman" w:eastAsia="Times New Roman" w:hAnsi="Times New Roman"/>
          <w:sz w:val="28"/>
          <w:szCs w:val="28"/>
          <w:lang w:eastAsia="ru-RU"/>
        </w:rPr>
        <w:t xml:space="preserve"> </w:t>
      </w:r>
      <w:r w:rsidR="003D1256" w:rsidRPr="003D1256">
        <w:rPr>
          <w:rFonts w:ascii="Times New Roman" w:eastAsia="Times New Roman" w:hAnsi="Times New Roman"/>
          <w:sz w:val="28"/>
          <w:szCs w:val="28"/>
          <w:highlight w:val="green"/>
          <w:lang w:eastAsia="ru-RU"/>
        </w:rPr>
        <w:t>По итогам 2016 года мировое производство стали составило ……., рост против 1980 года составил      процентов.</w:t>
      </w:r>
    </w:p>
    <w:p w:rsidR="003D1256" w:rsidRPr="003D1256" w:rsidRDefault="003D1256" w:rsidP="001C1D80">
      <w:pPr>
        <w:spacing w:after="0" w:line="360" w:lineRule="auto"/>
        <w:ind w:firstLine="709"/>
        <w:jc w:val="both"/>
        <w:rPr>
          <w:rFonts w:ascii="Times New Roman" w:eastAsia="Times New Roman" w:hAnsi="Times New Roman"/>
          <w:b/>
          <w:color w:val="FF0000"/>
          <w:sz w:val="28"/>
          <w:szCs w:val="28"/>
          <w:lang w:eastAsia="ru-RU"/>
        </w:rPr>
      </w:pPr>
      <w:r w:rsidRPr="003D1256">
        <w:rPr>
          <w:rFonts w:ascii="Times New Roman" w:eastAsia="Times New Roman" w:hAnsi="Times New Roman"/>
          <w:b/>
          <w:color w:val="FF0000"/>
          <w:sz w:val="28"/>
          <w:szCs w:val="28"/>
          <w:highlight w:val="green"/>
          <w:lang w:eastAsia="ru-RU"/>
        </w:rPr>
        <w:t>Здесь и далее – прошу актуализировать данные</w:t>
      </w:r>
      <w:r w:rsidRPr="003D1256">
        <w:rPr>
          <w:rFonts w:ascii="Times New Roman" w:eastAsia="Times New Roman" w:hAnsi="Times New Roman"/>
          <w:b/>
          <w:color w:val="FF0000"/>
          <w:sz w:val="28"/>
          <w:szCs w:val="28"/>
          <w:lang w:eastAsia="ru-RU"/>
        </w:rPr>
        <w:t xml:space="preserve"> </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proofErr w:type="gramStart"/>
      <w:r w:rsidRPr="00457223">
        <w:rPr>
          <w:rFonts w:ascii="Times New Roman" w:eastAsia="Times New Roman" w:hAnsi="Times New Roman"/>
          <w:sz w:val="28"/>
          <w:szCs w:val="28"/>
          <w:lang w:eastAsia="ru-RU"/>
        </w:rPr>
        <w:t>При эт</w:t>
      </w:r>
      <w:r>
        <w:rPr>
          <w:rFonts w:ascii="Times New Roman" w:eastAsia="Times New Roman" w:hAnsi="Times New Roman"/>
          <w:sz w:val="28"/>
          <w:szCs w:val="28"/>
          <w:lang w:eastAsia="ru-RU"/>
        </w:rPr>
        <w:t xml:space="preserve">ом кардинально изменился состав </w:t>
      </w:r>
      <w:r w:rsidRPr="00457223">
        <w:rPr>
          <w:rFonts w:ascii="Times New Roman" w:eastAsia="Times New Roman" w:hAnsi="Times New Roman"/>
          <w:sz w:val="28"/>
          <w:szCs w:val="28"/>
          <w:lang w:eastAsia="ru-RU"/>
        </w:rPr>
        <w:t>лидирующих стр</w:t>
      </w:r>
      <w:r>
        <w:rPr>
          <w:rFonts w:ascii="Times New Roman" w:eastAsia="Times New Roman" w:hAnsi="Times New Roman"/>
          <w:sz w:val="28"/>
          <w:szCs w:val="28"/>
          <w:lang w:eastAsia="ru-RU"/>
        </w:rPr>
        <w:t xml:space="preserve">ан — на первое место с огромным </w:t>
      </w:r>
      <w:r w:rsidRPr="00457223">
        <w:rPr>
          <w:rFonts w:ascii="Times New Roman" w:eastAsia="Times New Roman" w:hAnsi="Times New Roman"/>
          <w:sz w:val="28"/>
          <w:szCs w:val="28"/>
          <w:lang w:eastAsia="ru-RU"/>
        </w:rPr>
        <w:t>отрывом выше</w:t>
      </w:r>
      <w:r>
        <w:rPr>
          <w:rFonts w:ascii="Times New Roman" w:eastAsia="Times New Roman" w:hAnsi="Times New Roman"/>
          <w:sz w:val="28"/>
          <w:szCs w:val="28"/>
          <w:lang w:eastAsia="ru-RU"/>
        </w:rPr>
        <w:t xml:space="preserve">л Китай (60% от мирового объема </w:t>
      </w:r>
      <w:r w:rsidRPr="00457223">
        <w:rPr>
          <w:rFonts w:ascii="Times New Roman" w:eastAsia="Times New Roman" w:hAnsi="Times New Roman"/>
          <w:sz w:val="28"/>
          <w:szCs w:val="28"/>
          <w:lang w:eastAsia="ru-RU"/>
        </w:rPr>
        <w:t>производства стали), а дол</w:t>
      </w:r>
      <w:r>
        <w:rPr>
          <w:rFonts w:ascii="Times New Roman" w:eastAsia="Times New Roman" w:hAnsi="Times New Roman"/>
          <w:sz w:val="28"/>
          <w:szCs w:val="28"/>
          <w:lang w:eastAsia="ru-RU"/>
        </w:rPr>
        <w:t xml:space="preserve">я остальных стран из </w:t>
      </w:r>
      <w:r w:rsidRPr="00457223">
        <w:rPr>
          <w:rFonts w:ascii="Times New Roman" w:eastAsia="Times New Roman" w:hAnsi="Times New Roman"/>
          <w:sz w:val="28"/>
          <w:szCs w:val="28"/>
          <w:lang w:eastAsia="ru-RU"/>
        </w:rPr>
        <w:t>первой деся</w:t>
      </w:r>
      <w:r>
        <w:rPr>
          <w:rFonts w:ascii="Times New Roman" w:eastAsia="Times New Roman" w:hAnsi="Times New Roman"/>
          <w:sz w:val="28"/>
          <w:szCs w:val="28"/>
          <w:lang w:eastAsia="ru-RU"/>
        </w:rPr>
        <w:t xml:space="preserve">тки производителей составила от </w:t>
      </w:r>
      <w:r w:rsidRPr="00457223">
        <w:rPr>
          <w:rFonts w:ascii="Times New Roman" w:eastAsia="Times New Roman" w:hAnsi="Times New Roman"/>
          <w:sz w:val="28"/>
          <w:szCs w:val="28"/>
          <w:lang w:eastAsia="ru-RU"/>
        </w:rPr>
        <w:t>2% до 8% —</w:t>
      </w:r>
      <w:r>
        <w:rPr>
          <w:rFonts w:ascii="Times New Roman" w:eastAsia="Times New Roman" w:hAnsi="Times New Roman"/>
          <w:sz w:val="28"/>
          <w:szCs w:val="28"/>
          <w:lang w:eastAsia="ru-RU"/>
        </w:rPr>
        <w:t xml:space="preserve"> Япония (8%), США и Индия (6%), </w:t>
      </w:r>
      <w:r w:rsidRPr="00457223">
        <w:rPr>
          <w:rFonts w:ascii="Times New Roman" w:eastAsia="Times New Roman" w:hAnsi="Times New Roman"/>
          <w:sz w:val="28"/>
          <w:szCs w:val="28"/>
          <w:lang w:eastAsia="ru-RU"/>
        </w:rPr>
        <w:t>Южная Коре</w:t>
      </w:r>
      <w:r>
        <w:rPr>
          <w:rFonts w:ascii="Times New Roman" w:eastAsia="Times New Roman" w:hAnsi="Times New Roman"/>
          <w:sz w:val="28"/>
          <w:szCs w:val="28"/>
          <w:lang w:eastAsia="ru-RU"/>
        </w:rPr>
        <w:t xml:space="preserve">я и Россия (5%), Германия (3%), </w:t>
      </w:r>
      <w:r w:rsidRPr="00457223">
        <w:rPr>
          <w:rFonts w:ascii="Times New Roman" w:eastAsia="Times New Roman" w:hAnsi="Times New Roman"/>
          <w:sz w:val="28"/>
          <w:szCs w:val="28"/>
          <w:lang w:eastAsia="ru-RU"/>
        </w:rPr>
        <w:t xml:space="preserve">Турция, Бразилия и Тайвань (2%) (см. </w:t>
      </w:r>
      <w:r>
        <w:rPr>
          <w:rFonts w:ascii="Times New Roman" w:eastAsia="Times New Roman" w:hAnsi="Times New Roman"/>
          <w:sz w:val="28"/>
          <w:szCs w:val="28"/>
          <w:lang w:eastAsia="ru-RU"/>
        </w:rPr>
        <w:t>р</w:t>
      </w:r>
      <w:r w:rsidRPr="00457223">
        <w:rPr>
          <w:rFonts w:ascii="Times New Roman" w:eastAsia="Times New Roman" w:hAnsi="Times New Roman"/>
          <w:sz w:val="28"/>
          <w:szCs w:val="28"/>
          <w:lang w:eastAsia="ru-RU"/>
        </w:rPr>
        <w:t xml:space="preserve">исунок </w:t>
      </w:r>
      <w:r>
        <w:rPr>
          <w:rFonts w:ascii="Times New Roman" w:eastAsia="Times New Roman" w:hAnsi="Times New Roman"/>
          <w:sz w:val="28"/>
          <w:szCs w:val="28"/>
          <w:lang w:eastAsia="ru-RU"/>
        </w:rPr>
        <w:t>1</w:t>
      </w:r>
      <w:r w:rsidRPr="00457223">
        <w:rPr>
          <w:rFonts w:ascii="Times New Roman" w:eastAsia="Times New Roman" w:hAnsi="Times New Roman"/>
          <w:sz w:val="28"/>
          <w:szCs w:val="28"/>
          <w:lang w:eastAsia="ru-RU"/>
        </w:rPr>
        <w:t>)</w:t>
      </w:r>
      <w:r>
        <w:rPr>
          <w:rStyle w:val="ac"/>
          <w:rFonts w:ascii="Times New Roman" w:eastAsia="Times New Roman" w:hAnsi="Times New Roman"/>
          <w:sz w:val="28"/>
          <w:szCs w:val="28"/>
          <w:lang w:eastAsia="ru-RU"/>
        </w:rPr>
        <w:footnoteReference w:id="1"/>
      </w:r>
      <w:r w:rsidRPr="00457223">
        <w:rPr>
          <w:rFonts w:ascii="Times New Roman" w:eastAsia="Times New Roman" w:hAnsi="Times New Roman"/>
          <w:sz w:val="28"/>
          <w:szCs w:val="28"/>
          <w:lang w:eastAsia="ru-RU"/>
        </w:rPr>
        <w:t>.</w:t>
      </w:r>
      <w:proofErr w:type="gramEnd"/>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Сегодня в спис</w:t>
      </w:r>
      <w:r>
        <w:rPr>
          <w:rFonts w:ascii="Times New Roman" w:eastAsia="Times New Roman" w:hAnsi="Times New Roman"/>
          <w:sz w:val="28"/>
          <w:szCs w:val="28"/>
          <w:lang w:eastAsia="ru-RU"/>
        </w:rPr>
        <w:t xml:space="preserve">ке топ-10 стран производителей, </w:t>
      </w:r>
      <w:r w:rsidRPr="00457223">
        <w:rPr>
          <w:rFonts w:ascii="Times New Roman" w:eastAsia="Times New Roman" w:hAnsi="Times New Roman"/>
          <w:sz w:val="28"/>
          <w:szCs w:val="28"/>
          <w:lang w:eastAsia="ru-RU"/>
        </w:rPr>
        <w:t>помимо Китая,</w:t>
      </w:r>
      <w:r>
        <w:rPr>
          <w:rFonts w:ascii="Times New Roman" w:eastAsia="Times New Roman" w:hAnsi="Times New Roman"/>
          <w:sz w:val="28"/>
          <w:szCs w:val="28"/>
          <w:lang w:eastAsia="ru-RU"/>
        </w:rPr>
        <w:t xml:space="preserve"> укрепили свои позиции такие </w:t>
      </w:r>
      <w:r w:rsidRPr="00457223">
        <w:rPr>
          <w:rFonts w:ascii="Times New Roman" w:eastAsia="Times New Roman" w:hAnsi="Times New Roman"/>
          <w:sz w:val="28"/>
          <w:szCs w:val="28"/>
          <w:lang w:eastAsia="ru-RU"/>
        </w:rPr>
        <w:t>страны, к</w:t>
      </w:r>
      <w:r>
        <w:rPr>
          <w:rFonts w:ascii="Times New Roman" w:eastAsia="Times New Roman" w:hAnsi="Times New Roman"/>
          <w:sz w:val="28"/>
          <w:szCs w:val="28"/>
          <w:lang w:eastAsia="ru-RU"/>
        </w:rPr>
        <w:t xml:space="preserve">ак Индия, Южная Корея, Бразилия </w:t>
      </w:r>
      <w:r w:rsidRPr="00457223">
        <w:rPr>
          <w:rFonts w:ascii="Times New Roman" w:eastAsia="Times New Roman" w:hAnsi="Times New Roman"/>
          <w:sz w:val="28"/>
          <w:szCs w:val="28"/>
          <w:lang w:eastAsia="ru-RU"/>
        </w:rPr>
        <w:t>и Турция.</w:t>
      </w:r>
    </w:p>
    <w:p w:rsidR="001C1D80" w:rsidRDefault="001C1D80" w:rsidP="001C1D80">
      <w:pPr>
        <w:spacing w:after="0" w:line="360" w:lineRule="auto"/>
        <w:jc w:val="center"/>
        <w:rPr>
          <w:rFonts w:ascii="Times New Roman" w:hAnsi="Times New Roman"/>
          <w:bCs/>
          <w:sz w:val="27"/>
          <w:szCs w:val="17"/>
          <w:lang w:eastAsia="ru-RU"/>
        </w:rPr>
      </w:pPr>
      <w:r>
        <w:rPr>
          <w:rFonts w:ascii="Times New Roman" w:eastAsia="Times New Roman" w:hAnsi="Times New Roman"/>
          <w:noProof/>
          <w:sz w:val="28"/>
          <w:szCs w:val="28"/>
          <w:lang w:eastAsia="ru-RU"/>
        </w:rPr>
        <w:lastRenderedPageBreak/>
        <w:drawing>
          <wp:inline distT="0" distB="0" distL="0" distR="0">
            <wp:extent cx="5592445" cy="3370580"/>
            <wp:effectExtent l="0" t="0" r="8255" b="1270"/>
            <wp:docPr id="10"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2445" cy="3370580"/>
                    </a:xfrm>
                    <a:prstGeom prst="rect">
                      <a:avLst/>
                    </a:prstGeom>
                    <a:noFill/>
                    <a:ln>
                      <a:noFill/>
                    </a:ln>
                  </pic:spPr>
                </pic:pic>
              </a:graphicData>
            </a:graphic>
          </wp:inline>
        </w:drawing>
      </w:r>
    </w:p>
    <w:p w:rsidR="001C1D80" w:rsidRPr="003E674B" w:rsidRDefault="001C1D80" w:rsidP="001C1D80">
      <w:pPr>
        <w:spacing w:after="0" w:line="360" w:lineRule="auto"/>
        <w:jc w:val="center"/>
        <w:rPr>
          <w:rFonts w:ascii="Times New Roman" w:eastAsia="Times New Roman" w:hAnsi="Times New Roman"/>
          <w:sz w:val="48"/>
          <w:szCs w:val="28"/>
          <w:lang w:eastAsia="ru-RU"/>
        </w:rPr>
      </w:pPr>
      <w:r w:rsidRPr="003E674B">
        <w:rPr>
          <w:rFonts w:ascii="Times New Roman" w:hAnsi="Times New Roman"/>
          <w:bCs/>
          <w:sz w:val="27"/>
          <w:szCs w:val="17"/>
          <w:lang w:eastAsia="ru-RU"/>
        </w:rPr>
        <w:t>Рис.1. Статистика мирового производства стали (</w:t>
      </w:r>
      <w:proofErr w:type="gramStart"/>
      <w:r w:rsidRPr="003E674B">
        <w:rPr>
          <w:rFonts w:ascii="Times New Roman" w:hAnsi="Times New Roman"/>
          <w:bCs/>
          <w:sz w:val="27"/>
          <w:szCs w:val="17"/>
          <w:lang w:eastAsia="ru-RU"/>
        </w:rPr>
        <w:t>млн</w:t>
      </w:r>
      <w:proofErr w:type="gramEnd"/>
      <w:r w:rsidRPr="003E674B">
        <w:rPr>
          <w:rFonts w:ascii="Times New Roman" w:hAnsi="Times New Roman"/>
          <w:bCs/>
          <w:sz w:val="27"/>
          <w:szCs w:val="17"/>
          <w:lang w:eastAsia="ru-RU"/>
        </w:rPr>
        <w:t xml:space="preserve"> т)</w:t>
      </w:r>
    </w:p>
    <w:p w:rsidR="001C1D80" w:rsidRPr="003D1256" w:rsidRDefault="001C1D80" w:rsidP="001C1D80">
      <w:pPr>
        <w:spacing w:after="0" w:line="360" w:lineRule="auto"/>
        <w:ind w:firstLine="709"/>
        <w:jc w:val="both"/>
        <w:rPr>
          <w:rFonts w:ascii="Times New Roman" w:eastAsia="Times New Roman" w:hAnsi="Times New Roman"/>
          <w:sz w:val="28"/>
          <w:szCs w:val="28"/>
          <w:highlight w:val="yellow"/>
          <w:lang w:eastAsia="ru-RU"/>
        </w:rPr>
      </w:pPr>
      <w:r w:rsidRPr="003D1256">
        <w:rPr>
          <w:rFonts w:ascii="Times New Roman" w:eastAsia="Times New Roman" w:hAnsi="Times New Roman"/>
          <w:sz w:val="28"/>
          <w:szCs w:val="28"/>
          <w:highlight w:val="yellow"/>
          <w:lang w:eastAsia="ru-RU"/>
        </w:rPr>
        <w:t xml:space="preserve">Начало 2015 года характеризуется снижением производства стали на 1,8% по сравнению с первым кварталом 2014 года. Так, производство в натуральном выражении (за период с января по июнь 2015 года) составило 811 </w:t>
      </w:r>
      <w:proofErr w:type="gramStart"/>
      <w:r w:rsidRPr="003D1256">
        <w:rPr>
          <w:rFonts w:ascii="Times New Roman" w:eastAsia="Times New Roman" w:hAnsi="Times New Roman"/>
          <w:sz w:val="28"/>
          <w:szCs w:val="28"/>
          <w:highlight w:val="yellow"/>
          <w:lang w:eastAsia="ru-RU"/>
        </w:rPr>
        <w:t>млн</w:t>
      </w:r>
      <w:proofErr w:type="gramEnd"/>
      <w:r w:rsidRPr="003D1256">
        <w:rPr>
          <w:rFonts w:ascii="Times New Roman" w:eastAsia="Times New Roman" w:hAnsi="Times New Roman"/>
          <w:sz w:val="28"/>
          <w:szCs w:val="28"/>
          <w:highlight w:val="yellow"/>
          <w:lang w:eastAsia="ru-RU"/>
        </w:rPr>
        <w:t xml:space="preserve"> т. В силу того, что последние десятилетия позитивную динамику отрасли практически полностью обеспечивал один игрок мирового рынка стали — Китай, то данное падение мирового объема производства объясняется падением цен на сталь и, непосредственно, снижением спроса в Китае.</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3D1256">
        <w:rPr>
          <w:rFonts w:ascii="Times New Roman" w:eastAsia="Times New Roman" w:hAnsi="Times New Roman"/>
          <w:sz w:val="28"/>
          <w:szCs w:val="28"/>
          <w:highlight w:val="yellow"/>
          <w:lang w:eastAsia="ru-RU"/>
        </w:rPr>
        <w:t xml:space="preserve">Несмотря на текущую склонность мирового рынка стали к «сжатию», эксперты аналитического агентства </w:t>
      </w:r>
      <w:proofErr w:type="spellStart"/>
      <w:r w:rsidRPr="003D1256">
        <w:rPr>
          <w:rFonts w:ascii="Times New Roman" w:eastAsia="Times New Roman" w:hAnsi="Times New Roman"/>
          <w:sz w:val="28"/>
          <w:szCs w:val="28"/>
          <w:highlight w:val="yellow"/>
          <w:lang w:eastAsia="ru-RU"/>
        </w:rPr>
        <w:t>Economist</w:t>
      </w:r>
      <w:proofErr w:type="spellEnd"/>
      <w:r w:rsidRPr="003D1256">
        <w:rPr>
          <w:rFonts w:ascii="Times New Roman" w:eastAsia="Times New Roman" w:hAnsi="Times New Roman"/>
          <w:sz w:val="28"/>
          <w:szCs w:val="28"/>
          <w:highlight w:val="yellow"/>
          <w:lang w:eastAsia="ru-RU"/>
        </w:rPr>
        <w:t xml:space="preserve"> </w:t>
      </w:r>
      <w:proofErr w:type="spellStart"/>
      <w:r w:rsidRPr="003D1256">
        <w:rPr>
          <w:rFonts w:ascii="Times New Roman" w:eastAsia="Times New Roman" w:hAnsi="Times New Roman"/>
          <w:sz w:val="28"/>
          <w:szCs w:val="28"/>
          <w:highlight w:val="yellow"/>
          <w:lang w:eastAsia="ru-RU"/>
        </w:rPr>
        <w:t>Intelligence</w:t>
      </w:r>
      <w:proofErr w:type="spellEnd"/>
      <w:r w:rsidRPr="003D1256">
        <w:rPr>
          <w:rFonts w:ascii="Times New Roman" w:eastAsia="Times New Roman" w:hAnsi="Times New Roman"/>
          <w:sz w:val="28"/>
          <w:szCs w:val="28"/>
          <w:highlight w:val="yellow"/>
          <w:lang w:eastAsia="ru-RU"/>
        </w:rPr>
        <w:t xml:space="preserve"> </w:t>
      </w:r>
      <w:proofErr w:type="spellStart"/>
      <w:r w:rsidRPr="003D1256">
        <w:rPr>
          <w:rFonts w:ascii="Times New Roman" w:eastAsia="Times New Roman" w:hAnsi="Times New Roman"/>
          <w:sz w:val="28"/>
          <w:szCs w:val="28"/>
          <w:highlight w:val="yellow"/>
          <w:lang w:eastAsia="ru-RU"/>
        </w:rPr>
        <w:t>Unit</w:t>
      </w:r>
      <w:proofErr w:type="spellEnd"/>
      <w:r w:rsidRPr="003D1256">
        <w:rPr>
          <w:rFonts w:ascii="Times New Roman" w:eastAsia="Times New Roman" w:hAnsi="Times New Roman"/>
          <w:sz w:val="28"/>
          <w:szCs w:val="28"/>
          <w:highlight w:val="yellow"/>
          <w:lang w:eastAsia="ru-RU"/>
        </w:rPr>
        <w:t xml:space="preserve"> (EIU) по-прежнему прогнозируют рост объема производства стали в ближайшие два года: в 2015 году ожидаемый рост на уровне 2,2%, в 2016 году — на уровне 2,9% (см. рисунок 2).</w:t>
      </w:r>
    </w:p>
    <w:p w:rsidR="001C1D80" w:rsidRPr="00457223" w:rsidRDefault="001C1D80" w:rsidP="001C1D80">
      <w:pPr>
        <w:spacing w:after="0" w:line="360" w:lineRule="auto"/>
        <w:jc w:val="center"/>
        <w:rPr>
          <w:rFonts w:ascii="Times New Roman" w:eastAsia="Times New Roman" w:hAnsi="Times New Roman"/>
          <w:sz w:val="28"/>
          <w:szCs w:val="28"/>
          <w:lang w:eastAsia="ru-RU"/>
        </w:rPr>
      </w:pPr>
      <w:r>
        <w:rPr>
          <w:noProof/>
          <w:lang w:eastAsia="ru-RU"/>
        </w:rPr>
        <w:lastRenderedPageBreak/>
        <w:drawing>
          <wp:inline distT="0" distB="0" distL="0" distR="0">
            <wp:extent cx="5720080" cy="3232150"/>
            <wp:effectExtent l="0" t="0" r="0" b="6350"/>
            <wp:docPr id="9" name="Рисунок 9" descr="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080" cy="3232150"/>
                    </a:xfrm>
                    <a:prstGeom prst="rect">
                      <a:avLst/>
                    </a:prstGeom>
                    <a:noFill/>
                    <a:ln>
                      <a:noFill/>
                    </a:ln>
                  </pic:spPr>
                </pic:pic>
              </a:graphicData>
            </a:graphic>
          </wp:inline>
        </w:drawing>
      </w:r>
    </w:p>
    <w:p w:rsidR="001C1D80" w:rsidRDefault="001C1D80" w:rsidP="001C1D80">
      <w:pPr>
        <w:spacing w:after="0" w:line="360" w:lineRule="auto"/>
        <w:jc w:val="center"/>
        <w:rPr>
          <w:rFonts w:ascii="Times New Roman" w:eastAsia="Times New Roman" w:hAnsi="Times New Roman"/>
          <w:sz w:val="48"/>
          <w:szCs w:val="28"/>
          <w:lang w:eastAsia="ru-RU"/>
        </w:rPr>
      </w:pPr>
      <w:r w:rsidRPr="003E674B">
        <w:rPr>
          <w:rFonts w:ascii="Times New Roman" w:hAnsi="Times New Roman"/>
          <w:bCs/>
          <w:sz w:val="27"/>
          <w:szCs w:val="17"/>
          <w:lang w:eastAsia="ru-RU"/>
        </w:rPr>
        <w:t xml:space="preserve">Рис.2. Мировое производство стали, </w:t>
      </w:r>
      <w:proofErr w:type="gramStart"/>
      <w:r w:rsidRPr="003E674B">
        <w:rPr>
          <w:rFonts w:ascii="Times New Roman" w:hAnsi="Times New Roman"/>
          <w:bCs/>
          <w:sz w:val="27"/>
          <w:szCs w:val="17"/>
          <w:lang w:eastAsia="ru-RU"/>
        </w:rPr>
        <w:t>млн</w:t>
      </w:r>
      <w:proofErr w:type="gramEnd"/>
      <w:r w:rsidRPr="003E674B">
        <w:rPr>
          <w:rFonts w:ascii="Times New Roman" w:hAnsi="Times New Roman"/>
          <w:bCs/>
          <w:sz w:val="27"/>
          <w:szCs w:val="17"/>
          <w:lang w:eastAsia="ru-RU"/>
        </w:rPr>
        <w:t xml:space="preserve"> т</w:t>
      </w:r>
      <w:r>
        <w:rPr>
          <w:rStyle w:val="ac"/>
          <w:rFonts w:ascii="Times New Roman" w:hAnsi="Times New Roman"/>
          <w:bCs/>
          <w:sz w:val="27"/>
          <w:szCs w:val="17"/>
          <w:lang w:eastAsia="ru-RU"/>
        </w:rPr>
        <w:footnoteReference w:id="2"/>
      </w:r>
    </w:p>
    <w:p w:rsidR="001C1D80" w:rsidRPr="003E674B" w:rsidRDefault="001C1D80" w:rsidP="001C1D80">
      <w:pPr>
        <w:spacing w:after="0" w:line="360" w:lineRule="auto"/>
        <w:jc w:val="center"/>
        <w:rPr>
          <w:rFonts w:ascii="Times New Roman" w:eastAsia="Times New Roman" w:hAnsi="Times New Roman"/>
          <w:sz w:val="48"/>
          <w:szCs w:val="28"/>
          <w:lang w:eastAsia="ru-RU"/>
        </w:rPr>
      </w:pP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p>
    <w:p w:rsidR="001C1D80" w:rsidRPr="00457223" w:rsidRDefault="001C1D80" w:rsidP="001C1D80">
      <w:pPr>
        <w:spacing w:after="0" w:line="360" w:lineRule="auto"/>
        <w:jc w:val="both"/>
        <w:rPr>
          <w:rFonts w:ascii="Times New Roman" w:eastAsia="Times New Roman" w:hAnsi="Times New Roman"/>
          <w:sz w:val="28"/>
          <w:szCs w:val="28"/>
          <w:lang w:eastAsia="ru-RU"/>
        </w:rPr>
      </w:pPr>
      <w:r>
        <w:rPr>
          <w:noProof/>
          <w:lang w:eastAsia="ru-RU"/>
        </w:rPr>
        <w:drawing>
          <wp:inline distT="0" distB="0" distL="0" distR="0">
            <wp:extent cx="5667375" cy="2275205"/>
            <wp:effectExtent l="0" t="0" r="9525" b="0"/>
            <wp:docPr id="8" name="Рисунок 8" descr="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2275205"/>
                    </a:xfrm>
                    <a:prstGeom prst="rect">
                      <a:avLst/>
                    </a:prstGeom>
                    <a:noFill/>
                    <a:ln>
                      <a:noFill/>
                    </a:ln>
                  </pic:spPr>
                </pic:pic>
              </a:graphicData>
            </a:graphic>
          </wp:inline>
        </w:drawing>
      </w:r>
    </w:p>
    <w:p w:rsidR="001C1D80" w:rsidRPr="003E674B" w:rsidRDefault="001C1D80" w:rsidP="001C1D80">
      <w:pPr>
        <w:spacing w:after="0" w:line="360" w:lineRule="auto"/>
        <w:jc w:val="center"/>
        <w:rPr>
          <w:rFonts w:ascii="Times New Roman" w:eastAsia="Times New Roman" w:hAnsi="Times New Roman"/>
          <w:sz w:val="48"/>
          <w:szCs w:val="28"/>
          <w:lang w:eastAsia="ru-RU"/>
        </w:rPr>
      </w:pPr>
      <w:r w:rsidRPr="003E674B">
        <w:rPr>
          <w:rFonts w:ascii="Times New Roman" w:hAnsi="Times New Roman"/>
          <w:bCs/>
          <w:sz w:val="27"/>
          <w:szCs w:val="17"/>
          <w:lang w:eastAsia="ru-RU"/>
        </w:rPr>
        <w:t>Рис.3. Top-10 стран по производству стали (долевое распределение</w:t>
      </w:r>
      <w:proofErr w:type="gramStart"/>
      <w:r w:rsidRPr="003E674B">
        <w:rPr>
          <w:rFonts w:ascii="Times New Roman" w:hAnsi="Times New Roman"/>
          <w:bCs/>
          <w:sz w:val="27"/>
          <w:szCs w:val="17"/>
          <w:lang w:eastAsia="ru-RU"/>
        </w:rPr>
        <w:t>,</w:t>
      </w:r>
      <w:r>
        <w:rPr>
          <w:rFonts w:ascii="Times New Roman" w:hAnsi="Times New Roman"/>
          <w:bCs/>
          <w:sz w:val="27"/>
          <w:szCs w:val="17"/>
          <w:lang w:eastAsia="ru-RU"/>
        </w:rPr>
        <w:t xml:space="preserve"> </w:t>
      </w:r>
      <w:r w:rsidRPr="003E674B">
        <w:rPr>
          <w:rFonts w:ascii="Times New Roman" w:hAnsi="Times New Roman"/>
          <w:bCs/>
          <w:sz w:val="27"/>
          <w:szCs w:val="17"/>
          <w:lang w:eastAsia="ru-RU"/>
        </w:rPr>
        <w:t>%)</w:t>
      </w:r>
      <w:r>
        <w:rPr>
          <w:rStyle w:val="ac"/>
          <w:rFonts w:ascii="Times New Roman" w:eastAsia="Times New Roman" w:hAnsi="Times New Roman"/>
          <w:sz w:val="48"/>
          <w:szCs w:val="28"/>
          <w:lang w:eastAsia="ru-RU"/>
        </w:rPr>
        <w:footnoteReference w:id="3"/>
      </w:r>
      <w:proofErr w:type="gramEnd"/>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Избыточные мощности – одна из основных актуальных проблем сталелитейной промышленности на глобальном уровне. Несмотря на этот </w:t>
      </w:r>
      <w:r w:rsidRPr="00457223">
        <w:rPr>
          <w:rFonts w:ascii="Times New Roman" w:eastAsia="Times New Roman" w:hAnsi="Times New Roman"/>
          <w:sz w:val="28"/>
          <w:szCs w:val="28"/>
          <w:lang w:eastAsia="ru-RU"/>
        </w:rPr>
        <w:lastRenderedPageBreak/>
        <w:t>факт и замедляющийся ро</w:t>
      </w:r>
      <w:proofErr w:type="gramStart"/>
      <w:r w:rsidRPr="00457223">
        <w:rPr>
          <w:rFonts w:ascii="Times New Roman" w:eastAsia="Times New Roman" w:hAnsi="Times New Roman"/>
          <w:sz w:val="28"/>
          <w:szCs w:val="28"/>
          <w:lang w:eastAsia="ru-RU"/>
        </w:rPr>
        <w:t>ст спр</w:t>
      </w:r>
      <w:proofErr w:type="gramEnd"/>
      <w:r w:rsidRPr="00457223">
        <w:rPr>
          <w:rFonts w:ascii="Times New Roman" w:eastAsia="Times New Roman" w:hAnsi="Times New Roman"/>
          <w:sz w:val="28"/>
          <w:szCs w:val="28"/>
          <w:lang w:eastAsia="ru-RU"/>
        </w:rPr>
        <w:t>оса на глобальных рынках, во многих частях мира продолжают появляться новые инвестиционные проекты. После министерского совещания Совета ОЭСР 6-7 мая 2014 года, на котором в очередной раз была подчеркнута необходимость решения проблемы избыточных мощност</w:t>
      </w:r>
      <w:r>
        <w:rPr>
          <w:rFonts w:ascii="Times New Roman" w:eastAsia="Times New Roman" w:hAnsi="Times New Roman"/>
          <w:sz w:val="28"/>
          <w:szCs w:val="28"/>
          <w:lang w:eastAsia="ru-RU"/>
        </w:rPr>
        <w:t>ей в мировой чёрной металлургии</w:t>
      </w:r>
      <w:r w:rsidRPr="00457223">
        <w:rPr>
          <w:rFonts w:ascii="Times New Roman" w:eastAsia="Times New Roman" w:hAnsi="Times New Roman"/>
          <w:sz w:val="28"/>
          <w:szCs w:val="28"/>
          <w:lang w:eastAsia="ru-RU"/>
        </w:rPr>
        <w:t xml:space="preserve">, Комитет по стали ОЭСР углубил дискуссию о мощностях и продолжит эту работу в последующие несколько лет. По данным Секретариата ОЭСР, мировые номинальные сталелитейные мощности оценивались в объеме 2243 млн. т в 2014 году, что более чем в два раза превышает уровень 2000 года (1000 млн. т). </w:t>
      </w:r>
      <w:proofErr w:type="gramStart"/>
      <w:r w:rsidRPr="00457223">
        <w:rPr>
          <w:rFonts w:ascii="Times New Roman" w:eastAsia="Times New Roman" w:hAnsi="Times New Roman"/>
          <w:sz w:val="28"/>
          <w:szCs w:val="28"/>
          <w:lang w:eastAsia="ru-RU"/>
        </w:rPr>
        <w:t>Поскольку инвестиционные проекты продолжают осуществляться во многих частях мира, ожидается, что номинальные сталелитейные мощности увеличатся еще на 120 млн. т до 2017 года, и общие мировые мощности составят 2400 млн. т. В 2014 году спрос на сталь остановился на отметке 1526 млн. т, или приблизительно на</w:t>
      </w:r>
      <w:r>
        <w:rPr>
          <w:rFonts w:ascii="Times New Roman" w:eastAsia="Times New Roman" w:hAnsi="Times New Roman"/>
          <w:sz w:val="28"/>
          <w:szCs w:val="28"/>
          <w:lang w:eastAsia="ru-RU"/>
        </w:rPr>
        <w:t xml:space="preserve"> </w:t>
      </w:r>
      <w:r w:rsidRPr="00457223">
        <w:rPr>
          <w:rFonts w:ascii="Times New Roman" w:eastAsia="Times New Roman" w:hAnsi="Times New Roman"/>
          <w:sz w:val="28"/>
          <w:szCs w:val="28"/>
          <w:lang w:eastAsia="ru-RU"/>
        </w:rPr>
        <w:t>717 млн. т ниже номинальной мощности, что явилось самым большим разрывом в истории мировой</w:t>
      </w:r>
      <w:proofErr w:type="gramEnd"/>
      <w:r w:rsidRPr="00457223">
        <w:rPr>
          <w:rFonts w:ascii="Times New Roman" w:eastAsia="Times New Roman" w:hAnsi="Times New Roman"/>
          <w:sz w:val="28"/>
          <w:szCs w:val="28"/>
          <w:lang w:eastAsia="ru-RU"/>
        </w:rPr>
        <w:t xml:space="preserve"> сталелитейной индустрии. </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На фоне замедления развития экономики Китая за период с 2012 по 2014 годы наблюдалось замедление развития мировой отрасли черной металлургии. Если данная тенденция сохранится, то возникнет проблема глобального уровня, связанная со снижением темпов развития мировой черной металлургии. Глобальной проблемой можно считать переизбыток производственных мощностей в мировой черной металлургии. При этом</w:t>
      </w:r>
      <w:proofErr w:type="gramStart"/>
      <w:r w:rsidRPr="00457223">
        <w:rPr>
          <w:rFonts w:ascii="Times New Roman" w:eastAsia="Times New Roman" w:hAnsi="Times New Roman"/>
          <w:sz w:val="28"/>
          <w:szCs w:val="28"/>
          <w:lang w:eastAsia="ru-RU"/>
        </w:rPr>
        <w:t>,</w:t>
      </w:r>
      <w:proofErr w:type="gramEnd"/>
      <w:r w:rsidRPr="00457223">
        <w:rPr>
          <w:rFonts w:ascii="Times New Roman" w:eastAsia="Times New Roman" w:hAnsi="Times New Roman"/>
          <w:sz w:val="28"/>
          <w:szCs w:val="28"/>
          <w:lang w:eastAsia="ru-RU"/>
        </w:rPr>
        <w:t xml:space="preserve"> основное количество мощностей расположено в Китае, что, с одной стороны, во многом определяет поведение стального сектора Китая как драйвер поведения мировой черной металлургии, а с другой - обусловливает агрессивную конкурентную и торговую политику Китая на мировых рынках стали (в том числе, приводящую к недобросовестной торговой практике).</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Россия — один из ведущих мировых производителей черны</w:t>
      </w:r>
      <w:r>
        <w:rPr>
          <w:rFonts w:ascii="Times New Roman" w:eastAsia="Times New Roman" w:hAnsi="Times New Roman"/>
          <w:sz w:val="28"/>
          <w:szCs w:val="28"/>
          <w:lang w:eastAsia="ru-RU"/>
        </w:rPr>
        <w:t xml:space="preserve">х металлов. Последние несколько </w:t>
      </w:r>
      <w:r w:rsidRPr="00457223">
        <w:rPr>
          <w:rFonts w:ascii="Times New Roman" w:eastAsia="Times New Roman" w:hAnsi="Times New Roman"/>
          <w:sz w:val="28"/>
          <w:szCs w:val="28"/>
          <w:lang w:eastAsia="ru-RU"/>
        </w:rPr>
        <w:t>лет Российская Федерация стабильно занимает пятое место по объемам выплавки стали в мире.</w:t>
      </w:r>
    </w:p>
    <w:p w:rsidR="001C1D80" w:rsidRPr="00457223" w:rsidRDefault="003D1256" w:rsidP="001C1D80">
      <w:pPr>
        <w:spacing w:after="0" w:line="360" w:lineRule="auto"/>
        <w:ind w:firstLine="709"/>
        <w:jc w:val="both"/>
        <w:rPr>
          <w:rFonts w:ascii="Times New Roman" w:eastAsia="Times New Roman" w:hAnsi="Times New Roman"/>
          <w:sz w:val="28"/>
          <w:szCs w:val="28"/>
          <w:lang w:eastAsia="ru-RU"/>
        </w:rPr>
      </w:pPr>
      <w:r w:rsidRPr="003D1256">
        <w:rPr>
          <w:rFonts w:ascii="Times New Roman" w:eastAsia="Times New Roman" w:hAnsi="Times New Roman"/>
          <w:sz w:val="28"/>
          <w:szCs w:val="28"/>
          <w:highlight w:val="green"/>
          <w:lang w:eastAsia="ru-RU"/>
        </w:rPr>
        <w:lastRenderedPageBreak/>
        <w:t>В период кризиса мировой экономики (2008-2009 гг.)</w:t>
      </w:r>
      <w:r>
        <w:rPr>
          <w:rFonts w:ascii="Times New Roman" w:eastAsia="Times New Roman" w:hAnsi="Times New Roman"/>
          <w:sz w:val="28"/>
          <w:szCs w:val="28"/>
          <w:lang w:eastAsia="ru-RU"/>
        </w:rPr>
        <w:t xml:space="preserve"> </w:t>
      </w:r>
      <w:r w:rsidR="001C1D80" w:rsidRPr="003D1256">
        <w:rPr>
          <w:rFonts w:ascii="Times New Roman" w:eastAsia="Times New Roman" w:hAnsi="Times New Roman"/>
          <w:color w:val="FF0000"/>
          <w:sz w:val="28"/>
          <w:szCs w:val="28"/>
          <w:highlight w:val="yellow"/>
          <w:lang w:eastAsia="ru-RU"/>
        </w:rPr>
        <w:t>С наступлением 2009 года</w:t>
      </w:r>
      <w:r w:rsidR="001C1D80" w:rsidRPr="003D1256">
        <w:rPr>
          <w:rFonts w:ascii="Times New Roman" w:eastAsia="Times New Roman" w:hAnsi="Times New Roman"/>
          <w:color w:val="FF0000"/>
          <w:sz w:val="28"/>
          <w:szCs w:val="28"/>
          <w:lang w:eastAsia="ru-RU"/>
        </w:rPr>
        <w:t xml:space="preserve"> </w:t>
      </w:r>
      <w:r w:rsidR="001C1D80" w:rsidRPr="00457223">
        <w:rPr>
          <w:rFonts w:ascii="Times New Roman" w:eastAsia="Times New Roman" w:hAnsi="Times New Roman"/>
          <w:sz w:val="28"/>
          <w:szCs w:val="28"/>
          <w:lang w:eastAsia="ru-RU"/>
        </w:rPr>
        <w:t>практически все страны резко сократили</w:t>
      </w:r>
      <w:r w:rsidR="001C1D80">
        <w:rPr>
          <w:rFonts w:ascii="Times New Roman" w:eastAsia="Times New Roman" w:hAnsi="Times New Roman"/>
          <w:sz w:val="28"/>
          <w:szCs w:val="28"/>
          <w:lang w:eastAsia="ru-RU"/>
        </w:rPr>
        <w:t xml:space="preserve"> производство стали, </w:t>
      </w:r>
      <w:r w:rsidR="001C1D80" w:rsidRPr="003D1256">
        <w:rPr>
          <w:rFonts w:ascii="Times New Roman" w:eastAsia="Times New Roman" w:hAnsi="Times New Roman"/>
          <w:sz w:val="28"/>
          <w:szCs w:val="28"/>
          <w:highlight w:val="yellow"/>
          <w:lang w:eastAsia="ru-RU"/>
        </w:rPr>
        <w:t>исключение составили</w:t>
      </w:r>
      <w:r w:rsidR="001C1D80" w:rsidRPr="00457223">
        <w:rPr>
          <w:rFonts w:ascii="Times New Roman" w:eastAsia="Times New Roman" w:hAnsi="Times New Roman"/>
          <w:sz w:val="28"/>
          <w:szCs w:val="28"/>
          <w:lang w:eastAsia="ru-RU"/>
        </w:rPr>
        <w:t xml:space="preserve"> лишь Китай, Индия, Иран </w:t>
      </w:r>
      <w:r w:rsidRPr="003D1256">
        <w:rPr>
          <w:rFonts w:ascii="Times New Roman" w:eastAsia="Times New Roman" w:hAnsi="Times New Roman"/>
          <w:sz w:val="28"/>
          <w:szCs w:val="28"/>
          <w:highlight w:val="green"/>
          <w:lang w:eastAsia="ru-RU"/>
        </w:rPr>
        <w:t>(</w:t>
      </w:r>
      <w:r w:rsidRPr="003D1256">
        <w:rPr>
          <w:rFonts w:ascii="Times New Roman" w:eastAsia="Times New Roman" w:hAnsi="Times New Roman"/>
          <w:b/>
          <w:color w:val="FF0000"/>
          <w:sz w:val="28"/>
          <w:szCs w:val="28"/>
          <w:highlight w:val="green"/>
          <w:lang w:eastAsia="ru-RU"/>
        </w:rPr>
        <w:t>список прошу уточнить</w:t>
      </w:r>
      <w:r w:rsidRPr="003D1256">
        <w:rPr>
          <w:rFonts w:ascii="Times New Roman" w:eastAsia="Times New Roman" w:hAnsi="Times New Roman"/>
          <w:sz w:val="28"/>
          <w:szCs w:val="28"/>
          <w:highlight w:val="green"/>
          <w:lang w:eastAsia="ru-RU"/>
        </w:rPr>
        <w:t>)</w:t>
      </w:r>
      <w:r>
        <w:rPr>
          <w:rFonts w:ascii="Times New Roman" w:eastAsia="Times New Roman" w:hAnsi="Times New Roman"/>
          <w:sz w:val="28"/>
          <w:szCs w:val="28"/>
          <w:lang w:eastAsia="ru-RU"/>
        </w:rPr>
        <w:t xml:space="preserve"> </w:t>
      </w:r>
      <w:r w:rsidR="001C1D80" w:rsidRPr="00457223">
        <w:rPr>
          <w:rFonts w:ascii="Times New Roman" w:eastAsia="Times New Roman" w:hAnsi="Times New Roman"/>
          <w:sz w:val="28"/>
          <w:szCs w:val="28"/>
          <w:lang w:eastAsia="ru-RU"/>
        </w:rPr>
        <w:t>и еще несколько государств. В США падение объемов выплавки</w:t>
      </w:r>
      <w:r w:rsidR="001C1D80">
        <w:rPr>
          <w:rFonts w:ascii="Times New Roman" w:eastAsia="Times New Roman" w:hAnsi="Times New Roman"/>
          <w:sz w:val="28"/>
          <w:szCs w:val="28"/>
          <w:lang w:eastAsia="ru-RU"/>
        </w:rPr>
        <w:t xml:space="preserve"> </w:t>
      </w:r>
      <w:r w:rsidR="001C1D80" w:rsidRPr="00457223">
        <w:rPr>
          <w:rFonts w:ascii="Times New Roman" w:eastAsia="Times New Roman" w:hAnsi="Times New Roman"/>
          <w:sz w:val="28"/>
          <w:szCs w:val="28"/>
          <w:lang w:eastAsia="ru-RU"/>
        </w:rPr>
        <w:t>стали было наиболее заметным. На этом фоне снижение производст</w:t>
      </w:r>
      <w:r w:rsidR="001C1D80">
        <w:rPr>
          <w:rFonts w:ascii="Times New Roman" w:eastAsia="Times New Roman" w:hAnsi="Times New Roman"/>
          <w:sz w:val="28"/>
          <w:szCs w:val="28"/>
          <w:lang w:eastAsia="ru-RU"/>
        </w:rPr>
        <w:t xml:space="preserve">ва стали в России было не столь </w:t>
      </w:r>
      <w:r w:rsidR="001C1D80" w:rsidRPr="00457223">
        <w:rPr>
          <w:rFonts w:ascii="Times New Roman" w:eastAsia="Times New Roman" w:hAnsi="Times New Roman"/>
          <w:sz w:val="28"/>
          <w:szCs w:val="28"/>
          <w:lang w:eastAsia="ru-RU"/>
        </w:rPr>
        <w:t xml:space="preserve">значительным. Россия занимает </w:t>
      </w:r>
      <w:r w:rsidR="001C1D80" w:rsidRPr="003D1256">
        <w:rPr>
          <w:rFonts w:ascii="Times New Roman" w:eastAsia="Times New Roman" w:hAnsi="Times New Roman"/>
          <w:sz w:val="28"/>
          <w:szCs w:val="28"/>
          <w:highlight w:val="yellow"/>
          <w:lang w:eastAsia="ru-RU"/>
        </w:rPr>
        <w:t>пятое место</w:t>
      </w:r>
      <w:r w:rsidR="001C1D80" w:rsidRPr="00457223">
        <w:rPr>
          <w:rFonts w:ascii="Times New Roman" w:eastAsia="Times New Roman" w:hAnsi="Times New Roman"/>
          <w:sz w:val="28"/>
          <w:szCs w:val="28"/>
          <w:lang w:eastAsia="ru-RU"/>
        </w:rPr>
        <w:t xml:space="preserve"> в рейтинге ведущи</w:t>
      </w:r>
      <w:r w:rsidR="001C1D80">
        <w:rPr>
          <w:rFonts w:ascii="Times New Roman" w:eastAsia="Times New Roman" w:hAnsi="Times New Roman"/>
          <w:sz w:val="28"/>
          <w:szCs w:val="28"/>
          <w:lang w:eastAsia="ru-RU"/>
        </w:rPr>
        <w:t xml:space="preserve">х мировых производителей стали, </w:t>
      </w:r>
      <w:r w:rsidR="001C1D80" w:rsidRPr="00457223">
        <w:rPr>
          <w:rFonts w:ascii="Times New Roman" w:eastAsia="Times New Roman" w:hAnsi="Times New Roman"/>
          <w:sz w:val="28"/>
          <w:szCs w:val="28"/>
          <w:lang w:eastAsia="ru-RU"/>
        </w:rPr>
        <w:t>уступая Китаю, Японии, Индии и США. Еще одной страной, объемы вы</w:t>
      </w:r>
      <w:r w:rsidR="001C1D80">
        <w:rPr>
          <w:rFonts w:ascii="Times New Roman" w:eastAsia="Times New Roman" w:hAnsi="Times New Roman"/>
          <w:sz w:val="28"/>
          <w:szCs w:val="28"/>
          <w:lang w:eastAsia="ru-RU"/>
        </w:rPr>
        <w:t xml:space="preserve">плавки стали в которой вплотную </w:t>
      </w:r>
      <w:r w:rsidR="001C1D80" w:rsidRPr="00457223">
        <w:rPr>
          <w:rFonts w:ascii="Times New Roman" w:eastAsia="Times New Roman" w:hAnsi="Times New Roman"/>
          <w:sz w:val="28"/>
          <w:szCs w:val="28"/>
          <w:lang w:eastAsia="ru-RU"/>
        </w:rPr>
        <w:t xml:space="preserve">приблизились к </w:t>
      </w:r>
      <w:proofErr w:type="gramStart"/>
      <w:r w:rsidR="001C1D80" w:rsidRPr="00457223">
        <w:rPr>
          <w:rFonts w:ascii="Times New Roman" w:eastAsia="Times New Roman" w:hAnsi="Times New Roman"/>
          <w:sz w:val="28"/>
          <w:szCs w:val="28"/>
          <w:lang w:eastAsia="ru-RU"/>
        </w:rPr>
        <w:t>российским</w:t>
      </w:r>
      <w:proofErr w:type="gramEnd"/>
      <w:r w:rsidR="001C1D80" w:rsidRPr="00457223">
        <w:rPr>
          <w:rFonts w:ascii="Times New Roman" w:eastAsia="Times New Roman" w:hAnsi="Times New Roman"/>
          <w:sz w:val="28"/>
          <w:szCs w:val="28"/>
          <w:lang w:eastAsia="ru-RU"/>
        </w:rPr>
        <w:t>, стала Южная Корея.</w:t>
      </w:r>
    </w:p>
    <w:p w:rsidR="001C1D80" w:rsidRPr="003D1256" w:rsidRDefault="001C1D80" w:rsidP="001C1D80">
      <w:pPr>
        <w:spacing w:after="0" w:line="360" w:lineRule="auto"/>
        <w:ind w:firstLine="709"/>
        <w:jc w:val="both"/>
        <w:rPr>
          <w:rFonts w:ascii="Times New Roman" w:eastAsia="Times New Roman" w:hAnsi="Times New Roman"/>
          <w:sz w:val="28"/>
          <w:szCs w:val="28"/>
          <w:highlight w:val="yellow"/>
          <w:lang w:eastAsia="ru-RU"/>
        </w:rPr>
      </w:pPr>
      <w:r w:rsidRPr="003D1256">
        <w:rPr>
          <w:rFonts w:ascii="Times New Roman" w:eastAsia="Times New Roman" w:hAnsi="Times New Roman"/>
          <w:sz w:val="28"/>
          <w:szCs w:val="28"/>
          <w:highlight w:val="yellow"/>
          <w:lang w:eastAsia="ru-RU"/>
        </w:rPr>
        <w:t>По итогам первого квартала 2015 года Россия продолжает оставаться на пятом месте по объемам выплавки стали в мире. Прогнозы на ближайшие годы относительно ведущих стран производителей стали не отличаются значительным увеличением объемов производства стали. Единственным исключением является рынок черной металлургии Индии, который, по мнению экспертов, в последние годы отличается активным развитием. Таким образом, можно сделать вывод, что вплоть до 2020 года Россия, вероятно, сохранит пятое место в рейтинге ведущих мировых производителей стали.</w:t>
      </w:r>
    </w:p>
    <w:p w:rsidR="001C1D80" w:rsidRPr="003D1256" w:rsidRDefault="001C1D80" w:rsidP="001C1D80">
      <w:pPr>
        <w:spacing w:after="0" w:line="360" w:lineRule="auto"/>
        <w:ind w:firstLine="709"/>
        <w:jc w:val="both"/>
        <w:rPr>
          <w:rFonts w:ascii="Times New Roman" w:eastAsia="Times New Roman" w:hAnsi="Times New Roman"/>
          <w:sz w:val="28"/>
          <w:szCs w:val="28"/>
          <w:highlight w:val="yellow"/>
          <w:lang w:eastAsia="ru-RU"/>
        </w:rPr>
      </w:pPr>
      <w:r w:rsidRPr="003D1256">
        <w:rPr>
          <w:rFonts w:ascii="Times New Roman" w:eastAsia="Times New Roman" w:hAnsi="Times New Roman"/>
          <w:sz w:val="28"/>
          <w:szCs w:val="28"/>
          <w:highlight w:val="yellow"/>
          <w:lang w:eastAsia="ru-RU"/>
        </w:rPr>
        <w:t>В 2014 году российский рынок производства стали показал определенный рост. Так, индекс металлургического производства и производства готовых металлических изделий составил 100,6% по отношению к 2013 году.</w:t>
      </w:r>
    </w:p>
    <w:p w:rsidR="001C1D80" w:rsidRPr="003D1256" w:rsidRDefault="001C1D80" w:rsidP="001C1D80">
      <w:pPr>
        <w:spacing w:after="0" w:line="360" w:lineRule="auto"/>
        <w:ind w:firstLine="709"/>
        <w:jc w:val="both"/>
        <w:rPr>
          <w:rFonts w:ascii="Times New Roman" w:eastAsia="Times New Roman" w:hAnsi="Times New Roman"/>
          <w:sz w:val="28"/>
          <w:szCs w:val="28"/>
          <w:highlight w:val="yellow"/>
          <w:lang w:eastAsia="ru-RU"/>
        </w:rPr>
      </w:pPr>
      <w:r w:rsidRPr="003D1256">
        <w:rPr>
          <w:rFonts w:ascii="Times New Roman" w:eastAsia="Times New Roman" w:hAnsi="Times New Roman"/>
          <w:sz w:val="28"/>
          <w:szCs w:val="28"/>
          <w:highlight w:val="yellow"/>
          <w:lang w:eastAsia="ru-RU"/>
        </w:rPr>
        <w:t>Основным сдерживающим фактором роста рынка являлось именно производство готовых металлических изделий, которое сократилось на 1,3%, в то время как металлургическое производство выросло на 2,2%.</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3D1256">
        <w:rPr>
          <w:rFonts w:ascii="Times New Roman" w:eastAsia="Times New Roman" w:hAnsi="Times New Roman"/>
          <w:sz w:val="28"/>
          <w:szCs w:val="28"/>
          <w:highlight w:val="yellow"/>
          <w:lang w:eastAsia="ru-RU"/>
        </w:rPr>
        <w:t xml:space="preserve">В период с января по апрель 2015 года российский рынок черной металлургии сократился — индекс металлургического </w:t>
      </w:r>
      <w:proofErr w:type="gramStart"/>
      <w:r w:rsidRPr="003D1256">
        <w:rPr>
          <w:rFonts w:ascii="Times New Roman" w:eastAsia="Times New Roman" w:hAnsi="Times New Roman"/>
          <w:sz w:val="28"/>
          <w:szCs w:val="28"/>
          <w:highlight w:val="yellow"/>
          <w:lang w:eastAsia="ru-RU"/>
        </w:rPr>
        <w:t>производства</w:t>
      </w:r>
      <w:proofErr w:type="gramEnd"/>
      <w:r w:rsidRPr="003D1256">
        <w:rPr>
          <w:rFonts w:ascii="Times New Roman" w:eastAsia="Times New Roman" w:hAnsi="Times New Roman"/>
          <w:sz w:val="28"/>
          <w:szCs w:val="28"/>
          <w:highlight w:val="yellow"/>
          <w:lang w:eastAsia="ru-RU"/>
        </w:rPr>
        <w:t xml:space="preserve"> и производства готовых металлических изделий в России составил 95,7% к соответствующему периоду 2014 года, в том числе металлургического производства (97,4%) и производства готовых металлических изделий (91,0%). Данная тенденция содержит сезонную составляющую, поэтому для </w:t>
      </w:r>
      <w:r w:rsidRPr="003D1256">
        <w:rPr>
          <w:rFonts w:ascii="Times New Roman" w:eastAsia="Times New Roman" w:hAnsi="Times New Roman"/>
          <w:sz w:val="28"/>
          <w:szCs w:val="28"/>
          <w:highlight w:val="yellow"/>
          <w:lang w:eastAsia="ru-RU"/>
        </w:rPr>
        <w:lastRenderedPageBreak/>
        <w:t>выявления «чистой» рыночной динамики используются индексы без календарной составляющей. Так, исключая фактор сезонности, тенденция снижения объемов производства металлургической продукции и готовых металлических изделий сохранилась, но на существенно меньшем уровне — 0,8% по отношению к апрелю 2014 года.</w:t>
      </w:r>
      <w:r>
        <w:rPr>
          <w:rFonts w:ascii="Times New Roman" w:eastAsia="Times New Roman" w:hAnsi="Times New Roman"/>
          <w:sz w:val="28"/>
          <w:szCs w:val="28"/>
          <w:lang w:eastAsia="ru-RU"/>
        </w:rPr>
        <w:t xml:space="preserve"> Кроме того, </w:t>
      </w:r>
      <w:r w:rsidRPr="00457223">
        <w:rPr>
          <w:rFonts w:ascii="Times New Roman" w:eastAsia="Times New Roman" w:hAnsi="Times New Roman"/>
          <w:sz w:val="28"/>
          <w:szCs w:val="28"/>
          <w:lang w:eastAsia="ru-RU"/>
        </w:rPr>
        <w:t>следует от</w:t>
      </w:r>
      <w:r>
        <w:rPr>
          <w:rFonts w:ascii="Times New Roman" w:eastAsia="Times New Roman" w:hAnsi="Times New Roman"/>
          <w:sz w:val="28"/>
          <w:szCs w:val="28"/>
          <w:lang w:eastAsia="ru-RU"/>
        </w:rPr>
        <w:t xml:space="preserve">метить, что выявленная динамика </w:t>
      </w:r>
      <w:r w:rsidRPr="00457223">
        <w:rPr>
          <w:rFonts w:ascii="Times New Roman" w:eastAsia="Times New Roman" w:hAnsi="Times New Roman"/>
          <w:sz w:val="28"/>
          <w:szCs w:val="28"/>
          <w:lang w:eastAsia="ru-RU"/>
        </w:rPr>
        <w:t>металлур</w:t>
      </w:r>
      <w:r>
        <w:rPr>
          <w:rFonts w:ascii="Times New Roman" w:eastAsia="Times New Roman" w:hAnsi="Times New Roman"/>
          <w:sz w:val="28"/>
          <w:szCs w:val="28"/>
          <w:lang w:eastAsia="ru-RU"/>
        </w:rPr>
        <w:t xml:space="preserve">гического производства в первой </w:t>
      </w:r>
      <w:r w:rsidRPr="00457223">
        <w:rPr>
          <w:rFonts w:ascii="Times New Roman" w:eastAsia="Times New Roman" w:hAnsi="Times New Roman"/>
          <w:sz w:val="28"/>
          <w:szCs w:val="28"/>
          <w:lang w:eastAsia="ru-RU"/>
        </w:rPr>
        <w:t xml:space="preserve">половине </w:t>
      </w:r>
      <w:r>
        <w:rPr>
          <w:rFonts w:ascii="Times New Roman" w:eastAsia="Times New Roman" w:hAnsi="Times New Roman"/>
          <w:sz w:val="28"/>
          <w:szCs w:val="28"/>
          <w:lang w:eastAsia="ru-RU"/>
        </w:rPr>
        <w:t xml:space="preserve">2015 года соответствует тренду, </w:t>
      </w:r>
      <w:r w:rsidRPr="00457223">
        <w:rPr>
          <w:rFonts w:ascii="Times New Roman" w:eastAsia="Times New Roman" w:hAnsi="Times New Roman"/>
          <w:sz w:val="28"/>
          <w:szCs w:val="28"/>
          <w:lang w:eastAsia="ru-RU"/>
        </w:rPr>
        <w:t>наблюдаемом</w:t>
      </w:r>
      <w:r>
        <w:rPr>
          <w:rFonts w:ascii="Times New Roman" w:eastAsia="Times New Roman" w:hAnsi="Times New Roman"/>
          <w:sz w:val="28"/>
          <w:szCs w:val="28"/>
          <w:lang w:eastAsia="ru-RU"/>
        </w:rPr>
        <w:t>у на протяжении предыдущих пяти лет (см. р</w:t>
      </w:r>
      <w:r w:rsidRPr="00457223">
        <w:rPr>
          <w:rFonts w:ascii="Times New Roman" w:eastAsia="Times New Roman" w:hAnsi="Times New Roman"/>
          <w:sz w:val="28"/>
          <w:szCs w:val="28"/>
          <w:lang w:eastAsia="ru-RU"/>
        </w:rPr>
        <w:t xml:space="preserve">исунок </w:t>
      </w:r>
      <w:r>
        <w:rPr>
          <w:rFonts w:ascii="Times New Roman" w:eastAsia="Times New Roman" w:hAnsi="Times New Roman"/>
          <w:sz w:val="28"/>
          <w:szCs w:val="28"/>
          <w:lang w:eastAsia="ru-RU"/>
        </w:rPr>
        <w:t>4</w:t>
      </w:r>
      <w:r w:rsidRPr="00457223">
        <w:rPr>
          <w:rFonts w:ascii="Times New Roman" w:eastAsia="Times New Roman" w:hAnsi="Times New Roman"/>
          <w:sz w:val="28"/>
          <w:szCs w:val="28"/>
          <w:lang w:eastAsia="ru-RU"/>
        </w:rPr>
        <w:t>).</w:t>
      </w:r>
    </w:p>
    <w:p w:rsidR="001C1D80" w:rsidRPr="00457223" w:rsidRDefault="001C1D80" w:rsidP="001C1D8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943600" cy="178625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86255"/>
                    </a:xfrm>
                    <a:prstGeom prst="rect">
                      <a:avLst/>
                    </a:prstGeom>
                    <a:noFill/>
                    <a:ln>
                      <a:noFill/>
                    </a:ln>
                  </pic:spPr>
                </pic:pic>
              </a:graphicData>
            </a:graphic>
          </wp:inline>
        </w:drawing>
      </w:r>
    </w:p>
    <w:p w:rsidR="001C1D80" w:rsidRPr="00457223" w:rsidRDefault="001C1D80" w:rsidP="001C1D80">
      <w:pPr>
        <w:spacing w:after="0" w:line="360" w:lineRule="auto"/>
        <w:jc w:val="center"/>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Рис</w:t>
      </w: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w:t>
      </w:r>
      <w:r w:rsidRPr="00457223">
        <w:rPr>
          <w:rFonts w:ascii="Times New Roman" w:eastAsia="Times New Roman" w:hAnsi="Times New Roman"/>
          <w:sz w:val="28"/>
          <w:szCs w:val="28"/>
          <w:lang w:eastAsia="ru-RU"/>
        </w:rPr>
        <w:t>. Динамика металлургического производства в России</w:t>
      </w:r>
      <w:r w:rsidR="003D1256">
        <w:rPr>
          <w:rFonts w:ascii="Times New Roman" w:eastAsia="Times New Roman" w:hAnsi="Times New Roman"/>
          <w:sz w:val="28"/>
          <w:szCs w:val="28"/>
          <w:lang w:eastAsia="ru-RU"/>
        </w:rPr>
        <w:t xml:space="preserve"> </w:t>
      </w:r>
      <w:r w:rsidR="003D1256" w:rsidRPr="003D1256">
        <w:rPr>
          <w:rFonts w:ascii="Times New Roman" w:eastAsia="Times New Roman" w:hAnsi="Times New Roman"/>
          <w:b/>
          <w:color w:val="FF0000"/>
          <w:sz w:val="28"/>
          <w:szCs w:val="28"/>
          <w:highlight w:val="yellow"/>
          <w:lang w:eastAsia="ru-RU"/>
        </w:rPr>
        <w:t>(2016-2017)</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Железорудная база. Российский рынок черной металлургии характеризуется наличием нескольких крупных вертикально-интегрированных металлургических холдингов (в том числе, ЕвразХолдинг, «Северсталь», Магнитогорский металлургический комбинат, Новолипецкий металлургический комбинат (НЛМК), Мечел, </w:t>
      </w:r>
      <w:proofErr w:type="spellStart"/>
      <w:r w:rsidRPr="00457223">
        <w:rPr>
          <w:rFonts w:ascii="Times New Roman" w:eastAsia="Times New Roman" w:hAnsi="Times New Roman"/>
          <w:sz w:val="28"/>
          <w:szCs w:val="28"/>
          <w:lang w:eastAsia="ru-RU"/>
        </w:rPr>
        <w:t>Металлоинвест</w:t>
      </w:r>
      <w:proofErr w:type="spellEnd"/>
      <w:r w:rsidRPr="00457223">
        <w:rPr>
          <w:rFonts w:ascii="Times New Roman" w:eastAsia="Times New Roman" w:hAnsi="Times New Roman"/>
          <w:sz w:val="28"/>
          <w:szCs w:val="28"/>
          <w:lang w:eastAsia="ru-RU"/>
        </w:rPr>
        <w:t>), составляющих основу металлургической промышленности страны. Данные холдинги объединяют в своих структурах как горнодобывающие предприятия производство железорудного сырья (ЖРС), углей) , так и стальные производства</w:t>
      </w:r>
      <w:proofErr w:type="gramStart"/>
      <w:r w:rsidRPr="00457223">
        <w:rPr>
          <w:rFonts w:ascii="Times New Roman" w:eastAsia="Times New Roman" w:hAnsi="Times New Roman"/>
          <w:sz w:val="28"/>
          <w:szCs w:val="28"/>
          <w:lang w:eastAsia="ru-RU"/>
        </w:rPr>
        <w:t xml:space="preserve"> П</w:t>
      </w:r>
      <w:proofErr w:type="gramEnd"/>
      <w:r w:rsidRPr="00457223">
        <w:rPr>
          <w:rFonts w:ascii="Times New Roman" w:eastAsia="Times New Roman" w:hAnsi="Times New Roman"/>
          <w:sz w:val="28"/>
          <w:szCs w:val="28"/>
          <w:lang w:eastAsia="ru-RU"/>
        </w:rPr>
        <w:t xml:space="preserve">ри этом, большинство металлургических комбинатов обеспечены собственным железорудным сырьем </w:t>
      </w:r>
      <w:proofErr w:type="spellStart"/>
      <w:r w:rsidRPr="00457223">
        <w:rPr>
          <w:rFonts w:ascii="Times New Roman" w:eastAsia="Times New Roman" w:hAnsi="Times New Roman"/>
          <w:sz w:val="28"/>
          <w:szCs w:val="28"/>
          <w:lang w:eastAsia="ru-RU"/>
        </w:rPr>
        <w:t>Металлоинвест</w:t>
      </w:r>
      <w:proofErr w:type="spellEnd"/>
      <w:r w:rsidRPr="00457223">
        <w:rPr>
          <w:rFonts w:ascii="Times New Roman" w:eastAsia="Times New Roman" w:hAnsi="Times New Roman"/>
          <w:sz w:val="28"/>
          <w:szCs w:val="28"/>
          <w:lang w:eastAsia="ru-RU"/>
        </w:rPr>
        <w:t xml:space="preserve">, ЕвразХолдинг, «Северсталь», ОАО «НЛМК» имеют собственную железорудную базу, Мечел на 65% </w:t>
      </w:r>
      <w:r w:rsidRPr="003D1256">
        <w:rPr>
          <w:rFonts w:ascii="Times New Roman" w:eastAsia="Times New Roman" w:hAnsi="Times New Roman"/>
          <w:sz w:val="28"/>
          <w:szCs w:val="28"/>
          <w:highlight w:val="green"/>
          <w:lang w:eastAsia="ru-RU"/>
        </w:rPr>
        <w:t xml:space="preserve">обеспечен </w:t>
      </w:r>
      <w:r w:rsidR="003D1256" w:rsidRPr="003D1256">
        <w:rPr>
          <w:rFonts w:ascii="Times New Roman" w:eastAsia="Times New Roman" w:hAnsi="Times New Roman"/>
          <w:sz w:val="28"/>
          <w:szCs w:val="28"/>
          <w:highlight w:val="green"/>
          <w:lang w:eastAsia="ru-RU"/>
        </w:rPr>
        <w:t>собственным</w:t>
      </w:r>
      <w:r w:rsidR="003D1256">
        <w:rPr>
          <w:rFonts w:ascii="Times New Roman" w:eastAsia="Times New Roman" w:hAnsi="Times New Roman"/>
          <w:sz w:val="28"/>
          <w:szCs w:val="28"/>
          <w:lang w:eastAsia="ru-RU"/>
        </w:rPr>
        <w:t xml:space="preserve"> </w:t>
      </w:r>
      <w:r w:rsidRPr="00457223">
        <w:rPr>
          <w:rFonts w:ascii="Times New Roman" w:eastAsia="Times New Roman" w:hAnsi="Times New Roman"/>
          <w:sz w:val="28"/>
          <w:szCs w:val="28"/>
          <w:lang w:eastAsia="ru-RU"/>
        </w:rPr>
        <w:t>железорудным сырьем.</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lastRenderedPageBreak/>
        <w:t>В связи с этим основная часть железорудного сырья потребляется внутри холдинговых структур (более ¾ общероссийских поставок на внутренний рынок) и не поставляется на свободный рынок. Существенная часть поставок в рамках свободного рынка покрывается перекрестными контрактами между компаниями, а также долгосрочными контрактами с ближайшими производителями. Это позволяет российским компаниям оставаться конкурентоспособными на мировом рынке.</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3D1256">
        <w:rPr>
          <w:rFonts w:ascii="Times New Roman" w:eastAsia="Times New Roman" w:hAnsi="Times New Roman"/>
          <w:sz w:val="28"/>
          <w:szCs w:val="28"/>
          <w:highlight w:val="yellow"/>
          <w:lang w:eastAsia="ru-RU"/>
        </w:rPr>
        <w:t>По итогам 2014 года производство железной руды составило102 млн. т (выше 2013 года на 0,1%), концентрата железорудного102 млн. т (выше производства 2013 года 2,0%), агломерата железорудного 59 млн. т (выше уровня 2013 года на 0,6%).</w:t>
      </w:r>
      <w:r w:rsidR="003D1256">
        <w:rPr>
          <w:rFonts w:ascii="Times New Roman" w:eastAsia="Times New Roman" w:hAnsi="Times New Roman"/>
          <w:sz w:val="28"/>
          <w:szCs w:val="28"/>
          <w:lang w:eastAsia="ru-RU"/>
        </w:rPr>
        <w:t xml:space="preserve"> </w:t>
      </w:r>
      <w:r w:rsidR="003D1256" w:rsidRPr="003D1256">
        <w:rPr>
          <w:rFonts w:ascii="Times New Roman" w:eastAsia="Times New Roman" w:hAnsi="Times New Roman"/>
          <w:b/>
          <w:color w:val="FF0000"/>
          <w:sz w:val="28"/>
          <w:szCs w:val="28"/>
          <w:highlight w:val="yellow"/>
          <w:lang w:eastAsia="ru-RU"/>
        </w:rPr>
        <w:t>2016-2017</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Основные виды металлопродукции черной металлургии. В настоящее время в отечественной черной металлургии сформировалось 10 крупных холдингов, объединяющих предприятия всей технологической цепочки производства (металлургические компан</w:t>
      </w:r>
      <w:proofErr w:type="gramStart"/>
      <w:r w:rsidRPr="00457223">
        <w:rPr>
          <w:rFonts w:ascii="Times New Roman" w:eastAsia="Times New Roman" w:hAnsi="Times New Roman"/>
          <w:sz w:val="28"/>
          <w:szCs w:val="28"/>
          <w:lang w:eastAsia="ru-RU"/>
        </w:rPr>
        <w:t>ии ООО</w:t>
      </w:r>
      <w:proofErr w:type="gramEnd"/>
      <w:r w:rsidRPr="00457223">
        <w:rPr>
          <w:rFonts w:ascii="Times New Roman" w:eastAsia="Times New Roman" w:hAnsi="Times New Roman"/>
          <w:sz w:val="28"/>
          <w:szCs w:val="28"/>
          <w:lang w:eastAsia="ru-RU"/>
        </w:rPr>
        <w:t xml:space="preserve"> «ЕвразХолдинг», ПАО «Северсталь», ОАО «Новолипецкий металлургический комбинат», ООО «УК «Магнитогорский металлургический комбинат»», ООО «УК «</w:t>
      </w:r>
      <w:proofErr w:type="spellStart"/>
      <w:r w:rsidRPr="00457223">
        <w:rPr>
          <w:rFonts w:ascii="Times New Roman" w:eastAsia="Times New Roman" w:hAnsi="Times New Roman"/>
          <w:sz w:val="28"/>
          <w:szCs w:val="28"/>
          <w:lang w:eastAsia="ru-RU"/>
        </w:rPr>
        <w:t>Металлоинвест</w:t>
      </w:r>
      <w:proofErr w:type="spellEnd"/>
      <w:r w:rsidRPr="00457223">
        <w:rPr>
          <w:rFonts w:ascii="Times New Roman" w:eastAsia="Times New Roman" w:hAnsi="Times New Roman"/>
          <w:sz w:val="28"/>
          <w:szCs w:val="28"/>
          <w:lang w:eastAsia="ru-RU"/>
        </w:rPr>
        <w:t xml:space="preserve">»», ООО «УК «Мечел»», ООО «Промышленный металлургический холдинг»; трубные компании ОАО «Трубная металлургическая компания», ЗАО «Объединенная металлургическая компания», ОАО «ЧТПЗ»), что позволяет им нивелировать </w:t>
      </w:r>
      <w:proofErr w:type="gramStart"/>
      <w:r w:rsidRPr="00457223">
        <w:rPr>
          <w:rFonts w:ascii="Times New Roman" w:eastAsia="Times New Roman" w:hAnsi="Times New Roman"/>
          <w:sz w:val="28"/>
          <w:szCs w:val="28"/>
          <w:lang w:eastAsia="ru-RU"/>
        </w:rPr>
        <w:t>риски</w:t>
      </w:r>
      <w:proofErr w:type="gramEnd"/>
      <w:r w:rsidRPr="00457223">
        <w:rPr>
          <w:rFonts w:ascii="Times New Roman" w:eastAsia="Times New Roman" w:hAnsi="Times New Roman"/>
          <w:sz w:val="28"/>
          <w:szCs w:val="28"/>
          <w:lang w:eastAsia="ru-RU"/>
        </w:rPr>
        <w:t xml:space="preserve"> как на внутреннем, так и на внешнем рынках, оптимизировать инвестиционную политику и обеспечивать собственную сырьевую безопасность. Также холдинги активно развивали собственные сервисные службы по металлообработке и торговле готовой металлопродукцией в различных регионах страны и мира. Данные предприятия производят свыше 90% всей продукции отрасли черной металлургии Российской Федерации.</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Производство отрасли черной металлургии в 2014 году показало положительную динамику. Согласно данным </w:t>
      </w:r>
      <w:proofErr w:type="spellStart"/>
      <w:r w:rsidRPr="00457223">
        <w:rPr>
          <w:rFonts w:ascii="Times New Roman" w:eastAsia="Times New Roman" w:hAnsi="Times New Roman"/>
          <w:sz w:val="28"/>
          <w:szCs w:val="28"/>
          <w:lang w:eastAsia="ru-RU"/>
        </w:rPr>
        <w:t>РосСтата</w:t>
      </w:r>
      <w:proofErr w:type="spellEnd"/>
      <w:r w:rsidRPr="00457223">
        <w:rPr>
          <w:rFonts w:ascii="Times New Roman" w:eastAsia="Times New Roman" w:hAnsi="Times New Roman"/>
          <w:sz w:val="28"/>
          <w:szCs w:val="28"/>
          <w:lang w:eastAsia="ru-RU"/>
        </w:rPr>
        <w:t xml:space="preserve">, производство стали </w:t>
      </w:r>
      <w:r w:rsidRPr="00457223">
        <w:rPr>
          <w:rFonts w:ascii="Times New Roman" w:eastAsia="Times New Roman" w:hAnsi="Times New Roman"/>
          <w:sz w:val="28"/>
          <w:szCs w:val="28"/>
          <w:lang w:eastAsia="ru-RU"/>
        </w:rPr>
        <w:lastRenderedPageBreak/>
        <w:t>снизилось в 201</w:t>
      </w:r>
      <w:r>
        <w:rPr>
          <w:rFonts w:ascii="Times New Roman" w:eastAsia="Times New Roman" w:hAnsi="Times New Roman"/>
          <w:sz w:val="28"/>
          <w:szCs w:val="28"/>
          <w:lang w:eastAsia="ru-RU"/>
        </w:rPr>
        <w:t>5</w:t>
      </w:r>
      <w:r w:rsidRPr="00457223">
        <w:rPr>
          <w:rFonts w:ascii="Times New Roman" w:eastAsia="Times New Roman" w:hAnsi="Times New Roman"/>
          <w:sz w:val="28"/>
          <w:szCs w:val="28"/>
          <w:lang w:eastAsia="ru-RU"/>
        </w:rPr>
        <w:t xml:space="preserve"> году по сравнению с 201</w:t>
      </w:r>
      <w:r>
        <w:rPr>
          <w:rFonts w:ascii="Times New Roman" w:eastAsia="Times New Roman" w:hAnsi="Times New Roman"/>
          <w:sz w:val="28"/>
          <w:szCs w:val="28"/>
          <w:lang w:eastAsia="ru-RU"/>
        </w:rPr>
        <w:t>4</w:t>
      </w:r>
      <w:r w:rsidRPr="00457223">
        <w:rPr>
          <w:rFonts w:ascii="Times New Roman" w:eastAsia="Times New Roman" w:hAnsi="Times New Roman"/>
          <w:sz w:val="28"/>
          <w:szCs w:val="28"/>
          <w:lang w:eastAsia="ru-RU"/>
        </w:rPr>
        <w:t xml:space="preserve"> годом на 2,2% до 70 млн. т. Вместе с тем, растет производство проката черных металлов (см. таблицу </w:t>
      </w:r>
      <w:r>
        <w:rPr>
          <w:rFonts w:ascii="Times New Roman" w:eastAsia="Times New Roman" w:hAnsi="Times New Roman"/>
          <w:sz w:val="28"/>
          <w:szCs w:val="28"/>
          <w:lang w:eastAsia="ru-RU"/>
        </w:rPr>
        <w:t>1</w:t>
      </w:r>
      <w:r w:rsidRPr="00457223">
        <w:rPr>
          <w:rFonts w:ascii="Times New Roman" w:eastAsia="Times New Roman" w:hAnsi="Times New Roman"/>
          <w:sz w:val="28"/>
          <w:szCs w:val="28"/>
          <w:lang w:eastAsia="ru-RU"/>
        </w:rPr>
        <w:t>).</w:t>
      </w:r>
    </w:p>
    <w:p w:rsidR="001C1D80" w:rsidRPr="00E706A9" w:rsidRDefault="001C1D80" w:rsidP="001C1D80">
      <w:pPr>
        <w:spacing w:after="0" w:line="360" w:lineRule="auto"/>
        <w:jc w:val="both"/>
        <w:rPr>
          <w:rFonts w:ascii="Times New Roman" w:eastAsia="Times New Roman" w:hAnsi="Times New Roman"/>
          <w:b/>
          <w:color w:val="FF0000"/>
          <w:sz w:val="28"/>
          <w:szCs w:val="28"/>
          <w:lang w:eastAsia="ru-RU"/>
        </w:rPr>
      </w:pPr>
      <w:r w:rsidRPr="0045722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w:t>
      </w:r>
      <w:r w:rsidRPr="00457223">
        <w:rPr>
          <w:rFonts w:ascii="Times New Roman" w:eastAsia="Times New Roman" w:hAnsi="Times New Roman"/>
          <w:sz w:val="28"/>
          <w:szCs w:val="28"/>
          <w:lang w:eastAsia="ru-RU"/>
        </w:rPr>
        <w:t xml:space="preserve"> – Производство проката в Российской Федераци</w:t>
      </w:r>
      <w:r>
        <w:rPr>
          <w:rFonts w:ascii="Times New Roman" w:eastAsia="Times New Roman" w:hAnsi="Times New Roman"/>
          <w:sz w:val="28"/>
          <w:szCs w:val="28"/>
          <w:lang w:eastAsia="ru-RU"/>
        </w:rPr>
        <w:t>и 2015 году (п</w:t>
      </w:r>
      <w:r w:rsidRPr="00457223">
        <w:rPr>
          <w:rFonts w:ascii="Times New Roman" w:eastAsia="Times New Roman" w:hAnsi="Times New Roman"/>
          <w:sz w:val="28"/>
          <w:szCs w:val="28"/>
          <w:lang w:eastAsia="ru-RU"/>
        </w:rPr>
        <w:t xml:space="preserve">о данным </w:t>
      </w:r>
      <w:proofErr w:type="spellStart"/>
      <w:r w:rsidRPr="00E706A9">
        <w:rPr>
          <w:rFonts w:ascii="Times New Roman" w:eastAsia="Times New Roman" w:hAnsi="Times New Roman"/>
          <w:sz w:val="28"/>
          <w:szCs w:val="28"/>
          <w:highlight w:val="yellow"/>
          <w:lang w:eastAsia="ru-RU"/>
        </w:rPr>
        <w:t>РосСтата</w:t>
      </w:r>
      <w:proofErr w:type="spellEnd"/>
      <w:r>
        <w:rPr>
          <w:rFonts w:ascii="Times New Roman" w:eastAsia="Times New Roman" w:hAnsi="Times New Roman"/>
          <w:sz w:val="28"/>
          <w:szCs w:val="28"/>
          <w:lang w:eastAsia="ru-RU"/>
        </w:rPr>
        <w:t>)</w:t>
      </w:r>
      <w:r w:rsidR="00E706A9">
        <w:rPr>
          <w:rFonts w:ascii="Times New Roman" w:eastAsia="Times New Roman" w:hAnsi="Times New Roman"/>
          <w:sz w:val="28"/>
          <w:szCs w:val="28"/>
          <w:lang w:eastAsia="ru-RU"/>
        </w:rPr>
        <w:t xml:space="preserve">  </w:t>
      </w:r>
      <w:r w:rsidR="00E706A9" w:rsidRPr="00E706A9">
        <w:rPr>
          <w:rFonts w:ascii="Times New Roman" w:eastAsia="Times New Roman" w:hAnsi="Times New Roman"/>
          <w:b/>
          <w:color w:val="FF0000"/>
          <w:sz w:val="28"/>
          <w:szCs w:val="28"/>
          <w:highlight w:val="green"/>
          <w:lang w:eastAsia="ru-RU"/>
        </w:rPr>
        <w:t>Правильно Росстат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3063"/>
        <w:gridCol w:w="3063"/>
      </w:tblGrid>
      <w:tr w:rsidR="001C1D80" w:rsidRPr="00457223" w:rsidTr="003D1256">
        <w:trPr>
          <w:trHeight w:val="247"/>
        </w:trPr>
        <w:tc>
          <w:tcPr>
            <w:tcW w:w="3063" w:type="dxa"/>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t xml:space="preserve">Вид проката </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Производство в 201</w:t>
            </w:r>
            <w:r>
              <w:rPr>
                <w:rFonts w:ascii="Times New Roman" w:hAnsi="Times New Roman"/>
                <w:color w:val="000000"/>
                <w:sz w:val="23"/>
                <w:szCs w:val="23"/>
                <w:lang w:eastAsia="ru-RU"/>
              </w:rPr>
              <w:t>5</w:t>
            </w:r>
            <w:r w:rsidRPr="00457223">
              <w:rPr>
                <w:rFonts w:ascii="Times New Roman" w:hAnsi="Times New Roman"/>
                <w:color w:val="000000"/>
                <w:sz w:val="23"/>
                <w:szCs w:val="23"/>
                <w:lang w:eastAsia="ru-RU"/>
              </w:rPr>
              <w:t xml:space="preserve"> году, млн. т</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201</w:t>
            </w:r>
            <w:r>
              <w:rPr>
                <w:rFonts w:ascii="Times New Roman" w:hAnsi="Times New Roman"/>
                <w:color w:val="000000"/>
                <w:sz w:val="23"/>
                <w:szCs w:val="23"/>
                <w:lang w:eastAsia="ru-RU"/>
              </w:rPr>
              <w:t>5</w:t>
            </w:r>
            <w:r w:rsidRPr="00457223">
              <w:rPr>
                <w:rFonts w:ascii="Times New Roman" w:hAnsi="Times New Roman"/>
                <w:color w:val="000000"/>
                <w:sz w:val="23"/>
                <w:szCs w:val="23"/>
                <w:lang w:eastAsia="ru-RU"/>
              </w:rPr>
              <w:t xml:space="preserve"> год / 201</w:t>
            </w:r>
            <w:r>
              <w:rPr>
                <w:rFonts w:ascii="Times New Roman" w:hAnsi="Times New Roman"/>
                <w:color w:val="000000"/>
                <w:sz w:val="23"/>
                <w:szCs w:val="23"/>
                <w:lang w:eastAsia="ru-RU"/>
              </w:rPr>
              <w:t>4</w:t>
            </w:r>
            <w:r w:rsidRPr="00457223">
              <w:rPr>
                <w:rFonts w:ascii="Times New Roman" w:hAnsi="Times New Roman"/>
                <w:color w:val="000000"/>
                <w:sz w:val="23"/>
                <w:szCs w:val="23"/>
                <w:lang w:eastAsia="ru-RU"/>
              </w:rPr>
              <w:t xml:space="preserve"> год</w:t>
            </w:r>
            <w:r w:rsidR="00E706A9">
              <w:rPr>
                <w:rFonts w:ascii="Times New Roman" w:hAnsi="Times New Roman"/>
                <w:color w:val="000000"/>
                <w:sz w:val="23"/>
                <w:szCs w:val="23"/>
                <w:lang w:eastAsia="ru-RU"/>
              </w:rPr>
              <w:t xml:space="preserve">, </w:t>
            </w:r>
            <w:r w:rsidR="00E706A9" w:rsidRPr="00E706A9">
              <w:rPr>
                <w:rFonts w:ascii="Times New Roman" w:hAnsi="Times New Roman"/>
                <w:color w:val="000000"/>
                <w:sz w:val="23"/>
                <w:szCs w:val="23"/>
                <w:highlight w:val="green"/>
                <w:lang w:eastAsia="ru-RU"/>
              </w:rPr>
              <w:t>%</w:t>
            </w:r>
          </w:p>
        </w:tc>
      </w:tr>
      <w:tr w:rsidR="001C1D80" w:rsidRPr="00457223" w:rsidTr="003D1256">
        <w:trPr>
          <w:trHeight w:val="247"/>
        </w:trPr>
        <w:tc>
          <w:tcPr>
            <w:tcW w:w="3063" w:type="dxa"/>
            <w:shd w:val="clear" w:color="auto" w:fill="auto"/>
          </w:tcPr>
          <w:p w:rsidR="001C1D80" w:rsidRPr="00E706A9" w:rsidRDefault="001C1D80" w:rsidP="003D1256">
            <w:pPr>
              <w:autoSpaceDE w:val="0"/>
              <w:autoSpaceDN w:val="0"/>
              <w:adjustRightInd w:val="0"/>
              <w:spacing w:after="0" w:line="240" w:lineRule="auto"/>
              <w:jc w:val="both"/>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 xml:space="preserve">плоский горячекатаный (кроме нержавеющего и быстрорежущего) </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19,0</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+6,6 %</w:t>
            </w:r>
          </w:p>
        </w:tc>
      </w:tr>
      <w:tr w:rsidR="001C1D80" w:rsidRPr="00457223" w:rsidTr="003D1256">
        <w:trPr>
          <w:trHeight w:val="109"/>
        </w:trPr>
        <w:tc>
          <w:tcPr>
            <w:tcW w:w="3063" w:type="dxa"/>
            <w:shd w:val="clear" w:color="auto" w:fill="auto"/>
          </w:tcPr>
          <w:p w:rsidR="001C1D80" w:rsidRPr="00E706A9" w:rsidRDefault="001C1D80" w:rsidP="003D1256">
            <w:pPr>
              <w:autoSpaceDE w:val="0"/>
              <w:autoSpaceDN w:val="0"/>
              <w:adjustRightInd w:val="0"/>
              <w:spacing w:after="0" w:line="240" w:lineRule="auto"/>
              <w:jc w:val="both"/>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 xml:space="preserve">сортовой </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20,0</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+2,7</w:t>
            </w:r>
          </w:p>
        </w:tc>
      </w:tr>
      <w:tr w:rsidR="001C1D80" w:rsidRPr="00457223" w:rsidTr="003D1256">
        <w:trPr>
          <w:trHeight w:val="109"/>
        </w:trPr>
        <w:tc>
          <w:tcPr>
            <w:tcW w:w="3063" w:type="dxa"/>
            <w:shd w:val="clear" w:color="auto" w:fill="auto"/>
          </w:tcPr>
          <w:p w:rsidR="001C1D80" w:rsidRPr="00E706A9" w:rsidRDefault="001C1D80" w:rsidP="003D1256">
            <w:pPr>
              <w:autoSpaceDE w:val="0"/>
              <w:autoSpaceDN w:val="0"/>
              <w:adjustRightInd w:val="0"/>
              <w:spacing w:after="0" w:line="240" w:lineRule="auto"/>
              <w:jc w:val="both"/>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 xml:space="preserve">готовый </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61,0</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+5,7</w:t>
            </w:r>
          </w:p>
        </w:tc>
      </w:tr>
      <w:tr w:rsidR="001C1D80" w:rsidRPr="00457223" w:rsidTr="003D1256">
        <w:trPr>
          <w:trHeight w:val="109"/>
        </w:trPr>
        <w:tc>
          <w:tcPr>
            <w:tcW w:w="3063" w:type="dxa"/>
            <w:shd w:val="clear" w:color="auto" w:fill="auto"/>
          </w:tcPr>
          <w:p w:rsidR="001C1D80" w:rsidRPr="00E706A9" w:rsidRDefault="001C1D80" w:rsidP="003D1256">
            <w:pPr>
              <w:autoSpaceDE w:val="0"/>
              <w:autoSpaceDN w:val="0"/>
              <w:adjustRightInd w:val="0"/>
              <w:spacing w:after="0" w:line="240" w:lineRule="auto"/>
              <w:jc w:val="both"/>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 xml:space="preserve">листовой </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27,5</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+9,7</w:t>
            </w:r>
          </w:p>
        </w:tc>
      </w:tr>
      <w:tr w:rsidR="001C1D80" w:rsidRPr="00457223" w:rsidTr="003D1256">
        <w:trPr>
          <w:trHeight w:val="109"/>
        </w:trPr>
        <w:tc>
          <w:tcPr>
            <w:tcW w:w="3063" w:type="dxa"/>
            <w:shd w:val="clear" w:color="auto" w:fill="auto"/>
          </w:tcPr>
          <w:p w:rsidR="001C1D80" w:rsidRPr="00E706A9" w:rsidRDefault="001C1D80" w:rsidP="003D1256">
            <w:pPr>
              <w:autoSpaceDE w:val="0"/>
              <w:autoSpaceDN w:val="0"/>
              <w:adjustRightInd w:val="0"/>
              <w:spacing w:after="0" w:line="240" w:lineRule="auto"/>
              <w:jc w:val="both"/>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 xml:space="preserve">плоский оцинкованный </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0,5</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+3,0</w:t>
            </w:r>
          </w:p>
        </w:tc>
      </w:tr>
      <w:tr w:rsidR="001C1D80" w:rsidRPr="00457223" w:rsidTr="003D1256">
        <w:trPr>
          <w:trHeight w:val="109"/>
        </w:trPr>
        <w:tc>
          <w:tcPr>
            <w:tcW w:w="3063" w:type="dxa"/>
            <w:shd w:val="clear" w:color="auto" w:fill="auto"/>
          </w:tcPr>
          <w:p w:rsidR="001C1D80" w:rsidRPr="00E706A9" w:rsidRDefault="001C1D80" w:rsidP="003D1256">
            <w:pPr>
              <w:autoSpaceDE w:val="0"/>
              <w:autoSpaceDN w:val="0"/>
              <w:adjustRightInd w:val="0"/>
              <w:spacing w:after="0" w:line="240" w:lineRule="auto"/>
              <w:jc w:val="both"/>
              <w:rPr>
                <w:rFonts w:ascii="Times New Roman" w:hAnsi="Times New Roman"/>
                <w:color w:val="000000"/>
                <w:sz w:val="23"/>
                <w:szCs w:val="23"/>
                <w:highlight w:val="yellow"/>
                <w:lang w:eastAsia="ru-RU"/>
              </w:rPr>
            </w:pPr>
            <w:proofErr w:type="gramStart"/>
            <w:r w:rsidRPr="00E706A9">
              <w:rPr>
                <w:rFonts w:ascii="Times New Roman" w:hAnsi="Times New Roman"/>
                <w:color w:val="000000"/>
                <w:sz w:val="23"/>
                <w:szCs w:val="23"/>
                <w:highlight w:val="yellow"/>
                <w:lang w:eastAsia="ru-RU"/>
              </w:rPr>
              <w:t>плоский</w:t>
            </w:r>
            <w:proofErr w:type="gramEnd"/>
            <w:r w:rsidRPr="00E706A9">
              <w:rPr>
                <w:rFonts w:ascii="Times New Roman" w:hAnsi="Times New Roman"/>
                <w:color w:val="000000"/>
                <w:sz w:val="23"/>
                <w:szCs w:val="23"/>
                <w:highlight w:val="yellow"/>
                <w:lang w:eastAsia="ru-RU"/>
              </w:rPr>
              <w:t xml:space="preserve"> с покрытиями </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6,0</w:t>
            </w:r>
          </w:p>
        </w:tc>
        <w:tc>
          <w:tcPr>
            <w:tcW w:w="3063"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+2,0</w:t>
            </w:r>
          </w:p>
        </w:tc>
      </w:tr>
    </w:tbl>
    <w:p w:rsidR="001C1D80" w:rsidRPr="00457223" w:rsidRDefault="00E706A9" w:rsidP="001C1D80">
      <w:pPr>
        <w:spacing w:after="0" w:line="360" w:lineRule="auto"/>
        <w:ind w:firstLine="709"/>
        <w:jc w:val="both"/>
        <w:rPr>
          <w:rFonts w:ascii="Times New Roman" w:eastAsia="Times New Roman" w:hAnsi="Times New Roman"/>
          <w:sz w:val="28"/>
          <w:szCs w:val="28"/>
          <w:lang w:eastAsia="ru-RU"/>
        </w:rPr>
      </w:pPr>
      <w:r w:rsidRPr="00E706A9">
        <w:rPr>
          <w:rFonts w:ascii="Times New Roman" w:eastAsia="Times New Roman" w:hAnsi="Times New Roman"/>
          <w:sz w:val="28"/>
          <w:szCs w:val="28"/>
          <w:highlight w:val="green"/>
          <w:lang w:eastAsia="ru-RU"/>
        </w:rPr>
        <w:t>Начать лучше с Прокат готовый, далее в том числе: - сортовой, - листовой, …..</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Основные потребители российской металлопродукции отрасли черной металлургии представлены в таблице </w:t>
      </w:r>
      <w:r>
        <w:rPr>
          <w:rFonts w:ascii="Times New Roman" w:eastAsia="Times New Roman" w:hAnsi="Times New Roman"/>
          <w:sz w:val="28"/>
          <w:szCs w:val="28"/>
          <w:lang w:eastAsia="ru-RU"/>
        </w:rPr>
        <w:t>2</w:t>
      </w:r>
      <w:r w:rsidRPr="00457223">
        <w:rPr>
          <w:rFonts w:ascii="Times New Roman" w:eastAsia="Times New Roman" w:hAnsi="Times New Roman"/>
          <w:sz w:val="28"/>
          <w:szCs w:val="28"/>
          <w:lang w:eastAsia="ru-RU"/>
        </w:rPr>
        <w:t>. Из нее видно, что рост потребления произошел в строительном секторе (на 2,0%), в трубной и метизной промышленности (на 1,0% каждый), в производстве бытовой техники (на 2,0%). Ощутимое снижение потребления металлопродукции отрасли черной металлургии произошло в автомобилестроении (на 7,0%) и в производстве машин и оборудования (на 4,0%).</w:t>
      </w:r>
    </w:p>
    <w:p w:rsidR="001C1D80" w:rsidRPr="00457223" w:rsidRDefault="001C1D80" w:rsidP="001C1D80">
      <w:pPr>
        <w:spacing w:after="0" w:line="360" w:lineRule="auto"/>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2</w:t>
      </w:r>
      <w:r w:rsidRPr="00457223">
        <w:rPr>
          <w:rFonts w:ascii="Times New Roman" w:eastAsia="Times New Roman" w:hAnsi="Times New Roman"/>
          <w:sz w:val="28"/>
          <w:szCs w:val="28"/>
          <w:lang w:eastAsia="ru-RU"/>
        </w:rPr>
        <w:t xml:space="preserve"> – Основные потребители отрасли черной металлургии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04"/>
        <w:gridCol w:w="1336"/>
        <w:gridCol w:w="1336"/>
        <w:gridCol w:w="1336"/>
        <w:gridCol w:w="1336"/>
        <w:gridCol w:w="1341"/>
      </w:tblGrid>
      <w:tr w:rsidR="001C1D80" w:rsidRPr="00457223" w:rsidTr="003D1256">
        <w:trPr>
          <w:trHeight w:val="109"/>
        </w:trPr>
        <w:tc>
          <w:tcPr>
            <w:tcW w:w="1668" w:type="dxa"/>
            <w:vMerge w:val="restart"/>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t>Отрасль потребления</w:t>
            </w:r>
          </w:p>
        </w:tc>
        <w:tc>
          <w:tcPr>
            <w:tcW w:w="2340" w:type="dxa"/>
            <w:gridSpan w:val="2"/>
            <w:shd w:val="clear" w:color="auto" w:fill="auto"/>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Pr>
                <w:rFonts w:ascii="Times New Roman" w:hAnsi="Times New Roman"/>
                <w:color w:val="000000"/>
                <w:sz w:val="23"/>
                <w:szCs w:val="23"/>
                <w:lang w:eastAsia="ru-RU"/>
              </w:rPr>
              <w:t>2014</w:t>
            </w:r>
          </w:p>
        </w:tc>
        <w:tc>
          <w:tcPr>
            <w:tcW w:w="2672" w:type="dxa"/>
            <w:gridSpan w:val="2"/>
            <w:shd w:val="clear" w:color="auto" w:fill="auto"/>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Pr>
                <w:rFonts w:ascii="Times New Roman" w:hAnsi="Times New Roman"/>
                <w:color w:val="000000"/>
                <w:sz w:val="23"/>
                <w:szCs w:val="23"/>
                <w:lang w:eastAsia="ru-RU"/>
              </w:rPr>
              <w:t>2015</w:t>
            </w:r>
          </w:p>
        </w:tc>
        <w:tc>
          <w:tcPr>
            <w:tcW w:w="2677" w:type="dxa"/>
            <w:gridSpan w:val="2"/>
            <w:shd w:val="clear" w:color="auto" w:fill="auto"/>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Pr>
                <w:rFonts w:ascii="Times New Roman" w:hAnsi="Times New Roman"/>
                <w:color w:val="000000"/>
                <w:sz w:val="23"/>
                <w:szCs w:val="23"/>
                <w:lang w:eastAsia="ru-RU"/>
              </w:rPr>
              <w:t>Прирост</w:t>
            </w:r>
          </w:p>
        </w:tc>
      </w:tr>
      <w:tr w:rsidR="001C1D80" w:rsidRPr="00457223" w:rsidTr="003D1256">
        <w:trPr>
          <w:trHeight w:val="109"/>
        </w:trPr>
        <w:tc>
          <w:tcPr>
            <w:tcW w:w="1668" w:type="dxa"/>
            <w:vMerge/>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p>
        </w:tc>
        <w:tc>
          <w:tcPr>
            <w:tcW w:w="1004"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млн. т</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Pr>
                <w:rFonts w:ascii="Times New Roman" w:hAnsi="Times New Roman"/>
                <w:color w:val="000000"/>
                <w:sz w:val="23"/>
                <w:szCs w:val="23"/>
                <w:lang w:eastAsia="ru-RU"/>
              </w:rPr>
              <w:t>%</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млн. т</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Pr>
                <w:rFonts w:ascii="Times New Roman" w:hAnsi="Times New Roman"/>
                <w:color w:val="000000"/>
                <w:sz w:val="23"/>
                <w:szCs w:val="23"/>
                <w:lang w:eastAsia="ru-RU"/>
              </w:rPr>
              <w:t>%</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млн. т</w:t>
            </w:r>
          </w:p>
        </w:tc>
        <w:tc>
          <w:tcPr>
            <w:tcW w:w="1341"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Pr>
                <w:rFonts w:ascii="Times New Roman" w:hAnsi="Times New Roman"/>
                <w:color w:val="000000"/>
                <w:sz w:val="23"/>
                <w:szCs w:val="23"/>
                <w:lang w:eastAsia="ru-RU"/>
              </w:rPr>
              <w:t>%</w:t>
            </w:r>
          </w:p>
        </w:tc>
      </w:tr>
      <w:tr w:rsidR="001C1D80" w:rsidRPr="00457223" w:rsidTr="003D1256">
        <w:trPr>
          <w:trHeight w:val="109"/>
        </w:trPr>
        <w:tc>
          <w:tcPr>
            <w:tcW w:w="1668" w:type="dxa"/>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t xml:space="preserve">строительство </w:t>
            </w:r>
          </w:p>
        </w:tc>
        <w:tc>
          <w:tcPr>
            <w:tcW w:w="1004"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15,5</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36%</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15,8</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37%</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0,3</w:t>
            </w:r>
          </w:p>
        </w:tc>
        <w:tc>
          <w:tcPr>
            <w:tcW w:w="1341"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2%</w:t>
            </w:r>
          </w:p>
        </w:tc>
      </w:tr>
      <w:tr w:rsidR="001C1D80" w:rsidRPr="00457223" w:rsidTr="003D1256">
        <w:trPr>
          <w:trHeight w:val="109"/>
        </w:trPr>
        <w:tc>
          <w:tcPr>
            <w:tcW w:w="1668" w:type="dxa"/>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t xml:space="preserve">трубная промышленность </w:t>
            </w:r>
          </w:p>
        </w:tc>
        <w:tc>
          <w:tcPr>
            <w:tcW w:w="1004"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9,9</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23%</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10,0</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23%</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0,1</w:t>
            </w:r>
          </w:p>
        </w:tc>
        <w:tc>
          <w:tcPr>
            <w:tcW w:w="1341"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1%</w:t>
            </w:r>
          </w:p>
        </w:tc>
      </w:tr>
      <w:tr w:rsidR="001C1D80" w:rsidRPr="00457223" w:rsidTr="003D1256">
        <w:trPr>
          <w:trHeight w:val="109"/>
        </w:trPr>
        <w:tc>
          <w:tcPr>
            <w:tcW w:w="1668" w:type="dxa"/>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t xml:space="preserve">метизы и металлоконструкции </w:t>
            </w:r>
          </w:p>
        </w:tc>
        <w:tc>
          <w:tcPr>
            <w:tcW w:w="1004"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5,2</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12%</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5,2</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12%</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0,1</w:t>
            </w:r>
          </w:p>
        </w:tc>
        <w:tc>
          <w:tcPr>
            <w:tcW w:w="1341"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1%</w:t>
            </w:r>
          </w:p>
        </w:tc>
      </w:tr>
      <w:tr w:rsidR="001C1D80" w:rsidRPr="00457223" w:rsidTr="003D1256">
        <w:trPr>
          <w:trHeight w:val="109"/>
        </w:trPr>
        <w:tc>
          <w:tcPr>
            <w:tcW w:w="1668" w:type="dxa"/>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t xml:space="preserve">машины и оборудование </w:t>
            </w:r>
          </w:p>
        </w:tc>
        <w:tc>
          <w:tcPr>
            <w:tcW w:w="1004"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3,9</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9%</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3,7</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9%</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-0,2</w:t>
            </w:r>
          </w:p>
        </w:tc>
        <w:tc>
          <w:tcPr>
            <w:tcW w:w="1341"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-4%</w:t>
            </w:r>
          </w:p>
        </w:tc>
      </w:tr>
      <w:tr w:rsidR="001C1D80" w:rsidRPr="00457223" w:rsidTr="003D1256">
        <w:trPr>
          <w:trHeight w:val="109"/>
        </w:trPr>
        <w:tc>
          <w:tcPr>
            <w:tcW w:w="1668" w:type="dxa"/>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t xml:space="preserve">бытовая техника </w:t>
            </w:r>
          </w:p>
        </w:tc>
        <w:tc>
          <w:tcPr>
            <w:tcW w:w="1004"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1,7</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4%</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1,8</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4%</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0,0</w:t>
            </w:r>
          </w:p>
        </w:tc>
        <w:tc>
          <w:tcPr>
            <w:tcW w:w="1341"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2%</w:t>
            </w:r>
          </w:p>
        </w:tc>
      </w:tr>
      <w:tr w:rsidR="001C1D80" w:rsidRPr="00457223" w:rsidTr="003D1256">
        <w:trPr>
          <w:trHeight w:val="109"/>
        </w:trPr>
        <w:tc>
          <w:tcPr>
            <w:tcW w:w="1668" w:type="dxa"/>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t xml:space="preserve">автомобилестроение </w:t>
            </w:r>
          </w:p>
        </w:tc>
        <w:tc>
          <w:tcPr>
            <w:tcW w:w="1004"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1,3</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3%</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1,2</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3%</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-0,1</w:t>
            </w:r>
          </w:p>
        </w:tc>
        <w:tc>
          <w:tcPr>
            <w:tcW w:w="1341"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-7%</w:t>
            </w:r>
          </w:p>
        </w:tc>
      </w:tr>
      <w:tr w:rsidR="001C1D80" w:rsidRPr="00457223" w:rsidTr="003D1256">
        <w:trPr>
          <w:trHeight w:val="109"/>
        </w:trPr>
        <w:tc>
          <w:tcPr>
            <w:tcW w:w="1668" w:type="dxa"/>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t xml:space="preserve">прочие </w:t>
            </w:r>
          </w:p>
        </w:tc>
        <w:tc>
          <w:tcPr>
            <w:tcW w:w="1004"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5,6</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13%</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5,5</w:t>
            </w:r>
          </w:p>
        </w:tc>
        <w:tc>
          <w:tcPr>
            <w:tcW w:w="1336"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13%</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-0,1</w:t>
            </w:r>
          </w:p>
        </w:tc>
        <w:tc>
          <w:tcPr>
            <w:tcW w:w="1341" w:type="dxa"/>
            <w:shd w:val="clear" w:color="auto" w:fill="auto"/>
            <w:vAlign w:val="center"/>
          </w:tcPr>
          <w:p w:rsidR="001C1D80" w:rsidRPr="00E706A9" w:rsidRDefault="001C1D80" w:rsidP="003D1256">
            <w:pPr>
              <w:autoSpaceDE w:val="0"/>
              <w:autoSpaceDN w:val="0"/>
              <w:adjustRightInd w:val="0"/>
              <w:spacing w:after="0" w:line="240" w:lineRule="auto"/>
              <w:jc w:val="center"/>
              <w:rPr>
                <w:rFonts w:ascii="Times New Roman" w:hAnsi="Times New Roman"/>
                <w:color w:val="000000"/>
                <w:sz w:val="23"/>
                <w:szCs w:val="23"/>
                <w:highlight w:val="yellow"/>
                <w:lang w:eastAsia="ru-RU"/>
              </w:rPr>
            </w:pPr>
            <w:r w:rsidRPr="00E706A9">
              <w:rPr>
                <w:rFonts w:ascii="Times New Roman" w:hAnsi="Times New Roman"/>
                <w:color w:val="000000"/>
                <w:sz w:val="23"/>
                <w:szCs w:val="23"/>
                <w:highlight w:val="yellow"/>
                <w:lang w:eastAsia="ru-RU"/>
              </w:rPr>
              <w:t>-1%</w:t>
            </w:r>
          </w:p>
        </w:tc>
      </w:tr>
      <w:tr w:rsidR="001C1D80" w:rsidRPr="00457223" w:rsidTr="003D1256">
        <w:trPr>
          <w:trHeight w:val="109"/>
        </w:trPr>
        <w:tc>
          <w:tcPr>
            <w:tcW w:w="1668" w:type="dxa"/>
            <w:shd w:val="clear" w:color="auto" w:fill="auto"/>
          </w:tcPr>
          <w:p w:rsidR="001C1D80" w:rsidRPr="00457223" w:rsidRDefault="001C1D80" w:rsidP="003D1256">
            <w:pPr>
              <w:autoSpaceDE w:val="0"/>
              <w:autoSpaceDN w:val="0"/>
              <w:adjustRightInd w:val="0"/>
              <w:spacing w:after="0" w:line="240" w:lineRule="auto"/>
              <w:jc w:val="both"/>
              <w:rPr>
                <w:rFonts w:ascii="Times New Roman" w:hAnsi="Times New Roman"/>
                <w:color w:val="000000"/>
                <w:sz w:val="23"/>
                <w:szCs w:val="23"/>
                <w:lang w:eastAsia="ru-RU"/>
              </w:rPr>
            </w:pPr>
            <w:r w:rsidRPr="00457223">
              <w:rPr>
                <w:rFonts w:ascii="Times New Roman" w:hAnsi="Times New Roman"/>
                <w:color w:val="000000"/>
                <w:sz w:val="23"/>
                <w:szCs w:val="23"/>
                <w:lang w:eastAsia="ru-RU"/>
              </w:rPr>
              <w:lastRenderedPageBreak/>
              <w:t xml:space="preserve">Итого </w:t>
            </w:r>
          </w:p>
        </w:tc>
        <w:tc>
          <w:tcPr>
            <w:tcW w:w="1004"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43,1</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E706A9">
              <w:rPr>
                <w:rFonts w:ascii="Times New Roman" w:hAnsi="Times New Roman"/>
                <w:color w:val="000000"/>
                <w:sz w:val="23"/>
                <w:szCs w:val="23"/>
                <w:highlight w:val="yellow"/>
                <w:lang w:eastAsia="ru-RU"/>
              </w:rPr>
              <w:t>100%</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43,3</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E706A9">
              <w:rPr>
                <w:rFonts w:ascii="Times New Roman" w:hAnsi="Times New Roman"/>
                <w:color w:val="000000"/>
                <w:sz w:val="23"/>
                <w:szCs w:val="23"/>
                <w:highlight w:val="yellow"/>
                <w:lang w:eastAsia="ru-RU"/>
              </w:rPr>
              <w:t>100%</w:t>
            </w:r>
          </w:p>
        </w:tc>
        <w:tc>
          <w:tcPr>
            <w:tcW w:w="1336"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457223">
              <w:rPr>
                <w:rFonts w:ascii="Times New Roman" w:hAnsi="Times New Roman"/>
                <w:color w:val="000000"/>
                <w:sz w:val="23"/>
                <w:szCs w:val="23"/>
                <w:lang w:eastAsia="ru-RU"/>
              </w:rPr>
              <w:t>0,2</w:t>
            </w:r>
          </w:p>
        </w:tc>
        <w:tc>
          <w:tcPr>
            <w:tcW w:w="1341" w:type="dxa"/>
            <w:shd w:val="clear" w:color="auto" w:fill="auto"/>
            <w:vAlign w:val="center"/>
          </w:tcPr>
          <w:p w:rsidR="001C1D80" w:rsidRPr="00457223"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E706A9">
              <w:rPr>
                <w:rFonts w:ascii="Times New Roman" w:hAnsi="Times New Roman"/>
                <w:color w:val="000000"/>
                <w:sz w:val="23"/>
                <w:szCs w:val="23"/>
                <w:highlight w:val="yellow"/>
                <w:lang w:eastAsia="ru-RU"/>
              </w:rPr>
              <w:t>1%</w:t>
            </w:r>
          </w:p>
        </w:tc>
      </w:tr>
    </w:tbl>
    <w:p w:rsidR="001C1D80" w:rsidRPr="00E706A9" w:rsidRDefault="00E706A9" w:rsidP="001C1D80">
      <w:pPr>
        <w:spacing w:after="0" w:line="360" w:lineRule="auto"/>
        <w:ind w:firstLine="709"/>
        <w:jc w:val="both"/>
        <w:rPr>
          <w:rFonts w:ascii="Times New Roman" w:eastAsia="Times New Roman" w:hAnsi="Times New Roman"/>
          <w:b/>
          <w:color w:val="FF0000"/>
          <w:sz w:val="28"/>
          <w:szCs w:val="28"/>
          <w:lang w:eastAsia="ru-RU"/>
        </w:rPr>
      </w:pPr>
      <w:r w:rsidRPr="00E706A9">
        <w:rPr>
          <w:rFonts w:ascii="Times New Roman" w:eastAsia="Times New Roman" w:hAnsi="Times New Roman"/>
          <w:b/>
          <w:color w:val="FF0000"/>
          <w:sz w:val="28"/>
          <w:szCs w:val="28"/>
          <w:highlight w:val="yellow"/>
          <w:lang w:eastAsia="ru-RU"/>
        </w:rPr>
        <w:t>Зачем повторять проценты, ведь они есть в заголовке?</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Дополнительно следует обратить внимание на несколько комплексных факторов эволюционного характера, которые характерны для чёрной металлургии Российской Федерации и в среднесрочной перспективе сохранят влияние на ее состояние и развитие: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историческим приоритетом для отрасли является всестороннее удовлетворение потребностей внутреннего рынка. Вместе с тем, в Российской Федерации для стальной продукции потенциал валового предложения традиционно превышает валовое национальное потребление. Избыток предложения обуславливает высокую конкуренцию среди производителей в отрасли;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отрасль в значительной мере зависима от экспорта. Для российских металлургических компаний экспорт - </w:t>
      </w:r>
      <w:r w:rsidRPr="00E706A9">
        <w:rPr>
          <w:rFonts w:ascii="Times New Roman" w:eastAsia="Times New Roman" w:hAnsi="Times New Roman"/>
          <w:b/>
          <w:sz w:val="28"/>
          <w:szCs w:val="28"/>
          <w:highlight w:val="yellow"/>
          <w:lang w:eastAsia="ru-RU"/>
        </w:rPr>
        <w:t>вынужденная мера</w:t>
      </w:r>
      <w:proofErr w:type="gramStart"/>
      <w:r w:rsidR="00E706A9" w:rsidRPr="00E706A9">
        <w:rPr>
          <w:rFonts w:ascii="Times New Roman" w:eastAsia="Times New Roman" w:hAnsi="Times New Roman"/>
          <w:b/>
          <w:sz w:val="28"/>
          <w:szCs w:val="28"/>
          <w:highlight w:val="yellow"/>
          <w:lang w:eastAsia="ru-RU"/>
        </w:rPr>
        <w:t xml:space="preserve"> </w:t>
      </w:r>
      <w:r w:rsidR="00E706A9" w:rsidRPr="00E706A9">
        <w:rPr>
          <w:rFonts w:ascii="Times New Roman" w:eastAsia="Times New Roman" w:hAnsi="Times New Roman"/>
          <w:b/>
          <w:color w:val="FF0000"/>
          <w:sz w:val="28"/>
          <w:szCs w:val="28"/>
          <w:highlight w:val="yellow"/>
          <w:lang w:eastAsia="ru-RU"/>
        </w:rPr>
        <w:t>?</w:t>
      </w:r>
      <w:proofErr w:type="gramEnd"/>
      <w:r w:rsidR="00E706A9" w:rsidRPr="00E706A9">
        <w:rPr>
          <w:rFonts w:ascii="Times New Roman" w:eastAsia="Times New Roman" w:hAnsi="Times New Roman"/>
          <w:b/>
          <w:color w:val="FF0000"/>
          <w:sz w:val="28"/>
          <w:szCs w:val="28"/>
          <w:highlight w:val="yellow"/>
          <w:lang w:eastAsia="ru-RU"/>
        </w:rPr>
        <w:t>??</w:t>
      </w:r>
      <w:r w:rsidRPr="00457223">
        <w:rPr>
          <w:rFonts w:ascii="Times New Roman" w:eastAsia="Times New Roman" w:hAnsi="Times New Roman"/>
          <w:sz w:val="28"/>
          <w:szCs w:val="28"/>
          <w:lang w:eastAsia="ru-RU"/>
        </w:rPr>
        <w:t xml:space="preserve"> для поддержания достаточной загрузки производственных мощностей, обеспечения общей эффективности деятельности. Экспорт и поставки на внутрироссийский рынок несопоставимы для большей части металлопродукции по сортаменту, типоразмерам, составу товарных партий. Как правило, номенклатура экспорта проще;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несмотря на масштабные дорогостоящие программы по обновлению и развитию производств, освоению новых продуктовых линеек и </w:t>
      </w:r>
      <w:proofErr w:type="spellStart"/>
      <w:r w:rsidRPr="00457223">
        <w:rPr>
          <w:rFonts w:ascii="Times New Roman" w:eastAsia="Times New Roman" w:hAnsi="Times New Roman"/>
          <w:sz w:val="28"/>
          <w:szCs w:val="28"/>
          <w:lang w:eastAsia="ru-RU"/>
        </w:rPr>
        <w:t>нишевых</w:t>
      </w:r>
      <w:proofErr w:type="spellEnd"/>
      <w:r w:rsidRPr="00457223">
        <w:rPr>
          <w:rFonts w:ascii="Times New Roman" w:eastAsia="Times New Roman" w:hAnsi="Times New Roman"/>
          <w:sz w:val="28"/>
          <w:szCs w:val="28"/>
          <w:lang w:eastAsia="ru-RU"/>
        </w:rPr>
        <w:t xml:space="preserve"> сегментов в отрасли по-прежнему сохраняются опреде</w:t>
      </w:r>
      <w:r>
        <w:rPr>
          <w:rFonts w:ascii="Times New Roman" w:eastAsia="Times New Roman" w:hAnsi="Times New Roman"/>
          <w:sz w:val="28"/>
          <w:szCs w:val="28"/>
          <w:lang w:eastAsia="ru-RU"/>
        </w:rPr>
        <w:t xml:space="preserve">ленные структурные диспропорции </w:t>
      </w:r>
      <w:r w:rsidRPr="00457223">
        <w:rPr>
          <w:rFonts w:ascii="Times New Roman" w:eastAsia="Times New Roman" w:hAnsi="Times New Roman"/>
          <w:sz w:val="28"/>
          <w:szCs w:val="28"/>
          <w:lang w:eastAsia="ru-RU"/>
        </w:rPr>
        <w:t>и несбалансированность загрузки переделов. Как результат, к примеру, на ряде предприятий отрасли в 201</w:t>
      </w:r>
      <w:r>
        <w:rPr>
          <w:rFonts w:ascii="Times New Roman" w:eastAsia="Times New Roman" w:hAnsi="Times New Roman"/>
          <w:sz w:val="28"/>
          <w:szCs w:val="28"/>
          <w:lang w:eastAsia="ru-RU"/>
        </w:rPr>
        <w:t>5</w:t>
      </w:r>
      <w:r w:rsidRPr="00457223">
        <w:rPr>
          <w:rFonts w:ascii="Times New Roman" w:eastAsia="Times New Roman" w:hAnsi="Times New Roman"/>
          <w:sz w:val="28"/>
          <w:szCs w:val="28"/>
          <w:lang w:eastAsia="ru-RU"/>
        </w:rPr>
        <w:t xml:space="preserve"> году проведены вынужденные мероприятия по реорганизации и/или закрытию отдельных производств, загрузка которых экономически не оправдана ввиду отсутствия достаточного объема заказов. Вместе с тем, некоторые подобные производства могли бы быть задействованы в кооперационных проектах с компаниями других государств-членов ЕАЭС (в том числе, как действующая альтернатива </w:t>
      </w:r>
      <w:r w:rsidRPr="00457223">
        <w:rPr>
          <w:rFonts w:ascii="Times New Roman" w:eastAsia="Times New Roman" w:hAnsi="Times New Roman"/>
          <w:sz w:val="28"/>
          <w:szCs w:val="28"/>
          <w:lang w:eastAsia="ru-RU"/>
        </w:rPr>
        <w:lastRenderedPageBreak/>
        <w:t>инициативам и проектам создания новых аналогичных произво</w:t>
      </w:r>
      <w:proofErr w:type="gramStart"/>
      <w:r w:rsidRPr="00457223">
        <w:rPr>
          <w:rFonts w:ascii="Times New Roman" w:eastAsia="Times New Roman" w:hAnsi="Times New Roman"/>
          <w:sz w:val="28"/>
          <w:szCs w:val="28"/>
          <w:lang w:eastAsia="ru-RU"/>
        </w:rPr>
        <w:t>дств в г</w:t>
      </w:r>
      <w:proofErr w:type="gramEnd"/>
      <w:r w:rsidRPr="00457223">
        <w:rPr>
          <w:rFonts w:ascii="Times New Roman" w:eastAsia="Times New Roman" w:hAnsi="Times New Roman"/>
          <w:sz w:val="28"/>
          <w:szCs w:val="28"/>
          <w:lang w:eastAsia="ru-RU"/>
        </w:rPr>
        <w:t xml:space="preserve">осударствах-членах ЕАЭС).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Перечисленные факторы предполагают значительный потенциал для </w:t>
      </w:r>
      <w:proofErr w:type="gramStart"/>
      <w:r w:rsidRPr="00457223">
        <w:rPr>
          <w:rFonts w:ascii="Times New Roman" w:eastAsia="Times New Roman" w:hAnsi="Times New Roman"/>
          <w:sz w:val="28"/>
          <w:szCs w:val="28"/>
          <w:lang w:eastAsia="ru-RU"/>
        </w:rPr>
        <w:t>сотрудничества</w:t>
      </w:r>
      <w:proofErr w:type="gramEnd"/>
      <w:r w:rsidRPr="00457223">
        <w:rPr>
          <w:rFonts w:ascii="Times New Roman" w:eastAsia="Times New Roman" w:hAnsi="Times New Roman"/>
          <w:sz w:val="28"/>
          <w:szCs w:val="28"/>
          <w:lang w:eastAsia="ru-RU"/>
        </w:rPr>
        <w:t xml:space="preserve"> как в рамках единого рынка, так и в рамках единого производственного комплекса государств-членов ЕАЭС. Возможными направлениями для его эффективной реализации могут стать: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установление, развитие и расширение прямых отраслевых кооперационных связей (к примеру, поставка заготовки и проката начальных переделов из Российской Федерации для загрузки произво</w:t>
      </w:r>
      <w:proofErr w:type="gramStart"/>
      <w:r w:rsidRPr="00457223">
        <w:rPr>
          <w:rFonts w:ascii="Times New Roman" w:eastAsia="Times New Roman" w:hAnsi="Times New Roman"/>
          <w:sz w:val="28"/>
          <w:szCs w:val="28"/>
          <w:lang w:eastAsia="ru-RU"/>
        </w:rPr>
        <w:t>дств ст</w:t>
      </w:r>
      <w:proofErr w:type="gramEnd"/>
      <w:r w:rsidRPr="00457223">
        <w:rPr>
          <w:rFonts w:ascii="Times New Roman" w:eastAsia="Times New Roman" w:hAnsi="Times New Roman"/>
          <w:sz w:val="28"/>
          <w:szCs w:val="28"/>
          <w:lang w:eastAsia="ru-RU"/>
        </w:rPr>
        <w:t xml:space="preserve">ального проката дальнейшего, более высокого передела на территории других государств-членов ЕАЭС);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установление, развитие и расширение прямых межотраслевых кооперационных связей (к примеру, поставка широкой номенклатуры стальной продукции для нужд машиностроения, строительных проектов, размещаемых иностранными компаниями производств автомобилей и </w:t>
      </w:r>
      <w:proofErr w:type="spellStart"/>
      <w:r w:rsidRPr="00457223">
        <w:rPr>
          <w:rFonts w:ascii="Times New Roman" w:eastAsia="Times New Roman" w:hAnsi="Times New Roman"/>
          <w:sz w:val="28"/>
          <w:szCs w:val="28"/>
          <w:lang w:eastAsia="ru-RU"/>
        </w:rPr>
        <w:t>автокомпонентов</w:t>
      </w:r>
      <w:proofErr w:type="spellEnd"/>
      <w:r w:rsidRPr="00457223">
        <w:rPr>
          <w:rFonts w:ascii="Times New Roman" w:eastAsia="Times New Roman" w:hAnsi="Times New Roman"/>
          <w:sz w:val="28"/>
          <w:szCs w:val="28"/>
          <w:lang w:eastAsia="ru-RU"/>
        </w:rPr>
        <w:t xml:space="preserve"> и пр.);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привлечение к реализации крупных инфраструктурных проектов, национальных отраслевых стратегий развития государств-членов ЕАЭС; </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57223">
        <w:rPr>
          <w:rFonts w:ascii="Times New Roman" w:eastAsia="Times New Roman" w:hAnsi="Times New Roman"/>
          <w:sz w:val="28"/>
          <w:szCs w:val="28"/>
          <w:lang w:eastAsia="ru-RU"/>
        </w:rPr>
        <w:t xml:space="preserve"> реализация иных мер, предполагающих </w:t>
      </w:r>
      <w:proofErr w:type="spellStart"/>
      <w:r w:rsidRPr="00457223">
        <w:rPr>
          <w:rFonts w:ascii="Times New Roman" w:eastAsia="Times New Roman" w:hAnsi="Times New Roman"/>
          <w:sz w:val="28"/>
          <w:szCs w:val="28"/>
          <w:lang w:eastAsia="ru-RU"/>
        </w:rPr>
        <w:t>импортозамещение</w:t>
      </w:r>
      <w:proofErr w:type="spellEnd"/>
      <w:r w:rsidRPr="00457223">
        <w:rPr>
          <w:rFonts w:ascii="Times New Roman" w:eastAsia="Times New Roman" w:hAnsi="Times New Roman"/>
          <w:sz w:val="28"/>
          <w:szCs w:val="28"/>
          <w:lang w:eastAsia="ru-RU"/>
        </w:rPr>
        <w:t xml:space="preserve"> для продукции из дальнего зарубежья и преференции (приоритетное использование) для продукции производителей из стран государств-членов ЕАЭС.</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В долгосрочной перспективе Росс</w:t>
      </w:r>
      <w:r>
        <w:rPr>
          <w:rFonts w:ascii="Times New Roman" w:eastAsia="Times New Roman" w:hAnsi="Times New Roman"/>
          <w:sz w:val="28"/>
          <w:szCs w:val="28"/>
          <w:lang w:eastAsia="ru-RU"/>
        </w:rPr>
        <w:t xml:space="preserve">ия может сохранить свою позицию </w:t>
      </w:r>
      <w:r w:rsidRPr="00457223">
        <w:rPr>
          <w:rFonts w:ascii="Times New Roman" w:eastAsia="Times New Roman" w:hAnsi="Times New Roman"/>
          <w:sz w:val="28"/>
          <w:szCs w:val="28"/>
          <w:lang w:eastAsia="ru-RU"/>
        </w:rPr>
        <w:t>в списке крупнейших поставщиков продукции черной метал</w:t>
      </w:r>
      <w:r>
        <w:rPr>
          <w:rFonts w:ascii="Times New Roman" w:eastAsia="Times New Roman" w:hAnsi="Times New Roman"/>
          <w:sz w:val="28"/>
          <w:szCs w:val="28"/>
          <w:lang w:eastAsia="ru-RU"/>
        </w:rPr>
        <w:t xml:space="preserve">лургии на мировом рынке. Однако </w:t>
      </w:r>
      <w:r w:rsidRPr="00457223">
        <w:rPr>
          <w:rFonts w:ascii="Times New Roman" w:eastAsia="Times New Roman" w:hAnsi="Times New Roman"/>
          <w:sz w:val="28"/>
          <w:szCs w:val="28"/>
          <w:lang w:eastAsia="ru-RU"/>
        </w:rPr>
        <w:t>в силу обостряющейся конкуренции со стороны металлургическо</w:t>
      </w:r>
      <w:r>
        <w:rPr>
          <w:rFonts w:ascii="Times New Roman" w:eastAsia="Times New Roman" w:hAnsi="Times New Roman"/>
          <w:sz w:val="28"/>
          <w:szCs w:val="28"/>
          <w:lang w:eastAsia="ru-RU"/>
        </w:rPr>
        <w:t xml:space="preserve">й промышленности Китая, который </w:t>
      </w:r>
      <w:r w:rsidRPr="00457223">
        <w:rPr>
          <w:rFonts w:ascii="Times New Roman" w:eastAsia="Times New Roman" w:hAnsi="Times New Roman"/>
          <w:sz w:val="28"/>
          <w:szCs w:val="28"/>
          <w:lang w:eastAsia="ru-RU"/>
        </w:rPr>
        <w:t xml:space="preserve">также пытается решить проблемы перепроизводства </w:t>
      </w:r>
      <w:r w:rsidRPr="00E706A9">
        <w:rPr>
          <w:rFonts w:ascii="Times New Roman" w:eastAsia="Times New Roman" w:hAnsi="Times New Roman"/>
          <w:sz w:val="28"/>
          <w:szCs w:val="28"/>
          <w:highlight w:val="green"/>
          <w:lang w:eastAsia="ru-RU"/>
        </w:rPr>
        <w:t xml:space="preserve">за счет </w:t>
      </w:r>
      <w:r w:rsidR="00E706A9" w:rsidRPr="00E706A9">
        <w:rPr>
          <w:rFonts w:ascii="Times New Roman" w:eastAsia="Times New Roman" w:hAnsi="Times New Roman"/>
          <w:sz w:val="28"/>
          <w:szCs w:val="28"/>
          <w:highlight w:val="green"/>
          <w:lang w:eastAsia="ru-RU"/>
        </w:rPr>
        <w:t xml:space="preserve">расширения </w:t>
      </w:r>
      <w:r w:rsidRPr="00E706A9">
        <w:rPr>
          <w:rFonts w:ascii="Times New Roman" w:eastAsia="Times New Roman" w:hAnsi="Times New Roman"/>
          <w:sz w:val="28"/>
          <w:szCs w:val="28"/>
          <w:highlight w:val="green"/>
          <w:lang w:eastAsia="ru-RU"/>
        </w:rPr>
        <w:t>экспорт</w:t>
      </w:r>
      <w:r w:rsidR="00E706A9" w:rsidRPr="00E706A9">
        <w:rPr>
          <w:rFonts w:ascii="Times New Roman" w:eastAsia="Times New Roman" w:hAnsi="Times New Roman"/>
          <w:sz w:val="28"/>
          <w:szCs w:val="28"/>
          <w:highlight w:val="green"/>
          <w:lang w:eastAsia="ru-RU"/>
        </w:rPr>
        <w:t>ных поставок</w:t>
      </w:r>
      <w:r w:rsidRPr="00E706A9">
        <w:rPr>
          <w:rFonts w:ascii="Times New Roman" w:eastAsia="Times New Roman" w:hAnsi="Times New Roman"/>
          <w:sz w:val="28"/>
          <w:szCs w:val="28"/>
          <w:highlight w:val="green"/>
          <w:lang w:eastAsia="ru-RU"/>
        </w:rPr>
        <w:t>,</w:t>
      </w:r>
      <w:r>
        <w:rPr>
          <w:rFonts w:ascii="Times New Roman" w:eastAsia="Times New Roman" w:hAnsi="Times New Roman"/>
          <w:sz w:val="28"/>
          <w:szCs w:val="28"/>
          <w:lang w:eastAsia="ru-RU"/>
        </w:rPr>
        <w:t xml:space="preserve"> возможности дальнейшего </w:t>
      </w:r>
      <w:r w:rsidRPr="00457223">
        <w:rPr>
          <w:rFonts w:ascii="Times New Roman" w:eastAsia="Times New Roman" w:hAnsi="Times New Roman"/>
          <w:sz w:val="28"/>
          <w:szCs w:val="28"/>
          <w:lang w:eastAsia="ru-RU"/>
        </w:rPr>
        <w:t xml:space="preserve">наращивания объемов сбыта продукции черной металлургии </w:t>
      </w:r>
      <w:r w:rsidR="00E706A9" w:rsidRPr="00E706A9">
        <w:rPr>
          <w:rFonts w:ascii="Times New Roman" w:eastAsia="Times New Roman" w:hAnsi="Times New Roman"/>
          <w:sz w:val="28"/>
          <w:szCs w:val="28"/>
          <w:highlight w:val="green"/>
          <w:lang w:eastAsia="ru-RU"/>
        </w:rPr>
        <w:t>Российской Федерации</w:t>
      </w:r>
      <w:r w:rsidR="00E706A9">
        <w:rPr>
          <w:rFonts w:ascii="Times New Roman" w:eastAsia="Times New Roman" w:hAnsi="Times New Roman"/>
          <w:sz w:val="28"/>
          <w:szCs w:val="28"/>
          <w:lang w:eastAsia="ru-RU"/>
        </w:rPr>
        <w:t xml:space="preserve"> </w:t>
      </w:r>
      <w:r w:rsidRPr="00457223">
        <w:rPr>
          <w:rFonts w:ascii="Times New Roman" w:eastAsia="Times New Roman" w:hAnsi="Times New Roman"/>
          <w:sz w:val="28"/>
          <w:szCs w:val="28"/>
          <w:lang w:eastAsia="ru-RU"/>
        </w:rPr>
        <w:t xml:space="preserve">за рубеж могут быть ограничены.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lastRenderedPageBreak/>
        <w:t>Деятельности промышленных предприятий всегда сопутствуют внутренние и внешние риски. Можно выделить основные</w:t>
      </w:r>
      <w:r>
        <w:rPr>
          <w:rFonts w:ascii="Times New Roman" w:eastAsia="Times New Roman" w:hAnsi="Times New Roman"/>
          <w:sz w:val="28"/>
          <w:szCs w:val="28"/>
          <w:lang w:eastAsia="ru-RU"/>
        </w:rPr>
        <w:t xml:space="preserve"> виды внешних рисков, такие как </w:t>
      </w:r>
      <w:r w:rsidRPr="00457223">
        <w:rPr>
          <w:rFonts w:ascii="Times New Roman" w:eastAsia="Times New Roman" w:hAnsi="Times New Roman"/>
          <w:sz w:val="28"/>
          <w:szCs w:val="28"/>
          <w:lang w:eastAsia="ru-RU"/>
        </w:rPr>
        <w:t xml:space="preserve">политические, инфляционные, валютные, отраслевые, процентные и экологические риски.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Среди внутренних рисков можно выделить технологические, инвестиционные, коммерческие, инновационные, природоохранные и др. Деятельность металлургических предприятий, как и любая другая деятельность, связана с определенными рисками и ситуациями, которые плохо контролируются или не контролируются совсем.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Одной из причин возникновения ситуаций неопределенности в металлургической промышленности может рассматриваться слабое развитие системы мониторинга в области производства. Также отмечается достаточно низкая конкурентоспособность российских потребителей продукции металлургической отрасли и низкую инвестиционную активность предприятий. Важной проблемой, с которой сталкивается отечественная металлургия, как и вся промышленность России, – это высокий износ оборудования – 47,7 % за 201</w:t>
      </w:r>
      <w:r>
        <w:rPr>
          <w:rFonts w:ascii="Times New Roman" w:eastAsia="Times New Roman" w:hAnsi="Times New Roman"/>
          <w:sz w:val="28"/>
          <w:szCs w:val="28"/>
          <w:lang w:eastAsia="ru-RU"/>
        </w:rPr>
        <w:t>5 год</w:t>
      </w:r>
      <w:r>
        <w:rPr>
          <w:rStyle w:val="ac"/>
          <w:rFonts w:ascii="Times New Roman" w:eastAsia="Times New Roman" w:hAnsi="Times New Roman"/>
          <w:sz w:val="28"/>
          <w:szCs w:val="28"/>
          <w:lang w:eastAsia="ru-RU"/>
        </w:rPr>
        <w:footnoteReference w:id="4"/>
      </w:r>
      <w:r w:rsidRPr="00457223">
        <w:rPr>
          <w:rFonts w:ascii="Times New Roman" w:eastAsia="Times New Roman" w:hAnsi="Times New Roman"/>
          <w:sz w:val="28"/>
          <w:szCs w:val="28"/>
          <w:lang w:eastAsia="ru-RU"/>
        </w:rPr>
        <w:t xml:space="preserve">. </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Основными источниками рисков для металлургических предприятий являются: - ухудшение деловой репутации - введение таможенных ограничений - недостаток квалифицированных кадров - снижение эффективности инновационной деятельности - снижение уровня платежеспособности потребителей и партнеров - возрастание уровня конкуренции - п</w:t>
      </w:r>
      <w:r>
        <w:rPr>
          <w:rFonts w:ascii="Times New Roman" w:eastAsia="Times New Roman" w:hAnsi="Times New Roman"/>
          <w:sz w:val="28"/>
          <w:szCs w:val="28"/>
          <w:lang w:eastAsia="ru-RU"/>
        </w:rPr>
        <w:t>оявление товаров-заменителей</w:t>
      </w:r>
      <w:r w:rsidRPr="00457223">
        <w:rPr>
          <w:rFonts w:ascii="Times New Roman" w:eastAsia="Times New Roman" w:hAnsi="Times New Roman"/>
          <w:sz w:val="28"/>
          <w:szCs w:val="28"/>
          <w:lang w:eastAsia="ru-RU"/>
        </w:rPr>
        <w:t>.</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Для </w:t>
      </w:r>
      <w:r w:rsidR="00E706A9" w:rsidRPr="00E706A9">
        <w:rPr>
          <w:rFonts w:ascii="Times New Roman" w:eastAsia="Times New Roman" w:hAnsi="Times New Roman"/>
          <w:sz w:val="28"/>
          <w:szCs w:val="28"/>
          <w:highlight w:val="green"/>
          <w:lang w:eastAsia="ru-RU"/>
        </w:rPr>
        <w:t>компаний</w:t>
      </w:r>
      <w:r w:rsidR="00E706A9">
        <w:rPr>
          <w:rFonts w:ascii="Times New Roman" w:eastAsia="Times New Roman" w:hAnsi="Times New Roman"/>
          <w:sz w:val="28"/>
          <w:szCs w:val="28"/>
          <w:lang w:eastAsia="ru-RU"/>
        </w:rPr>
        <w:t xml:space="preserve"> </w:t>
      </w:r>
      <w:r w:rsidRPr="00E706A9">
        <w:rPr>
          <w:rFonts w:ascii="Times New Roman" w:eastAsia="Times New Roman" w:hAnsi="Times New Roman"/>
          <w:sz w:val="28"/>
          <w:szCs w:val="28"/>
          <w:highlight w:val="yellow"/>
          <w:lang w:eastAsia="ru-RU"/>
        </w:rPr>
        <w:t>предприятий</w:t>
      </w:r>
      <w:r w:rsidRPr="00457223">
        <w:rPr>
          <w:rFonts w:ascii="Times New Roman" w:eastAsia="Times New Roman" w:hAnsi="Times New Roman"/>
          <w:sz w:val="28"/>
          <w:szCs w:val="28"/>
          <w:lang w:eastAsia="ru-RU"/>
        </w:rPr>
        <w:t xml:space="preserve"> черной металлургии РФ в настоящее время можно обозначить такие риски различного уровня</w:t>
      </w:r>
      <w:r>
        <w:rPr>
          <w:rStyle w:val="ac"/>
          <w:rFonts w:ascii="Times New Roman" w:eastAsia="Times New Roman" w:hAnsi="Times New Roman"/>
          <w:sz w:val="28"/>
          <w:szCs w:val="28"/>
          <w:lang w:eastAsia="ru-RU"/>
        </w:rPr>
        <w:footnoteReference w:id="5"/>
      </w:r>
      <w:r w:rsidRPr="00457223">
        <w:rPr>
          <w:rFonts w:ascii="Times New Roman" w:eastAsia="Times New Roman" w:hAnsi="Times New Roman"/>
          <w:sz w:val="28"/>
          <w:szCs w:val="28"/>
          <w:lang w:eastAsia="ru-RU"/>
        </w:rPr>
        <w:t>:</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 </w:t>
      </w:r>
      <w:r w:rsidRPr="00E706A9">
        <w:rPr>
          <w:rFonts w:ascii="Times New Roman" w:eastAsia="Times New Roman" w:hAnsi="Times New Roman"/>
          <w:sz w:val="28"/>
          <w:szCs w:val="28"/>
          <w:highlight w:val="yellow"/>
          <w:lang w:eastAsia="ru-RU"/>
        </w:rPr>
        <w:t>снижение</w:t>
      </w:r>
      <w:r w:rsidRPr="00457223">
        <w:rPr>
          <w:rFonts w:ascii="Times New Roman" w:eastAsia="Times New Roman" w:hAnsi="Times New Roman"/>
          <w:sz w:val="28"/>
          <w:szCs w:val="28"/>
          <w:lang w:eastAsia="ru-RU"/>
        </w:rPr>
        <w:t xml:space="preserve"> денежных потоков за счет роста стоимости сырья и топливно-энергетических ресурсов</w:t>
      </w:r>
      <w:proofErr w:type="gramStart"/>
      <w:r w:rsidRPr="00457223">
        <w:rPr>
          <w:rFonts w:ascii="Times New Roman" w:eastAsia="Times New Roman" w:hAnsi="Times New Roman"/>
          <w:sz w:val="28"/>
          <w:szCs w:val="28"/>
          <w:lang w:eastAsia="ru-RU"/>
        </w:rPr>
        <w:t xml:space="preserve">; </w:t>
      </w:r>
      <w:r w:rsidR="00E706A9" w:rsidRPr="00E706A9">
        <w:rPr>
          <w:rFonts w:ascii="Times New Roman" w:eastAsia="Times New Roman" w:hAnsi="Times New Roman"/>
          <w:b/>
          <w:color w:val="FF0000"/>
          <w:sz w:val="28"/>
          <w:szCs w:val="28"/>
          <w:highlight w:val="yellow"/>
          <w:lang w:eastAsia="ru-RU"/>
        </w:rPr>
        <w:t xml:space="preserve">???? </w:t>
      </w:r>
      <w:proofErr w:type="gramEnd"/>
      <w:r w:rsidR="00E706A9" w:rsidRPr="00E706A9">
        <w:rPr>
          <w:rFonts w:ascii="Times New Roman" w:eastAsia="Times New Roman" w:hAnsi="Times New Roman"/>
          <w:b/>
          <w:color w:val="FF0000"/>
          <w:sz w:val="28"/>
          <w:szCs w:val="28"/>
          <w:highlight w:val="yellow"/>
          <w:lang w:eastAsia="ru-RU"/>
        </w:rPr>
        <w:t>не понял</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lastRenderedPageBreak/>
        <w:t xml:space="preserve">- </w:t>
      </w:r>
      <w:r w:rsidRPr="00A52A6E">
        <w:rPr>
          <w:rFonts w:ascii="Times New Roman" w:eastAsia="Times New Roman" w:hAnsi="Times New Roman"/>
          <w:sz w:val="28"/>
          <w:szCs w:val="28"/>
          <w:highlight w:val="yellow"/>
          <w:lang w:eastAsia="ru-RU"/>
        </w:rPr>
        <w:t>снижение спроса на черные металлы</w:t>
      </w:r>
      <w:r w:rsidRPr="00457223">
        <w:rPr>
          <w:rFonts w:ascii="Times New Roman" w:eastAsia="Times New Roman" w:hAnsi="Times New Roman"/>
          <w:sz w:val="28"/>
          <w:szCs w:val="28"/>
          <w:lang w:eastAsia="ru-RU"/>
        </w:rPr>
        <w:t xml:space="preserve">;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 государственные ограничения на рост внутренних цен и введение экспортных пошлин;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 повышение риска волатильности для металлургических и горнодобывающих предприятий стран СНГ </w:t>
      </w:r>
      <w:r w:rsidRPr="00A52A6E">
        <w:rPr>
          <w:rFonts w:ascii="Times New Roman" w:eastAsia="Times New Roman" w:hAnsi="Times New Roman"/>
          <w:sz w:val="28"/>
          <w:szCs w:val="28"/>
          <w:highlight w:val="yellow"/>
          <w:lang w:eastAsia="ru-RU"/>
        </w:rPr>
        <w:t>в 2015</w:t>
      </w:r>
      <w:r w:rsidRPr="00457223">
        <w:rPr>
          <w:rFonts w:ascii="Times New Roman" w:eastAsia="Times New Roman" w:hAnsi="Times New Roman"/>
          <w:sz w:val="28"/>
          <w:szCs w:val="28"/>
          <w:lang w:eastAsia="ru-RU"/>
        </w:rPr>
        <w:t xml:space="preserve"> г.; </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 неблагоприятное воздействие предприятий на ОС и здоровье персонала. </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Последствия возникновения риска могут выражаться в следующем: величина убытков или недополученной прибыли, банкротство, размер выплаты неустоек за нарушение графика поставок готовой продукции, сокращение доли рынка, размер штрафов за нарушение природоохранного и трудового законодательства и др.</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Итак, для обесп</w:t>
      </w:r>
      <w:r>
        <w:rPr>
          <w:rFonts w:ascii="Times New Roman" w:eastAsia="Times New Roman" w:hAnsi="Times New Roman"/>
          <w:sz w:val="28"/>
          <w:szCs w:val="28"/>
          <w:lang w:eastAsia="ru-RU"/>
        </w:rPr>
        <w:t>ечения эффективного управления</w:t>
      </w:r>
      <w:r w:rsidRPr="00457223">
        <w:rPr>
          <w:rFonts w:ascii="Times New Roman" w:eastAsia="Times New Roman" w:hAnsi="Times New Roman"/>
          <w:sz w:val="28"/>
          <w:szCs w:val="28"/>
          <w:lang w:eastAsia="ru-RU"/>
        </w:rPr>
        <w:t xml:space="preserve"> на металлургическом предприятии нужно проводить комплексный анализ факторов внешней и внутренней среды предпр</w:t>
      </w:r>
      <w:r>
        <w:rPr>
          <w:rFonts w:ascii="Times New Roman" w:eastAsia="Times New Roman" w:hAnsi="Times New Roman"/>
          <w:sz w:val="28"/>
          <w:szCs w:val="28"/>
          <w:lang w:eastAsia="ru-RU"/>
        </w:rPr>
        <w:t>иятия</w:t>
      </w:r>
      <w:r>
        <w:rPr>
          <w:rStyle w:val="ac"/>
          <w:rFonts w:ascii="Times New Roman" w:eastAsia="Times New Roman" w:hAnsi="Times New Roman"/>
          <w:sz w:val="28"/>
          <w:szCs w:val="28"/>
          <w:lang w:eastAsia="ru-RU"/>
        </w:rPr>
        <w:footnoteReference w:id="6"/>
      </w:r>
      <w:r w:rsidRPr="00457223">
        <w:rPr>
          <w:rFonts w:ascii="Times New Roman" w:eastAsia="Times New Roman" w:hAnsi="Times New Roman"/>
          <w:sz w:val="28"/>
          <w:szCs w:val="28"/>
          <w:lang w:eastAsia="ru-RU"/>
        </w:rPr>
        <w:t>. Необходимым становится разработка общей системы менеджмента для распознания, определения и оценки рисков, которая поможет создать комплексные мероприятия по преодолению и устранению рискованных ситуаций, специфичных именно для металлургической отрасли.</w:t>
      </w: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Неэффективность существующих систем управления на металлургических предприятиях мо</w:t>
      </w:r>
      <w:r>
        <w:rPr>
          <w:rFonts w:ascii="Times New Roman" w:eastAsia="Times New Roman" w:hAnsi="Times New Roman"/>
          <w:sz w:val="28"/>
          <w:szCs w:val="28"/>
          <w:lang w:eastAsia="ru-RU"/>
        </w:rPr>
        <w:t>жно проследить на всех уровнях.</w:t>
      </w:r>
    </w:p>
    <w:p w:rsidR="001C1D80" w:rsidRPr="00457223" w:rsidRDefault="001C1D80" w:rsidP="001C1D80">
      <w:pPr>
        <w:spacing w:after="0" w:line="360" w:lineRule="auto"/>
        <w:ind w:firstLine="709"/>
        <w:jc w:val="both"/>
        <w:rPr>
          <w:rFonts w:ascii="Times New Roman" w:eastAsia="Times New Roman" w:hAnsi="Times New Roman"/>
          <w:sz w:val="28"/>
          <w:szCs w:val="28"/>
          <w:lang w:eastAsia="ru-RU"/>
        </w:rPr>
      </w:pPr>
      <w:r w:rsidRPr="00457223">
        <w:rPr>
          <w:rFonts w:ascii="Times New Roman" w:eastAsia="Times New Roman" w:hAnsi="Times New Roman"/>
          <w:sz w:val="28"/>
          <w:szCs w:val="28"/>
          <w:lang w:eastAsia="ru-RU"/>
        </w:rPr>
        <w:t xml:space="preserve">Наиболее наглядным примером является то, что по данным статистики ежегодные затраты на охрану окружающей среды и рациональное использование природных ресурсов растут, но при этом в оценке воздействия не прослеживается снижение его уровня. Это говорит о нерациональном распределении денежных средств на предотвращение загрязнения природной среды, а также о неправильном принятии управленческих решений в области экологического менеджмента. Основная задача на сегодняшний день </w:t>
      </w:r>
      <w:r w:rsidRPr="00457223">
        <w:rPr>
          <w:rFonts w:ascii="Times New Roman" w:eastAsia="Times New Roman" w:hAnsi="Times New Roman"/>
          <w:sz w:val="28"/>
          <w:szCs w:val="28"/>
          <w:lang w:eastAsia="ru-RU"/>
        </w:rPr>
        <w:lastRenderedPageBreak/>
        <w:t>заключается в разработке эффективной системы менеджмента для металлургических предприятий</w:t>
      </w:r>
      <w:r>
        <w:rPr>
          <w:rFonts w:ascii="Times New Roman" w:eastAsia="Times New Roman" w:hAnsi="Times New Roman"/>
          <w:sz w:val="28"/>
          <w:szCs w:val="28"/>
          <w:lang w:eastAsia="ru-RU"/>
        </w:rPr>
        <w:t>.</w:t>
      </w:r>
    </w:p>
    <w:p w:rsidR="001C1D80" w:rsidRDefault="001C1D80" w:rsidP="001C1D80">
      <w:pPr>
        <w:spacing w:after="0" w:line="360" w:lineRule="auto"/>
        <w:jc w:val="center"/>
        <w:rPr>
          <w:rFonts w:ascii="Times New Roman" w:eastAsia="Times New Roman" w:hAnsi="Times New Roman"/>
          <w:b/>
          <w:sz w:val="28"/>
          <w:szCs w:val="28"/>
          <w:lang w:eastAsia="ru-RU"/>
        </w:rPr>
      </w:pPr>
    </w:p>
    <w:p w:rsidR="001C1D80" w:rsidRPr="00DB35E2" w:rsidRDefault="001C1D80" w:rsidP="00DB35E2">
      <w:pPr>
        <w:pStyle w:val="1"/>
        <w:spacing w:line="360" w:lineRule="auto"/>
        <w:jc w:val="center"/>
        <w:rPr>
          <w:rFonts w:ascii="Times New Roman" w:eastAsia="Times New Roman" w:hAnsi="Times New Roman" w:cs="Times New Roman"/>
          <w:color w:val="auto"/>
          <w:lang w:eastAsia="ru-RU"/>
        </w:rPr>
      </w:pPr>
      <w:bookmarkStart w:id="2" w:name="_Toc500785360"/>
      <w:r w:rsidRPr="00DB35E2">
        <w:rPr>
          <w:rFonts w:ascii="Times New Roman" w:eastAsia="Times New Roman" w:hAnsi="Times New Roman" w:cs="Times New Roman"/>
          <w:color w:val="auto"/>
          <w:lang w:eastAsia="ru-RU"/>
        </w:rPr>
        <w:t>1.2. Методологические подходы к совершенствованию управления развитием металлургических компаний</w:t>
      </w:r>
      <w:bookmarkEnd w:id="2"/>
    </w:p>
    <w:p w:rsidR="001C1D80" w:rsidRDefault="001C1D80" w:rsidP="001C1D80">
      <w:pPr>
        <w:pStyle w:val="a8"/>
        <w:spacing w:after="0" w:line="360" w:lineRule="auto"/>
        <w:ind w:right="20" w:firstLine="567"/>
        <w:rPr>
          <w:sz w:val="28"/>
          <w:szCs w:val="28"/>
        </w:rPr>
      </w:pPr>
    </w:p>
    <w:p w:rsidR="001C1D80" w:rsidRPr="003E674B" w:rsidRDefault="001C1D80" w:rsidP="001C1D80">
      <w:pPr>
        <w:pStyle w:val="a8"/>
        <w:spacing w:after="0" w:line="360" w:lineRule="auto"/>
        <w:ind w:firstLine="709"/>
        <w:rPr>
          <w:rFonts w:ascii="Times New Roman" w:hAnsi="Times New Roman"/>
          <w:sz w:val="28"/>
          <w:szCs w:val="28"/>
        </w:rPr>
      </w:pPr>
      <w:r w:rsidRPr="003E674B">
        <w:rPr>
          <w:rFonts w:ascii="Times New Roman" w:hAnsi="Times New Roman"/>
          <w:sz w:val="28"/>
          <w:szCs w:val="28"/>
        </w:rPr>
        <w:t xml:space="preserve">Опыт наиболее успешных металлургических </w:t>
      </w:r>
      <w:r w:rsidRPr="00A52A6E">
        <w:rPr>
          <w:rFonts w:ascii="Times New Roman" w:hAnsi="Times New Roman"/>
          <w:sz w:val="28"/>
          <w:szCs w:val="28"/>
          <w:highlight w:val="yellow"/>
        </w:rPr>
        <w:t>предприятий</w:t>
      </w:r>
      <w:r w:rsidRPr="003E674B">
        <w:rPr>
          <w:rFonts w:ascii="Times New Roman" w:hAnsi="Times New Roman"/>
          <w:sz w:val="28"/>
          <w:szCs w:val="28"/>
        </w:rPr>
        <w:t xml:space="preserve"> постоянно исследуется и анализируется. </w:t>
      </w:r>
      <w:r>
        <w:rPr>
          <w:rFonts w:ascii="Times New Roman" w:hAnsi="Times New Roman"/>
          <w:sz w:val="28"/>
          <w:szCs w:val="28"/>
        </w:rPr>
        <w:t>Э</w:t>
      </w:r>
      <w:r w:rsidRPr="003E674B">
        <w:rPr>
          <w:rFonts w:ascii="Times New Roman" w:hAnsi="Times New Roman"/>
          <w:sz w:val="28"/>
          <w:szCs w:val="28"/>
        </w:rPr>
        <w:t xml:space="preserve">ффективность </w:t>
      </w:r>
      <w:r>
        <w:rPr>
          <w:rFonts w:ascii="Times New Roman" w:hAnsi="Times New Roman"/>
          <w:sz w:val="28"/>
          <w:szCs w:val="28"/>
        </w:rPr>
        <w:t>российской</w:t>
      </w:r>
      <w:r w:rsidRPr="003E674B">
        <w:rPr>
          <w:rFonts w:ascii="Times New Roman" w:hAnsi="Times New Roman"/>
          <w:sz w:val="28"/>
          <w:szCs w:val="28"/>
        </w:rPr>
        <w:t xml:space="preserve"> металлургии может быть обеспечена только теми предприятиями, которые смогут развиться в условиях глобальной конкуренции. </w:t>
      </w:r>
    </w:p>
    <w:p w:rsidR="001C1D80" w:rsidRPr="003E674B" w:rsidRDefault="001C1D80" w:rsidP="001C1D80">
      <w:pPr>
        <w:pStyle w:val="a8"/>
        <w:spacing w:after="0" w:line="360" w:lineRule="auto"/>
        <w:ind w:firstLine="709"/>
        <w:rPr>
          <w:rFonts w:ascii="Times New Roman" w:hAnsi="Times New Roman"/>
          <w:sz w:val="28"/>
          <w:szCs w:val="28"/>
        </w:rPr>
      </w:pPr>
      <w:r w:rsidRPr="003E674B">
        <w:rPr>
          <w:rFonts w:ascii="Times New Roman" w:hAnsi="Times New Roman"/>
          <w:sz w:val="28"/>
          <w:szCs w:val="28"/>
        </w:rPr>
        <w:t>Потенциал развития предприятия появляется за счет формирования адекватной нуждам производства и рынка организационной структуры, которая включает в себя о</w:t>
      </w:r>
      <w:r>
        <w:rPr>
          <w:rFonts w:ascii="Times New Roman" w:hAnsi="Times New Roman"/>
          <w:sz w:val="28"/>
          <w:szCs w:val="28"/>
        </w:rPr>
        <w:t xml:space="preserve">сновных </w:t>
      </w:r>
      <w:proofErr w:type="spellStart"/>
      <w:r>
        <w:rPr>
          <w:rFonts w:ascii="Times New Roman" w:hAnsi="Times New Roman"/>
          <w:sz w:val="28"/>
          <w:szCs w:val="28"/>
        </w:rPr>
        <w:t>стейкхолдеров</w:t>
      </w:r>
      <w:proofErr w:type="spellEnd"/>
      <w:r>
        <w:rPr>
          <w:rFonts w:ascii="Times New Roman" w:hAnsi="Times New Roman"/>
          <w:sz w:val="28"/>
          <w:szCs w:val="28"/>
        </w:rPr>
        <w:t xml:space="preserve"> компании.</w:t>
      </w:r>
    </w:p>
    <w:p w:rsidR="001C1D80" w:rsidRPr="003E674B" w:rsidRDefault="001C1D80" w:rsidP="001C1D80">
      <w:pPr>
        <w:pStyle w:val="a8"/>
        <w:spacing w:after="0" w:line="360" w:lineRule="auto"/>
        <w:ind w:firstLine="709"/>
        <w:rPr>
          <w:rFonts w:ascii="Times New Roman" w:hAnsi="Times New Roman"/>
          <w:sz w:val="28"/>
          <w:szCs w:val="28"/>
        </w:rPr>
      </w:pPr>
      <w:r w:rsidRPr="00A52A6E">
        <w:rPr>
          <w:rFonts w:ascii="Times New Roman" w:hAnsi="Times New Roman"/>
          <w:sz w:val="28"/>
          <w:szCs w:val="28"/>
          <w:highlight w:val="yellow"/>
        </w:rPr>
        <w:t>Спо</w:t>
      </w:r>
      <w:r w:rsidRPr="00A52A6E">
        <w:rPr>
          <w:rFonts w:ascii="Times New Roman" w:hAnsi="Times New Roman"/>
          <w:sz w:val="28"/>
          <w:szCs w:val="28"/>
          <w:highlight w:val="yellow"/>
        </w:rPr>
        <w:softHyphen/>
        <w:t>собность</w:t>
      </w:r>
      <w:r w:rsidRPr="003E674B">
        <w:rPr>
          <w:rFonts w:ascii="Times New Roman" w:hAnsi="Times New Roman"/>
          <w:sz w:val="28"/>
          <w:szCs w:val="28"/>
        </w:rPr>
        <w:t xml:space="preserve"> к развитию обеспечивается формированием соответствующей орга</w:t>
      </w:r>
      <w:r w:rsidRPr="003E674B">
        <w:rPr>
          <w:rFonts w:ascii="Times New Roman" w:hAnsi="Times New Roman"/>
          <w:sz w:val="28"/>
          <w:szCs w:val="28"/>
        </w:rPr>
        <w:softHyphen/>
        <w:t xml:space="preserve">низационной структуры, которая включает: владельцев капитала, желающих и способных наращивать этот капитал; команду эффективных менеджеров, то есть лидеров с командами, </w:t>
      </w:r>
      <w:r w:rsidRPr="00A52A6E">
        <w:rPr>
          <w:rFonts w:ascii="Times New Roman" w:hAnsi="Times New Roman"/>
          <w:sz w:val="28"/>
          <w:szCs w:val="28"/>
          <w:highlight w:val="yellow"/>
        </w:rPr>
        <w:t>спо</w:t>
      </w:r>
      <w:r w:rsidRPr="00A52A6E">
        <w:rPr>
          <w:rFonts w:ascii="Times New Roman" w:hAnsi="Times New Roman"/>
          <w:sz w:val="28"/>
          <w:szCs w:val="28"/>
          <w:highlight w:val="yellow"/>
        </w:rPr>
        <w:softHyphen/>
        <w:t>собных</w:t>
      </w:r>
      <w:r w:rsidRPr="003E674B">
        <w:rPr>
          <w:rFonts w:ascii="Times New Roman" w:hAnsi="Times New Roman"/>
          <w:sz w:val="28"/>
          <w:szCs w:val="28"/>
        </w:rPr>
        <w:t xml:space="preserve"> адаптировать предприятия к изменениям экономической среды; </w:t>
      </w:r>
      <w:r w:rsidRPr="00A52A6E">
        <w:rPr>
          <w:rFonts w:ascii="Times New Roman" w:hAnsi="Times New Roman"/>
          <w:sz w:val="28"/>
          <w:szCs w:val="28"/>
          <w:highlight w:val="yellow"/>
        </w:rPr>
        <w:t>дос</w:t>
      </w:r>
      <w:r w:rsidRPr="00A52A6E">
        <w:rPr>
          <w:rFonts w:ascii="Times New Roman" w:hAnsi="Times New Roman"/>
          <w:sz w:val="28"/>
          <w:szCs w:val="28"/>
          <w:highlight w:val="yellow"/>
        </w:rPr>
        <w:softHyphen/>
        <w:t>таточный</w:t>
      </w:r>
      <w:r w:rsidRPr="003E674B">
        <w:rPr>
          <w:rFonts w:ascii="Times New Roman" w:hAnsi="Times New Roman"/>
          <w:sz w:val="28"/>
          <w:szCs w:val="28"/>
        </w:rPr>
        <w:t xml:space="preserve"> интеллектуальный потенциал; работоспособный, динамичны</w:t>
      </w:r>
      <w:r>
        <w:rPr>
          <w:rFonts w:ascii="Times New Roman" w:hAnsi="Times New Roman"/>
          <w:sz w:val="28"/>
          <w:szCs w:val="28"/>
        </w:rPr>
        <w:t>й и мотивированный персонал</w:t>
      </w:r>
      <w:r>
        <w:rPr>
          <w:rStyle w:val="ac"/>
          <w:rFonts w:ascii="Times New Roman" w:hAnsi="Times New Roman"/>
          <w:sz w:val="28"/>
          <w:szCs w:val="28"/>
        </w:rPr>
        <w:footnoteReference w:id="7"/>
      </w:r>
      <w:r w:rsidRPr="003E674B">
        <w:rPr>
          <w:rFonts w:ascii="Times New Roman" w:hAnsi="Times New Roman"/>
          <w:sz w:val="28"/>
          <w:szCs w:val="28"/>
        </w:rPr>
        <w:t>.</w:t>
      </w:r>
    </w:p>
    <w:p w:rsidR="001C1D80" w:rsidRPr="003E674B" w:rsidRDefault="001C1D80" w:rsidP="001C1D80">
      <w:pPr>
        <w:pStyle w:val="a8"/>
        <w:spacing w:after="0" w:line="360" w:lineRule="auto"/>
        <w:ind w:firstLine="709"/>
        <w:rPr>
          <w:rFonts w:ascii="Times New Roman" w:hAnsi="Times New Roman"/>
          <w:sz w:val="28"/>
          <w:szCs w:val="28"/>
        </w:rPr>
      </w:pPr>
      <w:r w:rsidRPr="003E674B">
        <w:rPr>
          <w:rFonts w:ascii="Times New Roman" w:hAnsi="Times New Roman"/>
          <w:sz w:val="28"/>
          <w:szCs w:val="28"/>
        </w:rPr>
        <w:t xml:space="preserve">Руководителям предприятия, которые сформировались в условиях сравнительно стабильной среды управления, свойственно мышление традиционного управления: анализ – цель – план (решение) – его реализация. В данном случае планирование представляет собой детализацию последовательности действий, в результате которых система переходит из настоящего состояния в желаемое, называемое целью. Для традиционного руководителя все ясно – выполняй запланированные мероприятия, и цель </w:t>
      </w:r>
      <w:r w:rsidRPr="003E674B">
        <w:rPr>
          <w:rFonts w:ascii="Times New Roman" w:hAnsi="Times New Roman"/>
          <w:sz w:val="28"/>
          <w:szCs w:val="28"/>
        </w:rPr>
        <w:lastRenderedPageBreak/>
        <w:t>будет достигнута. Для него контроль сводится к проверке качества выполнения запланированных мероприятий.</w:t>
      </w:r>
    </w:p>
    <w:p w:rsidR="001C1D80" w:rsidRDefault="001C1D80" w:rsidP="001C1D80">
      <w:pPr>
        <w:pStyle w:val="a8"/>
        <w:spacing w:after="0" w:line="360" w:lineRule="auto"/>
        <w:ind w:firstLine="709"/>
        <w:rPr>
          <w:rFonts w:ascii="Times New Roman" w:hAnsi="Times New Roman"/>
          <w:sz w:val="28"/>
          <w:szCs w:val="28"/>
        </w:rPr>
      </w:pPr>
      <w:r w:rsidRPr="003E674B">
        <w:rPr>
          <w:rFonts w:ascii="Times New Roman" w:hAnsi="Times New Roman"/>
          <w:sz w:val="28"/>
          <w:szCs w:val="28"/>
        </w:rPr>
        <w:t>Однако сегодня среда управления достаточно изменчива, динамична, неопределенна, и нередко запланированные мероприятия теряют всякий смысл, поскольку среда управления стала иной. В данном случае контролировать следует не выполнение запланированных мероприятий, а то, как мы движемся к достижению поставленной цели</w:t>
      </w:r>
      <w:r>
        <w:rPr>
          <w:rStyle w:val="ac"/>
          <w:rFonts w:ascii="Times New Roman" w:hAnsi="Times New Roman"/>
          <w:sz w:val="28"/>
          <w:szCs w:val="28"/>
        </w:rPr>
        <w:footnoteReference w:id="8"/>
      </w:r>
      <w:r w:rsidRPr="003E674B">
        <w:rPr>
          <w:rFonts w:ascii="Times New Roman" w:hAnsi="Times New Roman"/>
          <w:sz w:val="28"/>
          <w:szCs w:val="28"/>
        </w:rPr>
        <w:t xml:space="preserve">. </w:t>
      </w:r>
    </w:p>
    <w:p w:rsidR="001C1D80" w:rsidRPr="003E674B" w:rsidRDefault="001C1D80" w:rsidP="001C1D80">
      <w:pPr>
        <w:pStyle w:val="a8"/>
        <w:spacing w:after="0" w:line="360" w:lineRule="auto"/>
        <w:ind w:firstLine="709"/>
        <w:rPr>
          <w:rFonts w:ascii="Times New Roman" w:hAnsi="Times New Roman"/>
          <w:sz w:val="28"/>
          <w:szCs w:val="28"/>
        </w:rPr>
      </w:pPr>
      <w:proofErr w:type="gramStart"/>
      <w:r w:rsidRPr="003E674B">
        <w:rPr>
          <w:rFonts w:ascii="Times New Roman" w:hAnsi="Times New Roman"/>
          <w:sz w:val="28"/>
          <w:szCs w:val="28"/>
        </w:rPr>
        <w:t>Любая технология производства товара – это требования относительно последовательности совершаемых операций, способа переработки ресурсов и требований, к ним предъявляемым, времени и т. д. Технология управления – это несколько иной подход, это разные способы работы с информацией, методы воздействия на людей и т. д.</w:t>
      </w:r>
      <w:r>
        <w:rPr>
          <w:rStyle w:val="ac"/>
          <w:rFonts w:ascii="Times New Roman" w:hAnsi="Times New Roman"/>
          <w:sz w:val="28"/>
          <w:szCs w:val="28"/>
        </w:rPr>
        <w:footnoteReference w:id="9"/>
      </w:r>
      <w:r w:rsidRPr="003E674B">
        <w:rPr>
          <w:rFonts w:ascii="Times New Roman" w:hAnsi="Times New Roman"/>
          <w:sz w:val="28"/>
          <w:szCs w:val="28"/>
        </w:rPr>
        <w:t xml:space="preserve"> Технологии производства товара и технологии управления по некоторым позициям просто несопоставимы.</w:t>
      </w:r>
      <w:proofErr w:type="gramEnd"/>
      <w:r w:rsidRPr="003E674B">
        <w:rPr>
          <w:rFonts w:ascii="Times New Roman" w:hAnsi="Times New Roman"/>
          <w:sz w:val="28"/>
          <w:szCs w:val="28"/>
        </w:rPr>
        <w:t xml:space="preserve"> Наиболее общая характеристика приведена в табл. </w:t>
      </w:r>
      <w:r>
        <w:rPr>
          <w:rFonts w:ascii="Times New Roman" w:hAnsi="Times New Roman"/>
          <w:sz w:val="28"/>
          <w:szCs w:val="28"/>
        </w:rPr>
        <w:t>3</w:t>
      </w:r>
      <w:r w:rsidRPr="003E674B">
        <w:rPr>
          <w:rFonts w:ascii="Times New Roman" w:hAnsi="Times New Roman"/>
          <w:sz w:val="28"/>
          <w:szCs w:val="28"/>
        </w:rPr>
        <w:t>.</w:t>
      </w:r>
    </w:p>
    <w:p w:rsidR="001C1D80" w:rsidRPr="00A003FC" w:rsidRDefault="001C1D80" w:rsidP="001C1D80">
      <w:pPr>
        <w:pStyle w:val="a8"/>
        <w:spacing w:after="0" w:line="360" w:lineRule="auto"/>
        <w:ind w:firstLine="709"/>
        <w:rPr>
          <w:rFonts w:ascii="Times New Roman" w:hAnsi="Times New Roman"/>
          <w:sz w:val="28"/>
          <w:szCs w:val="28"/>
        </w:rPr>
      </w:pPr>
      <w:r>
        <w:rPr>
          <w:rFonts w:ascii="Times New Roman" w:hAnsi="Times New Roman"/>
          <w:sz w:val="28"/>
          <w:szCs w:val="28"/>
        </w:rPr>
        <w:br w:type="page"/>
      </w:r>
      <w:r w:rsidRPr="00A52A6E">
        <w:rPr>
          <w:rFonts w:ascii="Times New Roman" w:hAnsi="Times New Roman"/>
          <w:sz w:val="28"/>
          <w:szCs w:val="28"/>
          <w:highlight w:val="yellow"/>
        </w:rPr>
        <w:lastRenderedPageBreak/>
        <w:t xml:space="preserve">Таблица 3 - </w:t>
      </w:r>
      <w:r w:rsidRPr="00A52A6E">
        <w:rPr>
          <w:rFonts w:ascii="Times New Roman" w:eastAsia="Times New Roman" w:hAnsi="Times New Roman"/>
          <w:color w:val="000000"/>
          <w:sz w:val="28"/>
          <w:szCs w:val="19"/>
          <w:highlight w:val="yellow"/>
          <w:lang w:eastAsia="ru-RU"/>
        </w:rPr>
        <w:t>Сравнительная характеристика технологии производства товара и технологии управления</w:t>
      </w:r>
      <w:proofErr w:type="gramStart"/>
      <w:r w:rsidR="00A52A6E">
        <w:rPr>
          <w:rFonts w:ascii="Times New Roman" w:eastAsia="Times New Roman" w:hAnsi="Times New Roman"/>
          <w:color w:val="000000"/>
          <w:sz w:val="28"/>
          <w:szCs w:val="19"/>
          <w:lang w:eastAsia="ru-RU"/>
        </w:rPr>
        <w:t xml:space="preserve">  </w:t>
      </w:r>
      <w:r w:rsidR="00A52A6E" w:rsidRPr="00A52A6E">
        <w:rPr>
          <w:rFonts w:ascii="Times New Roman" w:eastAsia="Times New Roman" w:hAnsi="Times New Roman"/>
          <w:b/>
          <w:color w:val="FF0000"/>
          <w:sz w:val="28"/>
          <w:szCs w:val="19"/>
          <w:lang w:eastAsia="ru-RU"/>
        </w:rPr>
        <w:t xml:space="preserve"> </w:t>
      </w:r>
      <w:r w:rsidR="00A52A6E" w:rsidRPr="00A52A6E">
        <w:rPr>
          <w:rFonts w:ascii="Times New Roman" w:eastAsia="Times New Roman" w:hAnsi="Times New Roman"/>
          <w:b/>
          <w:color w:val="FF0000"/>
          <w:sz w:val="28"/>
          <w:szCs w:val="19"/>
          <w:highlight w:val="yellow"/>
          <w:lang w:eastAsia="ru-RU"/>
        </w:rPr>
        <w:t>З</w:t>
      </w:r>
      <w:proofErr w:type="gramEnd"/>
      <w:r w:rsidR="00A52A6E" w:rsidRPr="00A52A6E">
        <w:rPr>
          <w:rFonts w:ascii="Times New Roman" w:eastAsia="Times New Roman" w:hAnsi="Times New Roman"/>
          <w:b/>
          <w:color w:val="FF0000"/>
          <w:sz w:val="28"/>
          <w:szCs w:val="19"/>
          <w:highlight w:val="yellow"/>
          <w:lang w:eastAsia="ru-RU"/>
        </w:rPr>
        <w:t>десь и далее – Таблицы отредактировать</w:t>
      </w:r>
    </w:p>
    <w:tbl>
      <w:tblPr>
        <w:tblW w:w="0" w:type="auto"/>
        <w:tblInd w:w="5" w:type="dxa"/>
        <w:tblLayout w:type="fixed"/>
        <w:tblCellMar>
          <w:left w:w="0" w:type="dxa"/>
          <w:right w:w="0" w:type="dxa"/>
        </w:tblCellMar>
        <w:tblLook w:val="0000" w:firstRow="0" w:lastRow="0" w:firstColumn="0" w:lastColumn="0" w:noHBand="0" w:noVBand="0"/>
      </w:tblPr>
      <w:tblGrid>
        <w:gridCol w:w="2382"/>
        <w:gridCol w:w="2910"/>
        <w:gridCol w:w="4152"/>
      </w:tblGrid>
      <w:tr w:rsidR="001C1D80" w:rsidRPr="00A52A6E" w:rsidTr="003D1256">
        <w:trPr>
          <w:trHeight w:val="666"/>
        </w:trPr>
        <w:tc>
          <w:tcPr>
            <w:tcW w:w="2382"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Признак сравнения</w:t>
            </w:r>
          </w:p>
        </w:tc>
        <w:tc>
          <w:tcPr>
            <w:tcW w:w="2910"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Технология производства товара</w:t>
            </w:r>
          </w:p>
        </w:tc>
        <w:tc>
          <w:tcPr>
            <w:tcW w:w="4152"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Технология управления</w:t>
            </w:r>
          </w:p>
        </w:tc>
      </w:tr>
      <w:tr w:rsidR="001C1D80" w:rsidRPr="00A52A6E" w:rsidTr="003D1256">
        <w:trPr>
          <w:trHeight w:val="1584"/>
        </w:trPr>
        <w:tc>
          <w:tcPr>
            <w:tcW w:w="2382"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1. Используемые ресурсы</w:t>
            </w:r>
          </w:p>
        </w:tc>
        <w:tc>
          <w:tcPr>
            <w:tcW w:w="2910"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Строго определенного количества, качества, обладают, как правило, неизменными характеристиками, определенной стоимостью.</w:t>
            </w:r>
          </w:p>
        </w:tc>
        <w:tc>
          <w:tcPr>
            <w:tcW w:w="4152"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Информационные и человеческие ресурсы, изменяющиеся по своим количественным и качественным характеристикам, носят изменяющийся характер, их стоимость — величина переменная.</w:t>
            </w:r>
          </w:p>
        </w:tc>
      </w:tr>
      <w:tr w:rsidR="001C1D80" w:rsidRPr="00A52A6E" w:rsidTr="003D1256">
        <w:trPr>
          <w:trHeight w:val="762"/>
        </w:trPr>
        <w:tc>
          <w:tcPr>
            <w:tcW w:w="2382"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2. Среда переработки ре</w:t>
            </w:r>
            <w:r w:rsidRPr="00A52A6E">
              <w:rPr>
                <w:rFonts w:ascii="Times New Roman" w:eastAsia="Times New Roman" w:hAnsi="Times New Roman"/>
                <w:color w:val="000000"/>
                <w:sz w:val="19"/>
                <w:szCs w:val="19"/>
                <w:highlight w:val="yellow"/>
                <w:lang w:eastAsia="ru-RU"/>
              </w:rPr>
              <w:softHyphen/>
              <w:t>сурсов</w:t>
            </w:r>
          </w:p>
        </w:tc>
        <w:tc>
          <w:tcPr>
            <w:tcW w:w="2910" w:type="dxa"/>
            <w:tcBorders>
              <w:top w:val="single" w:sz="4" w:space="0" w:color="auto"/>
              <w:left w:val="single" w:sz="4" w:space="0" w:color="auto"/>
              <w:bottom w:val="nil"/>
              <w:right w:val="nil"/>
            </w:tcBorders>
            <w:shd w:val="clear" w:color="auto" w:fill="FFFFFF"/>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 xml:space="preserve">Как правило, </w:t>
            </w:r>
            <w:proofErr w:type="gramStart"/>
            <w:r w:rsidRPr="00A52A6E">
              <w:rPr>
                <w:rFonts w:ascii="Times New Roman" w:eastAsia="Times New Roman" w:hAnsi="Times New Roman"/>
                <w:color w:val="000000"/>
                <w:sz w:val="19"/>
                <w:szCs w:val="19"/>
                <w:highlight w:val="yellow"/>
                <w:lang w:eastAsia="ru-RU"/>
              </w:rPr>
              <w:t>неизменна</w:t>
            </w:r>
            <w:proofErr w:type="gramEnd"/>
            <w:r w:rsidRPr="00A52A6E">
              <w:rPr>
                <w:rFonts w:ascii="Times New Roman" w:eastAsia="Times New Roman" w:hAnsi="Times New Roman"/>
                <w:color w:val="000000"/>
                <w:sz w:val="19"/>
                <w:szCs w:val="19"/>
                <w:highlight w:val="yellow"/>
                <w:lang w:eastAsia="ru-RU"/>
              </w:rPr>
              <w:t>, задана заранее</w:t>
            </w:r>
          </w:p>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соответствующей технологией.</w:t>
            </w:r>
          </w:p>
        </w:tc>
        <w:tc>
          <w:tcPr>
            <w:tcW w:w="4152"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 xml:space="preserve">Постоянно </w:t>
            </w:r>
            <w:proofErr w:type="gramStart"/>
            <w:r w:rsidRPr="00A52A6E">
              <w:rPr>
                <w:rFonts w:ascii="Times New Roman" w:eastAsia="Times New Roman" w:hAnsi="Times New Roman"/>
                <w:color w:val="000000"/>
                <w:sz w:val="19"/>
                <w:szCs w:val="19"/>
                <w:highlight w:val="yellow"/>
                <w:lang w:eastAsia="ru-RU"/>
              </w:rPr>
              <w:t>изменяющаяся</w:t>
            </w:r>
            <w:proofErr w:type="gramEnd"/>
            <w:r w:rsidRPr="00A52A6E">
              <w:rPr>
                <w:rFonts w:ascii="Times New Roman" w:eastAsia="Times New Roman" w:hAnsi="Times New Roman"/>
                <w:color w:val="000000"/>
                <w:sz w:val="19"/>
                <w:szCs w:val="19"/>
                <w:highlight w:val="yellow"/>
                <w:lang w:eastAsia="ru-RU"/>
              </w:rPr>
              <w:t xml:space="preserve"> во времени и про</w:t>
            </w:r>
            <w:r w:rsidRPr="00A52A6E">
              <w:rPr>
                <w:rFonts w:ascii="Times New Roman" w:eastAsia="Times New Roman" w:hAnsi="Times New Roman"/>
                <w:color w:val="000000"/>
                <w:sz w:val="19"/>
                <w:szCs w:val="19"/>
                <w:highlight w:val="yellow"/>
                <w:lang w:eastAsia="ru-RU"/>
              </w:rPr>
              <w:softHyphen/>
              <w:t>странстве.</w:t>
            </w:r>
          </w:p>
        </w:tc>
      </w:tr>
      <w:tr w:rsidR="001C1D80" w:rsidRPr="00A52A6E" w:rsidTr="003D1256">
        <w:trPr>
          <w:trHeight w:val="2370"/>
        </w:trPr>
        <w:tc>
          <w:tcPr>
            <w:tcW w:w="2382"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3. Способ</w:t>
            </w:r>
          </w:p>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«переработки ресурсов»</w:t>
            </w:r>
          </w:p>
        </w:tc>
        <w:tc>
          <w:tcPr>
            <w:tcW w:w="2910"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proofErr w:type="gramStart"/>
            <w:r w:rsidRPr="00A52A6E">
              <w:rPr>
                <w:rFonts w:ascii="Times New Roman" w:eastAsia="Times New Roman" w:hAnsi="Times New Roman"/>
                <w:color w:val="000000"/>
                <w:sz w:val="19"/>
                <w:szCs w:val="19"/>
                <w:highlight w:val="yellow"/>
                <w:lang w:eastAsia="ru-RU"/>
              </w:rPr>
              <w:t>Задан</w:t>
            </w:r>
            <w:proofErr w:type="gramEnd"/>
            <w:r w:rsidRPr="00A52A6E">
              <w:rPr>
                <w:rFonts w:ascii="Times New Roman" w:eastAsia="Times New Roman" w:hAnsi="Times New Roman"/>
                <w:color w:val="000000"/>
                <w:sz w:val="19"/>
                <w:szCs w:val="19"/>
                <w:highlight w:val="yellow"/>
                <w:lang w:eastAsia="ru-RU"/>
              </w:rPr>
              <w:t xml:space="preserve"> соответствующей техно</w:t>
            </w:r>
            <w:r w:rsidRPr="00A52A6E">
              <w:rPr>
                <w:rFonts w:ascii="Times New Roman" w:eastAsia="Times New Roman" w:hAnsi="Times New Roman"/>
                <w:color w:val="000000"/>
                <w:sz w:val="19"/>
                <w:szCs w:val="19"/>
                <w:highlight w:val="yellow"/>
                <w:lang w:eastAsia="ru-RU"/>
              </w:rPr>
              <w:softHyphen/>
              <w:t>логией, зафиксирован в техно</w:t>
            </w:r>
            <w:r w:rsidRPr="00A52A6E">
              <w:rPr>
                <w:rFonts w:ascii="Times New Roman" w:eastAsia="Times New Roman" w:hAnsi="Times New Roman"/>
                <w:color w:val="000000"/>
                <w:sz w:val="19"/>
                <w:szCs w:val="19"/>
                <w:highlight w:val="yellow"/>
                <w:lang w:eastAsia="ru-RU"/>
              </w:rPr>
              <w:softHyphen/>
              <w:t>логической карте. Стоимость переработки в заданный мо</w:t>
            </w:r>
            <w:r w:rsidRPr="00A52A6E">
              <w:rPr>
                <w:rFonts w:ascii="Times New Roman" w:eastAsia="Times New Roman" w:hAnsi="Times New Roman"/>
                <w:color w:val="000000"/>
                <w:sz w:val="19"/>
                <w:szCs w:val="19"/>
                <w:highlight w:val="yellow"/>
                <w:lang w:eastAsia="ru-RU"/>
              </w:rPr>
              <w:softHyphen/>
              <w:t>мент относительно стабильна. В основе лежат законы биоло</w:t>
            </w:r>
            <w:r w:rsidRPr="00A52A6E">
              <w:rPr>
                <w:rFonts w:ascii="Times New Roman" w:eastAsia="Times New Roman" w:hAnsi="Times New Roman"/>
                <w:color w:val="000000"/>
                <w:sz w:val="19"/>
                <w:szCs w:val="19"/>
                <w:highlight w:val="yellow"/>
                <w:lang w:eastAsia="ru-RU"/>
              </w:rPr>
              <w:softHyphen/>
              <w:t>гии, физики, химии и т. д.</w:t>
            </w:r>
          </w:p>
        </w:tc>
        <w:tc>
          <w:tcPr>
            <w:tcW w:w="4152"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Выбирается в соответствии со сферой дея</w:t>
            </w:r>
            <w:r w:rsidRPr="00A52A6E">
              <w:rPr>
                <w:rFonts w:ascii="Times New Roman" w:eastAsia="Times New Roman" w:hAnsi="Times New Roman"/>
                <w:color w:val="000000"/>
                <w:sz w:val="19"/>
                <w:szCs w:val="19"/>
                <w:highlight w:val="yellow"/>
                <w:lang w:eastAsia="ru-RU"/>
              </w:rPr>
              <w:softHyphen/>
              <w:t>тельности, видом управления, особенностя</w:t>
            </w:r>
            <w:r w:rsidRPr="00A52A6E">
              <w:rPr>
                <w:rFonts w:ascii="Times New Roman" w:eastAsia="Times New Roman" w:hAnsi="Times New Roman"/>
                <w:color w:val="000000"/>
                <w:sz w:val="19"/>
                <w:szCs w:val="19"/>
                <w:highlight w:val="yellow"/>
                <w:lang w:eastAsia="ru-RU"/>
              </w:rPr>
              <w:softHyphen/>
              <w:t>ми личности, группы, коллектива, средой уп</w:t>
            </w:r>
            <w:r w:rsidRPr="00A52A6E">
              <w:rPr>
                <w:rFonts w:ascii="Times New Roman" w:eastAsia="Times New Roman" w:hAnsi="Times New Roman"/>
                <w:color w:val="000000"/>
                <w:sz w:val="19"/>
                <w:szCs w:val="19"/>
                <w:highlight w:val="yellow"/>
                <w:lang w:eastAsia="ru-RU"/>
              </w:rPr>
              <w:softHyphen/>
              <w:t>равления и т. п., фиксируется в соответству</w:t>
            </w:r>
            <w:r w:rsidRPr="00A52A6E">
              <w:rPr>
                <w:rFonts w:ascii="Times New Roman" w:eastAsia="Times New Roman" w:hAnsi="Times New Roman"/>
                <w:color w:val="000000"/>
                <w:sz w:val="19"/>
                <w:szCs w:val="19"/>
                <w:highlight w:val="yellow"/>
                <w:lang w:eastAsia="ru-RU"/>
              </w:rPr>
              <w:softHyphen/>
              <w:t>ющих регламентирующих документах. Стоимость «переработки ресурсов» — вели</w:t>
            </w:r>
            <w:r w:rsidRPr="00A52A6E">
              <w:rPr>
                <w:rFonts w:ascii="Times New Roman" w:eastAsia="Times New Roman" w:hAnsi="Times New Roman"/>
                <w:color w:val="000000"/>
                <w:sz w:val="19"/>
                <w:szCs w:val="19"/>
                <w:highlight w:val="yellow"/>
                <w:lang w:eastAsia="ru-RU"/>
              </w:rPr>
              <w:softHyphen/>
              <w:t>чина переменная. В основе лежат интересы, потребности личности, знания, умения, на</w:t>
            </w:r>
            <w:r w:rsidRPr="00A52A6E">
              <w:rPr>
                <w:rFonts w:ascii="Times New Roman" w:eastAsia="Times New Roman" w:hAnsi="Times New Roman"/>
                <w:color w:val="000000"/>
                <w:sz w:val="19"/>
                <w:szCs w:val="19"/>
                <w:highlight w:val="yellow"/>
                <w:lang w:eastAsia="ru-RU"/>
              </w:rPr>
              <w:softHyphen/>
              <w:t>выки и т. п.</w:t>
            </w:r>
          </w:p>
        </w:tc>
      </w:tr>
      <w:tr w:rsidR="001C1D80" w:rsidRPr="00A52A6E" w:rsidTr="003D1256">
        <w:trPr>
          <w:trHeight w:val="1302"/>
        </w:trPr>
        <w:tc>
          <w:tcPr>
            <w:tcW w:w="2382"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3. Результат «переработ</w:t>
            </w:r>
            <w:r w:rsidRPr="00A52A6E">
              <w:rPr>
                <w:rFonts w:ascii="Times New Roman" w:eastAsia="Times New Roman" w:hAnsi="Times New Roman"/>
                <w:color w:val="000000"/>
                <w:sz w:val="19"/>
                <w:szCs w:val="19"/>
                <w:highlight w:val="yellow"/>
                <w:lang w:eastAsia="ru-RU"/>
              </w:rPr>
              <w:softHyphen/>
              <w:t>ки ресурсов»</w:t>
            </w:r>
          </w:p>
        </w:tc>
        <w:tc>
          <w:tcPr>
            <w:tcW w:w="2910"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 xml:space="preserve">Заранее </w:t>
            </w:r>
            <w:proofErr w:type="gramStart"/>
            <w:r w:rsidRPr="00A52A6E">
              <w:rPr>
                <w:rFonts w:ascii="Times New Roman" w:eastAsia="Times New Roman" w:hAnsi="Times New Roman"/>
                <w:color w:val="000000"/>
                <w:sz w:val="19"/>
                <w:szCs w:val="19"/>
                <w:highlight w:val="yellow"/>
                <w:lang w:eastAsia="ru-RU"/>
              </w:rPr>
              <w:t>известен</w:t>
            </w:r>
            <w:proofErr w:type="gramEnd"/>
            <w:r w:rsidRPr="00A52A6E">
              <w:rPr>
                <w:rFonts w:ascii="Times New Roman" w:eastAsia="Times New Roman" w:hAnsi="Times New Roman"/>
                <w:color w:val="000000"/>
                <w:sz w:val="19"/>
                <w:szCs w:val="19"/>
                <w:highlight w:val="yellow"/>
                <w:lang w:eastAsia="ru-RU"/>
              </w:rPr>
              <w:t>, имеет строго определенные количественные и качественные характеристи</w:t>
            </w:r>
            <w:r w:rsidRPr="00A52A6E">
              <w:rPr>
                <w:rFonts w:ascii="Times New Roman" w:eastAsia="Times New Roman" w:hAnsi="Times New Roman"/>
                <w:color w:val="000000"/>
                <w:sz w:val="19"/>
                <w:szCs w:val="19"/>
                <w:highlight w:val="yellow"/>
                <w:lang w:eastAsia="ru-RU"/>
              </w:rPr>
              <w:softHyphen/>
              <w:t>ки, зафиксирован в ГОСТе.</w:t>
            </w:r>
          </w:p>
        </w:tc>
        <w:tc>
          <w:tcPr>
            <w:tcW w:w="4152"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Нередко носит прогнозный характер, коли</w:t>
            </w:r>
            <w:r w:rsidRPr="00A52A6E">
              <w:rPr>
                <w:rFonts w:ascii="Times New Roman" w:eastAsia="Times New Roman" w:hAnsi="Times New Roman"/>
                <w:color w:val="000000"/>
                <w:sz w:val="19"/>
                <w:szCs w:val="19"/>
                <w:highlight w:val="yellow"/>
                <w:lang w:eastAsia="ru-RU"/>
              </w:rPr>
              <w:softHyphen/>
              <w:t>чественные и качественные характеристики в зависимости от среды управления меняются.</w:t>
            </w:r>
          </w:p>
        </w:tc>
      </w:tr>
      <w:tr w:rsidR="001C1D80" w:rsidRPr="00A52A6E" w:rsidTr="003D1256">
        <w:trPr>
          <w:trHeight w:val="966"/>
        </w:trPr>
        <w:tc>
          <w:tcPr>
            <w:tcW w:w="2382"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4. Уровень автоматиза</w:t>
            </w:r>
            <w:r w:rsidRPr="00A52A6E">
              <w:rPr>
                <w:rFonts w:ascii="Times New Roman" w:eastAsia="Times New Roman" w:hAnsi="Times New Roman"/>
                <w:color w:val="000000"/>
                <w:sz w:val="19"/>
                <w:szCs w:val="19"/>
                <w:highlight w:val="yellow"/>
                <w:lang w:eastAsia="ru-RU"/>
              </w:rPr>
              <w:softHyphen/>
              <w:t>ции и механизации тех</w:t>
            </w:r>
            <w:r w:rsidRPr="00A52A6E">
              <w:rPr>
                <w:rFonts w:ascii="Times New Roman" w:eastAsia="Times New Roman" w:hAnsi="Times New Roman"/>
                <w:color w:val="000000"/>
                <w:sz w:val="19"/>
                <w:szCs w:val="19"/>
                <w:highlight w:val="yellow"/>
                <w:lang w:eastAsia="ru-RU"/>
              </w:rPr>
              <w:softHyphen/>
              <w:t>нологического процесса</w:t>
            </w:r>
          </w:p>
        </w:tc>
        <w:tc>
          <w:tcPr>
            <w:tcW w:w="2910"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 xml:space="preserve">Как правило, </w:t>
            </w:r>
            <w:proofErr w:type="gramStart"/>
            <w:r w:rsidRPr="00A52A6E">
              <w:rPr>
                <w:rFonts w:ascii="Times New Roman" w:eastAsia="Times New Roman" w:hAnsi="Times New Roman"/>
                <w:color w:val="000000"/>
                <w:sz w:val="19"/>
                <w:szCs w:val="19"/>
                <w:highlight w:val="yellow"/>
                <w:lang w:eastAsia="ru-RU"/>
              </w:rPr>
              <w:t>высокий</w:t>
            </w:r>
            <w:proofErr w:type="gramEnd"/>
            <w:r w:rsidRPr="00A52A6E">
              <w:rPr>
                <w:rFonts w:ascii="Times New Roman" w:eastAsia="Times New Roman" w:hAnsi="Times New Roman"/>
                <w:color w:val="000000"/>
                <w:sz w:val="19"/>
                <w:szCs w:val="19"/>
                <w:highlight w:val="yellow"/>
                <w:lang w:eastAsia="ru-RU"/>
              </w:rPr>
              <w:t>.</w:t>
            </w:r>
          </w:p>
        </w:tc>
        <w:tc>
          <w:tcPr>
            <w:tcW w:w="4152"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Низкий.</w:t>
            </w:r>
          </w:p>
        </w:tc>
      </w:tr>
      <w:tr w:rsidR="001C1D80" w:rsidRPr="00A52A6E" w:rsidTr="003D1256">
        <w:trPr>
          <w:trHeight w:val="1116"/>
        </w:trPr>
        <w:tc>
          <w:tcPr>
            <w:tcW w:w="2382"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5. Зависимость от субъ</w:t>
            </w:r>
            <w:r w:rsidRPr="00A52A6E">
              <w:rPr>
                <w:rFonts w:ascii="Times New Roman" w:eastAsia="Times New Roman" w:hAnsi="Times New Roman"/>
                <w:color w:val="000000"/>
                <w:sz w:val="19"/>
                <w:szCs w:val="19"/>
                <w:highlight w:val="yellow"/>
                <w:lang w:eastAsia="ru-RU"/>
              </w:rPr>
              <w:softHyphen/>
              <w:t>ективного фактора</w:t>
            </w:r>
          </w:p>
        </w:tc>
        <w:tc>
          <w:tcPr>
            <w:tcW w:w="2910"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Зависит, в зависимости от уровня автоматизации и меха</w:t>
            </w:r>
            <w:r w:rsidRPr="00A52A6E">
              <w:rPr>
                <w:rFonts w:ascii="Times New Roman" w:eastAsia="Times New Roman" w:hAnsi="Times New Roman"/>
                <w:color w:val="000000"/>
                <w:sz w:val="19"/>
                <w:szCs w:val="19"/>
                <w:highlight w:val="yellow"/>
                <w:lang w:eastAsia="ru-RU"/>
              </w:rPr>
              <w:softHyphen/>
              <w:t>низации производственного процесса.</w:t>
            </w:r>
          </w:p>
        </w:tc>
        <w:tc>
          <w:tcPr>
            <w:tcW w:w="4152"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Полная зависимость от субъективного фак</w:t>
            </w:r>
            <w:r w:rsidRPr="00A52A6E">
              <w:rPr>
                <w:rFonts w:ascii="Times New Roman" w:eastAsia="Times New Roman" w:hAnsi="Times New Roman"/>
                <w:color w:val="000000"/>
                <w:sz w:val="19"/>
                <w:szCs w:val="19"/>
                <w:highlight w:val="yellow"/>
                <w:lang w:eastAsia="ru-RU"/>
              </w:rPr>
              <w:softHyphen/>
              <w:t>тора.</w:t>
            </w:r>
          </w:p>
        </w:tc>
      </w:tr>
      <w:tr w:rsidR="001C1D80" w:rsidRPr="00A52A6E" w:rsidTr="003D1256">
        <w:trPr>
          <w:trHeight w:val="762"/>
        </w:trPr>
        <w:tc>
          <w:tcPr>
            <w:tcW w:w="2382"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6. Время переработки ре</w:t>
            </w:r>
            <w:r w:rsidRPr="00A52A6E">
              <w:rPr>
                <w:rFonts w:ascii="Times New Roman" w:eastAsia="Times New Roman" w:hAnsi="Times New Roman"/>
                <w:color w:val="000000"/>
                <w:sz w:val="19"/>
                <w:szCs w:val="19"/>
                <w:highlight w:val="yellow"/>
                <w:lang w:eastAsia="ru-RU"/>
              </w:rPr>
              <w:softHyphen/>
              <w:t>сурсов</w:t>
            </w:r>
          </w:p>
        </w:tc>
        <w:tc>
          <w:tcPr>
            <w:tcW w:w="2910"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Заранее задано, величина, как правило, неизменная.</w:t>
            </w:r>
          </w:p>
        </w:tc>
        <w:tc>
          <w:tcPr>
            <w:tcW w:w="4152" w:type="dxa"/>
            <w:tcBorders>
              <w:top w:val="single" w:sz="4" w:space="0" w:color="auto"/>
              <w:left w:val="single" w:sz="4" w:space="0" w:color="auto"/>
              <w:bottom w:val="nil"/>
              <w:right w:val="single" w:sz="4" w:space="0" w:color="auto"/>
            </w:tcBorders>
            <w:shd w:val="clear" w:color="auto" w:fill="FFFFFF"/>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Регламентировать время переработки ресур</w:t>
            </w:r>
            <w:r w:rsidRPr="00A52A6E">
              <w:rPr>
                <w:rFonts w:ascii="Times New Roman" w:eastAsia="Times New Roman" w:hAnsi="Times New Roman"/>
                <w:color w:val="000000"/>
                <w:sz w:val="19"/>
                <w:szCs w:val="19"/>
                <w:highlight w:val="yellow"/>
                <w:lang w:eastAsia="ru-RU"/>
              </w:rPr>
              <w:softHyphen/>
              <w:t>сов, запланировать чрезвычайно сложно.</w:t>
            </w:r>
          </w:p>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Как правило, носит субъективный характер.</w:t>
            </w:r>
          </w:p>
        </w:tc>
      </w:tr>
      <w:tr w:rsidR="001C1D80" w:rsidRPr="00A52A6E" w:rsidTr="003D1256">
        <w:trPr>
          <w:trHeight w:val="576"/>
        </w:trPr>
        <w:tc>
          <w:tcPr>
            <w:tcW w:w="2382"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7. Режим работы</w:t>
            </w:r>
          </w:p>
        </w:tc>
        <w:tc>
          <w:tcPr>
            <w:tcW w:w="2910" w:type="dxa"/>
            <w:tcBorders>
              <w:top w:val="single" w:sz="4" w:space="0" w:color="auto"/>
              <w:left w:val="single" w:sz="4" w:space="0" w:color="auto"/>
              <w:bottom w:val="single" w:sz="4" w:space="0" w:color="auto"/>
              <w:right w:val="nil"/>
            </w:tcBorders>
            <w:shd w:val="clear" w:color="auto" w:fill="FFFFFF"/>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Заранее определен, носи т нор</w:t>
            </w:r>
            <w:r w:rsidRPr="00A52A6E">
              <w:rPr>
                <w:rFonts w:ascii="Times New Roman" w:eastAsia="Times New Roman" w:hAnsi="Times New Roman"/>
                <w:color w:val="000000"/>
                <w:sz w:val="19"/>
                <w:szCs w:val="19"/>
                <w:highlight w:val="yellow"/>
                <w:lang w:eastAsia="ru-RU"/>
              </w:rPr>
              <w:softHyphen/>
              <w:t>мированный характер.</w:t>
            </w:r>
          </w:p>
        </w:tc>
        <w:tc>
          <w:tcPr>
            <w:tcW w:w="4152" w:type="dxa"/>
            <w:tcBorders>
              <w:top w:val="single" w:sz="4" w:space="0" w:color="auto"/>
              <w:left w:val="single" w:sz="4" w:space="0" w:color="auto"/>
              <w:bottom w:val="single" w:sz="4" w:space="0" w:color="auto"/>
              <w:right w:val="single" w:sz="4" w:space="0" w:color="auto"/>
            </w:tcBorders>
            <w:shd w:val="clear" w:color="auto" w:fill="FFFFFF"/>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Режим работы, как правило, не определен и носит ненормированный характер.</w:t>
            </w:r>
          </w:p>
        </w:tc>
      </w:tr>
    </w:tbl>
    <w:p w:rsidR="001C1D80" w:rsidRPr="00A52A6E" w:rsidRDefault="001C1D80" w:rsidP="001C1D80">
      <w:pPr>
        <w:pStyle w:val="a8"/>
        <w:spacing w:after="0" w:line="360" w:lineRule="auto"/>
        <w:ind w:right="20" w:firstLine="567"/>
        <w:rPr>
          <w:sz w:val="28"/>
          <w:szCs w:val="28"/>
          <w:highlight w:val="yellow"/>
        </w:rPr>
      </w:pPr>
    </w:p>
    <w:p w:rsidR="001C1D80" w:rsidRPr="00A52A6E" w:rsidRDefault="001C1D80" w:rsidP="001C1D80">
      <w:pPr>
        <w:pStyle w:val="a8"/>
        <w:spacing w:after="0" w:line="360" w:lineRule="auto"/>
        <w:ind w:right="20" w:firstLine="567"/>
        <w:rPr>
          <w:rFonts w:ascii="Times New Roman" w:hAnsi="Times New Roman"/>
          <w:sz w:val="28"/>
          <w:szCs w:val="28"/>
          <w:highlight w:val="yellow"/>
        </w:rPr>
      </w:pPr>
      <w:r w:rsidRPr="00A52A6E">
        <w:rPr>
          <w:rFonts w:ascii="Times New Roman" w:hAnsi="Times New Roman"/>
          <w:sz w:val="28"/>
          <w:szCs w:val="28"/>
          <w:highlight w:val="yellow"/>
        </w:rPr>
        <w:t>Наиболее типичные стереотипы, сложившиеся в управлении предприятиями металлургического комплекса, можно охарактеризовать следующим образом</w:t>
      </w:r>
      <w:r w:rsidRPr="00A52A6E">
        <w:rPr>
          <w:rStyle w:val="ac"/>
          <w:rFonts w:ascii="Times New Roman" w:hAnsi="Times New Roman"/>
          <w:sz w:val="28"/>
          <w:szCs w:val="28"/>
          <w:highlight w:val="yellow"/>
        </w:rPr>
        <w:footnoteReference w:id="10"/>
      </w:r>
      <w:r w:rsidRPr="00A52A6E">
        <w:rPr>
          <w:rFonts w:ascii="Times New Roman" w:hAnsi="Times New Roman"/>
          <w:sz w:val="28"/>
          <w:szCs w:val="28"/>
          <w:highlight w:val="yellow"/>
        </w:rPr>
        <w:t xml:space="preserve"> (табл. 4).</w:t>
      </w:r>
    </w:p>
    <w:p w:rsidR="001C1D80" w:rsidRPr="00A52A6E" w:rsidRDefault="001C1D80" w:rsidP="001C1D80">
      <w:pPr>
        <w:pStyle w:val="a8"/>
        <w:spacing w:after="0" w:line="360" w:lineRule="auto"/>
        <w:ind w:right="20" w:firstLine="567"/>
        <w:rPr>
          <w:rFonts w:ascii="Times New Roman" w:hAnsi="Times New Roman"/>
          <w:sz w:val="28"/>
          <w:szCs w:val="28"/>
          <w:highlight w:val="yellow"/>
        </w:rPr>
      </w:pPr>
      <w:r w:rsidRPr="00A52A6E">
        <w:rPr>
          <w:rFonts w:ascii="Times New Roman" w:hAnsi="Times New Roman"/>
          <w:sz w:val="28"/>
          <w:szCs w:val="28"/>
          <w:highlight w:val="yellow"/>
        </w:rPr>
        <w:lastRenderedPageBreak/>
        <w:t>Таблица 4 – Стереотипы управления предприятий металлургии</w:t>
      </w:r>
    </w:p>
    <w:tbl>
      <w:tblPr>
        <w:tblW w:w="9498" w:type="dxa"/>
        <w:tblInd w:w="5" w:type="dxa"/>
        <w:tblLayout w:type="fixed"/>
        <w:tblCellMar>
          <w:left w:w="0" w:type="dxa"/>
          <w:right w:w="0" w:type="dxa"/>
        </w:tblCellMar>
        <w:tblLook w:val="0000" w:firstRow="0" w:lastRow="0" w:firstColumn="0" w:lastColumn="0" w:noHBand="0" w:noVBand="0"/>
      </w:tblPr>
      <w:tblGrid>
        <w:gridCol w:w="1985"/>
        <w:gridCol w:w="3544"/>
        <w:gridCol w:w="3969"/>
      </w:tblGrid>
      <w:tr w:rsidR="001C1D80" w:rsidRPr="00A52A6E" w:rsidTr="003D1256">
        <w:trPr>
          <w:trHeight w:val="624"/>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Признак сравнения</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Сложившийся подход на предприятиях металлургического комплекса</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Требования современного менеджмента</w:t>
            </w:r>
          </w:p>
        </w:tc>
      </w:tr>
      <w:tr w:rsidR="001C1D80" w:rsidRPr="00A52A6E" w:rsidTr="003D1256">
        <w:trPr>
          <w:trHeight w:val="3360"/>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Организация</w:t>
            </w:r>
          </w:p>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управления</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Устоявшиеся организационные структу</w:t>
            </w:r>
            <w:r w:rsidRPr="00A52A6E">
              <w:rPr>
                <w:rFonts w:ascii="Times New Roman" w:eastAsia="Times New Roman" w:hAnsi="Times New Roman"/>
                <w:color w:val="000000"/>
                <w:sz w:val="19"/>
                <w:szCs w:val="19"/>
                <w:highlight w:val="yellow"/>
                <w:lang w:eastAsia="ru-RU"/>
              </w:rPr>
              <w:softHyphen/>
              <w:t>ры управления, чрезмерная централиза</w:t>
            </w:r>
            <w:r w:rsidRPr="00A52A6E">
              <w:rPr>
                <w:rFonts w:ascii="Times New Roman" w:eastAsia="Times New Roman" w:hAnsi="Times New Roman"/>
                <w:color w:val="000000"/>
                <w:sz w:val="19"/>
                <w:szCs w:val="19"/>
                <w:highlight w:val="yellow"/>
                <w:lang w:eastAsia="ru-RU"/>
              </w:rPr>
              <w:softHyphen/>
              <w:t>ция, авторитарный стиль управления; преобладание вертикальных потоков ин</w:t>
            </w:r>
            <w:r w:rsidRPr="00A52A6E">
              <w:rPr>
                <w:rFonts w:ascii="Times New Roman" w:eastAsia="Times New Roman" w:hAnsi="Times New Roman"/>
                <w:color w:val="000000"/>
                <w:sz w:val="19"/>
                <w:szCs w:val="19"/>
                <w:highlight w:val="yellow"/>
                <w:lang w:eastAsia="ru-RU"/>
              </w:rPr>
              <w:softHyphen/>
              <w:t>формации, наличие ведомственных ба</w:t>
            </w:r>
            <w:r w:rsidRPr="00A52A6E">
              <w:rPr>
                <w:rFonts w:ascii="Times New Roman" w:eastAsia="Times New Roman" w:hAnsi="Times New Roman"/>
                <w:color w:val="000000"/>
                <w:sz w:val="19"/>
                <w:szCs w:val="19"/>
                <w:highlight w:val="yellow"/>
                <w:lang w:eastAsia="ru-RU"/>
              </w:rPr>
              <w:softHyphen/>
              <w:t>рьеров и ведомственной замкнутости между структурными подразделениями предприятиями; ориентация на сложив</w:t>
            </w:r>
            <w:r w:rsidRPr="00A52A6E">
              <w:rPr>
                <w:rFonts w:ascii="Times New Roman" w:eastAsia="Times New Roman" w:hAnsi="Times New Roman"/>
                <w:color w:val="000000"/>
                <w:sz w:val="19"/>
                <w:szCs w:val="19"/>
                <w:highlight w:val="yellow"/>
                <w:lang w:eastAsia="ru-RU"/>
              </w:rPr>
              <w:softHyphen/>
              <w:t>шиеся рынки; ориентация на кратко</w:t>
            </w:r>
            <w:r w:rsidRPr="00A52A6E">
              <w:rPr>
                <w:rFonts w:ascii="Times New Roman" w:eastAsia="Times New Roman" w:hAnsi="Times New Roman"/>
                <w:color w:val="000000"/>
                <w:sz w:val="19"/>
                <w:szCs w:val="19"/>
                <w:highlight w:val="yellow"/>
                <w:lang w:eastAsia="ru-RU"/>
              </w:rPr>
              <w:softHyphen/>
              <w:t>срочную окупаемость; сложность согла</w:t>
            </w:r>
            <w:r w:rsidRPr="00A52A6E">
              <w:rPr>
                <w:rFonts w:ascii="Times New Roman" w:eastAsia="Times New Roman" w:hAnsi="Times New Roman"/>
                <w:color w:val="000000"/>
                <w:sz w:val="19"/>
                <w:szCs w:val="19"/>
                <w:highlight w:val="yellow"/>
                <w:lang w:eastAsia="ru-RU"/>
              </w:rPr>
              <w:softHyphen/>
              <w:t>сования интересов участников производ</w:t>
            </w:r>
            <w:r w:rsidRPr="00A52A6E">
              <w:rPr>
                <w:rFonts w:ascii="Times New Roman" w:eastAsia="Times New Roman" w:hAnsi="Times New Roman"/>
                <w:color w:val="000000"/>
                <w:sz w:val="19"/>
                <w:szCs w:val="19"/>
                <w:highlight w:val="yellow"/>
                <w:lang w:eastAsia="ru-RU"/>
              </w:rPr>
              <w:softHyphen/>
              <w:t>ственного и инновационного процессов.</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Гибкость организационных структур; преобладание горизонтальных потоков информации; адаптивность к изменяю</w:t>
            </w:r>
            <w:r w:rsidRPr="00A52A6E">
              <w:rPr>
                <w:rFonts w:ascii="Times New Roman" w:eastAsia="Times New Roman" w:hAnsi="Times New Roman"/>
                <w:color w:val="000000"/>
                <w:sz w:val="19"/>
                <w:szCs w:val="19"/>
                <w:highlight w:val="yellow"/>
                <w:lang w:eastAsia="ru-RU"/>
              </w:rPr>
              <w:softHyphen/>
              <w:t>щемуся поведению элементов внешней среды управления; децентрализация ин</w:t>
            </w:r>
            <w:r w:rsidRPr="00A52A6E">
              <w:rPr>
                <w:rFonts w:ascii="Times New Roman" w:eastAsia="Times New Roman" w:hAnsi="Times New Roman"/>
                <w:color w:val="000000"/>
                <w:sz w:val="19"/>
                <w:szCs w:val="19"/>
                <w:highlight w:val="yellow"/>
                <w:lang w:eastAsia="ru-RU"/>
              </w:rPr>
              <w:softHyphen/>
              <w:t>новационного управления; формирова</w:t>
            </w:r>
            <w:r w:rsidRPr="00A52A6E">
              <w:rPr>
                <w:rFonts w:ascii="Times New Roman" w:eastAsia="Times New Roman" w:hAnsi="Times New Roman"/>
                <w:color w:val="000000"/>
                <w:sz w:val="19"/>
                <w:szCs w:val="19"/>
                <w:highlight w:val="yellow"/>
                <w:lang w:eastAsia="ru-RU"/>
              </w:rPr>
              <w:softHyphen/>
              <w:t>ние программно-целевых и иных групп, обеспечивающих разработку и реализа</w:t>
            </w:r>
            <w:r w:rsidRPr="00A52A6E">
              <w:rPr>
                <w:rFonts w:ascii="Times New Roman" w:eastAsia="Times New Roman" w:hAnsi="Times New Roman"/>
                <w:color w:val="000000"/>
                <w:sz w:val="19"/>
                <w:szCs w:val="19"/>
                <w:highlight w:val="yellow"/>
                <w:lang w:eastAsia="ru-RU"/>
              </w:rPr>
              <w:softHyphen/>
              <w:t>цию научно-технической политики ком</w:t>
            </w:r>
            <w:r w:rsidRPr="00A52A6E">
              <w:rPr>
                <w:rFonts w:ascii="Times New Roman" w:eastAsia="Times New Roman" w:hAnsi="Times New Roman"/>
                <w:color w:val="000000"/>
                <w:sz w:val="19"/>
                <w:szCs w:val="19"/>
                <w:highlight w:val="yellow"/>
                <w:lang w:eastAsia="ru-RU"/>
              </w:rPr>
              <w:softHyphen/>
              <w:t>бината, инновационных проектов; ис</w:t>
            </w:r>
            <w:r w:rsidRPr="00A52A6E">
              <w:rPr>
                <w:rFonts w:ascii="Times New Roman" w:eastAsia="Times New Roman" w:hAnsi="Times New Roman"/>
                <w:color w:val="000000"/>
                <w:sz w:val="19"/>
                <w:szCs w:val="19"/>
                <w:highlight w:val="yellow"/>
                <w:lang w:eastAsia="ru-RU"/>
              </w:rPr>
              <w:softHyphen/>
              <w:t xml:space="preserve">пользование современных технологий управления (стратегическое управление, стратегическое ориентирование, </w:t>
            </w:r>
            <w:proofErr w:type="spellStart"/>
            <w:r w:rsidRPr="00A52A6E">
              <w:rPr>
                <w:rFonts w:ascii="Times New Roman" w:eastAsia="Times New Roman" w:hAnsi="Times New Roman"/>
                <w:color w:val="000000"/>
                <w:sz w:val="19"/>
                <w:szCs w:val="19"/>
                <w:highlight w:val="yellow"/>
                <w:lang w:eastAsia="ru-RU"/>
              </w:rPr>
              <w:t>конт</w:t>
            </w:r>
            <w:r w:rsidRPr="00A52A6E">
              <w:rPr>
                <w:rFonts w:ascii="Times New Roman" w:eastAsia="Times New Roman" w:hAnsi="Times New Roman"/>
                <w:color w:val="000000"/>
                <w:sz w:val="19"/>
                <w:szCs w:val="19"/>
                <w:highlight w:val="yellow"/>
                <w:lang w:eastAsia="ru-RU"/>
              </w:rPr>
              <w:softHyphen/>
              <w:t>роллинг</w:t>
            </w:r>
            <w:proofErr w:type="spellEnd"/>
            <w:r w:rsidRPr="00A52A6E">
              <w:rPr>
                <w:rFonts w:ascii="Times New Roman" w:eastAsia="Times New Roman" w:hAnsi="Times New Roman"/>
                <w:color w:val="000000"/>
                <w:sz w:val="19"/>
                <w:szCs w:val="19"/>
                <w:highlight w:val="yellow"/>
                <w:lang w:eastAsia="ru-RU"/>
              </w:rPr>
              <w:t>, логистика, реинжиниринг).</w:t>
            </w:r>
          </w:p>
        </w:tc>
      </w:tr>
      <w:tr w:rsidR="001C1D80" w:rsidRPr="00A52A6E" w:rsidTr="003D1256">
        <w:trPr>
          <w:trHeight w:val="1680"/>
        </w:trPr>
        <w:tc>
          <w:tcPr>
            <w:tcW w:w="1985" w:type="dxa"/>
            <w:tcBorders>
              <w:top w:val="single" w:sz="4" w:space="0" w:color="auto"/>
              <w:left w:val="single" w:sz="4" w:space="0" w:color="auto"/>
              <w:bottom w:val="nil"/>
              <w:right w:val="nil"/>
            </w:tcBorders>
            <w:shd w:val="clear" w:color="auto" w:fill="FFFFFF"/>
            <w:vAlign w:val="bottom"/>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Содержание деятель</w:t>
            </w:r>
            <w:r w:rsidRPr="00A52A6E">
              <w:rPr>
                <w:rFonts w:ascii="Times New Roman" w:eastAsia="Times New Roman" w:hAnsi="Times New Roman"/>
                <w:color w:val="000000"/>
                <w:sz w:val="19"/>
                <w:szCs w:val="19"/>
                <w:highlight w:val="yellow"/>
                <w:lang w:eastAsia="ru-RU"/>
              </w:rPr>
              <w:softHyphen/>
              <w:t>ности руководителя, возглавляющего структурное подраз</w:t>
            </w:r>
            <w:r w:rsidRPr="00A52A6E">
              <w:rPr>
                <w:rFonts w:ascii="Times New Roman" w:eastAsia="Times New Roman" w:hAnsi="Times New Roman"/>
                <w:color w:val="000000"/>
                <w:sz w:val="19"/>
                <w:szCs w:val="19"/>
                <w:highlight w:val="yellow"/>
                <w:lang w:eastAsia="ru-RU"/>
              </w:rPr>
              <w:softHyphen/>
              <w:t>деление, вне зависи</w:t>
            </w:r>
            <w:r w:rsidRPr="00A52A6E">
              <w:rPr>
                <w:rFonts w:ascii="Times New Roman" w:eastAsia="Times New Roman" w:hAnsi="Times New Roman"/>
                <w:color w:val="000000"/>
                <w:sz w:val="19"/>
                <w:szCs w:val="19"/>
                <w:highlight w:val="yellow"/>
                <w:lang w:eastAsia="ru-RU"/>
              </w:rPr>
              <w:softHyphen/>
              <w:t>мости от уровня ие</w:t>
            </w:r>
            <w:r w:rsidRPr="00A52A6E">
              <w:rPr>
                <w:rFonts w:ascii="Times New Roman" w:eastAsia="Times New Roman" w:hAnsi="Times New Roman"/>
                <w:color w:val="000000"/>
                <w:sz w:val="19"/>
                <w:szCs w:val="19"/>
                <w:highlight w:val="yellow"/>
                <w:lang w:eastAsia="ru-RU"/>
              </w:rPr>
              <w:softHyphen/>
              <w:t>рархии</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Руководит структурным подразделени</w:t>
            </w:r>
            <w:r w:rsidRPr="00A52A6E">
              <w:rPr>
                <w:rFonts w:ascii="Times New Roman" w:eastAsia="Times New Roman" w:hAnsi="Times New Roman"/>
                <w:color w:val="000000"/>
                <w:sz w:val="19"/>
                <w:szCs w:val="19"/>
                <w:highlight w:val="yellow"/>
                <w:lang w:eastAsia="ru-RU"/>
              </w:rPr>
              <w:softHyphen/>
              <w:t>ем, выполняющим определенную зада</w:t>
            </w:r>
            <w:r w:rsidRPr="00A52A6E">
              <w:rPr>
                <w:rFonts w:ascii="Times New Roman" w:eastAsia="Times New Roman" w:hAnsi="Times New Roman"/>
                <w:color w:val="000000"/>
                <w:sz w:val="19"/>
                <w:szCs w:val="19"/>
                <w:highlight w:val="yellow"/>
                <w:lang w:eastAsia="ru-RU"/>
              </w:rPr>
              <w:softHyphen/>
              <w:t xml:space="preserve">чу, ориентированную на организацию работы структурного </w:t>
            </w:r>
            <w:proofErr w:type="gramStart"/>
            <w:r w:rsidRPr="00A52A6E">
              <w:rPr>
                <w:rFonts w:ascii="Times New Roman" w:eastAsia="Times New Roman" w:hAnsi="Times New Roman"/>
                <w:color w:val="000000"/>
                <w:sz w:val="19"/>
                <w:szCs w:val="19"/>
                <w:highlight w:val="yellow"/>
                <w:lang w:eastAsia="ru-RU"/>
              </w:rPr>
              <w:t>подразделения</w:t>
            </w:r>
            <w:proofErr w:type="gramEnd"/>
            <w:r w:rsidRPr="00A52A6E">
              <w:rPr>
                <w:rFonts w:ascii="Times New Roman" w:eastAsia="Times New Roman" w:hAnsi="Times New Roman"/>
                <w:color w:val="000000"/>
                <w:sz w:val="19"/>
                <w:szCs w:val="19"/>
                <w:highlight w:val="yellow"/>
                <w:lang w:eastAsia="ru-RU"/>
              </w:rPr>
              <w:t xml:space="preserve"> но выполнению производственного зада</w:t>
            </w:r>
            <w:r w:rsidRPr="00A52A6E">
              <w:rPr>
                <w:rFonts w:ascii="Times New Roman" w:eastAsia="Times New Roman" w:hAnsi="Times New Roman"/>
                <w:color w:val="000000"/>
                <w:sz w:val="19"/>
                <w:szCs w:val="19"/>
                <w:highlight w:val="yellow"/>
                <w:lang w:eastAsia="ru-RU"/>
              </w:rPr>
              <w:softHyphen/>
              <w:t>ния.</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Руководит работой центра хозяйствен</w:t>
            </w:r>
            <w:r w:rsidRPr="00A52A6E">
              <w:rPr>
                <w:rFonts w:ascii="Times New Roman" w:eastAsia="Times New Roman" w:hAnsi="Times New Roman"/>
                <w:color w:val="000000"/>
                <w:sz w:val="19"/>
                <w:szCs w:val="19"/>
                <w:highlight w:val="yellow"/>
                <w:lang w:eastAsia="ru-RU"/>
              </w:rPr>
              <w:softHyphen/>
              <w:t>ной ответственности, ориентированного на получение прибыли.</w:t>
            </w:r>
          </w:p>
        </w:tc>
      </w:tr>
      <w:tr w:rsidR="001C1D80" w:rsidRPr="00A52A6E" w:rsidTr="003D1256">
        <w:trPr>
          <w:trHeight w:val="2808"/>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Принцип</w:t>
            </w:r>
          </w:p>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руководства</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Права и ответственность руководителя включают все права и всю ответствен</w:t>
            </w:r>
            <w:r w:rsidRPr="00A52A6E">
              <w:rPr>
                <w:rFonts w:ascii="Times New Roman" w:eastAsia="Times New Roman" w:hAnsi="Times New Roman"/>
                <w:color w:val="000000"/>
                <w:sz w:val="19"/>
                <w:szCs w:val="19"/>
                <w:highlight w:val="yellow"/>
                <w:lang w:eastAsia="ru-RU"/>
              </w:rPr>
              <w:softHyphen/>
              <w:t>ность всех нижестоящих руководителей. Должностные обязанности в этой связи приобретают формальный характер, не</w:t>
            </w:r>
            <w:r w:rsidRPr="00A52A6E">
              <w:rPr>
                <w:rFonts w:ascii="Times New Roman" w:eastAsia="Times New Roman" w:hAnsi="Times New Roman"/>
                <w:color w:val="000000"/>
                <w:sz w:val="19"/>
                <w:szCs w:val="19"/>
                <w:highlight w:val="yellow"/>
                <w:lang w:eastAsia="ru-RU"/>
              </w:rPr>
              <w:softHyphen/>
              <w:t>удовлетворенность по отношению к сво</w:t>
            </w:r>
            <w:r w:rsidRPr="00A52A6E">
              <w:rPr>
                <w:rFonts w:ascii="Times New Roman" w:eastAsia="Times New Roman" w:hAnsi="Times New Roman"/>
                <w:color w:val="000000"/>
                <w:sz w:val="19"/>
                <w:szCs w:val="19"/>
                <w:highlight w:val="yellow"/>
                <w:lang w:eastAsia="ru-RU"/>
              </w:rPr>
              <w:softHyphen/>
              <w:t>им обязанностям.</w:t>
            </w:r>
          </w:p>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Должностные инструкции «жестко цен</w:t>
            </w:r>
            <w:r w:rsidRPr="00A52A6E">
              <w:rPr>
                <w:rFonts w:ascii="Times New Roman" w:eastAsia="Times New Roman" w:hAnsi="Times New Roman"/>
                <w:color w:val="000000"/>
                <w:sz w:val="19"/>
                <w:szCs w:val="19"/>
                <w:highlight w:val="yellow"/>
                <w:lang w:eastAsia="ru-RU"/>
              </w:rPr>
              <w:softHyphen/>
              <w:t>трализованы».</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Разделение прав и ответственности по уровням управления. Вышестоящий ру</w:t>
            </w:r>
            <w:r w:rsidRPr="00A52A6E">
              <w:rPr>
                <w:rFonts w:ascii="Times New Roman" w:eastAsia="Times New Roman" w:hAnsi="Times New Roman"/>
                <w:color w:val="000000"/>
                <w:sz w:val="19"/>
                <w:szCs w:val="19"/>
                <w:highlight w:val="yellow"/>
                <w:lang w:eastAsia="ru-RU"/>
              </w:rPr>
              <w:softHyphen/>
              <w:t>ководитель создаст условия для реализа</w:t>
            </w:r>
            <w:r w:rsidRPr="00A52A6E">
              <w:rPr>
                <w:rFonts w:ascii="Times New Roman" w:eastAsia="Times New Roman" w:hAnsi="Times New Roman"/>
                <w:color w:val="000000"/>
                <w:sz w:val="19"/>
                <w:szCs w:val="19"/>
                <w:highlight w:val="yellow"/>
                <w:lang w:eastAsia="ru-RU"/>
              </w:rPr>
              <w:softHyphen/>
              <w:t>ции прав и ответственности нижестоя</w:t>
            </w:r>
            <w:r w:rsidRPr="00A52A6E">
              <w:rPr>
                <w:rFonts w:ascii="Times New Roman" w:eastAsia="Times New Roman" w:hAnsi="Times New Roman"/>
                <w:color w:val="000000"/>
                <w:sz w:val="19"/>
                <w:szCs w:val="19"/>
                <w:highlight w:val="yellow"/>
                <w:lang w:eastAsia="ru-RU"/>
              </w:rPr>
              <w:softHyphen/>
              <w:t>щих руководителей. Ответственность вышестоящего руководителя за ненадле</w:t>
            </w:r>
            <w:r w:rsidRPr="00A52A6E">
              <w:rPr>
                <w:rFonts w:ascii="Times New Roman" w:eastAsia="Times New Roman" w:hAnsi="Times New Roman"/>
                <w:color w:val="000000"/>
                <w:sz w:val="19"/>
                <w:szCs w:val="19"/>
                <w:highlight w:val="yellow"/>
                <w:lang w:eastAsia="ru-RU"/>
              </w:rPr>
              <w:softHyphen/>
              <w:t>жащее создание условий работы ниже</w:t>
            </w:r>
            <w:r w:rsidRPr="00A52A6E">
              <w:rPr>
                <w:rFonts w:ascii="Times New Roman" w:eastAsia="Times New Roman" w:hAnsi="Times New Roman"/>
                <w:color w:val="000000"/>
                <w:sz w:val="19"/>
                <w:szCs w:val="19"/>
                <w:highlight w:val="yellow"/>
                <w:lang w:eastAsia="ru-RU"/>
              </w:rPr>
              <w:softHyphen/>
              <w:t>стоящего руководителя. Больше прав и ответственности передается на уровни оперативного управления. Должностные инструкции носят концептуальный ха</w:t>
            </w:r>
            <w:r w:rsidRPr="00A52A6E">
              <w:rPr>
                <w:rFonts w:ascii="Times New Roman" w:eastAsia="Times New Roman" w:hAnsi="Times New Roman"/>
                <w:color w:val="000000"/>
                <w:sz w:val="19"/>
                <w:szCs w:val="19"/>
                <w:highlight w:val="yellow"/>
                <w:lang w:eastAsia="ru-RU"/>
              </w:rPr>
              <w:softHyphen/>
              <w:t>рактер.</w:t>
            </w:r>
          </w:p>
        </w:tc>
      </w:tr>
      <w:tr w:rsidR="001C1D80" w:rsidRPr="00A52A6E" w:rsidTr="003D1256">
        <w:trPr>
          <w:trHeight w:val="756"/>
        </w:trPr>
        <w:tc>
          <w:tcPr>
            <w:tcW w:w="1985"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Планирование перспектив развития</w:t>
            </w:r>
          </w:p>
        </w:tc>
        <w:tc>
          <w:tcPr>
            <w:tcW w:w="3544"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Настоящее для будущего: план — орга</w:t>
            </w:r>
            <w:r w:rsidRPr="00A52A6E">
              <w:rPr>
                <w:rFonts w:ascii="Times New Roman" w:eastAsia="Times New Roman" w:hAnsi="Times New Roman"/>
                <w:color w:val="000000"/>
                <w:sz w:val="19"/>
                <w:szCs w:val="19"/>
                <w:highlight w:val="yellow"/>
                <w:lang w:eastAsia="ru-RU"/>
              </w:rPr>
              <w:softHyphen/>
              <w:t>низация его выполнения — контроль.</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Будущее для настоящего: план-про</w:t>
            </w:r>
            <w:r w:rsidRPr="00A52A6E">
              <w:rPr>
                <w:rFonts w:ascii="Times New Roman" w:eastAsia="Times New Roman" w:hAnsi="Times New Roman"/>
                <w:color w:val="000000"/>
                <w:sz w:val="19"/>
                <w:szCs w:val="19"/>
                <w:highlight w:val="yellow"/>
                <w:lang w:eastAsia="ru-RU"/>
              </w:rPr>
              <w:softHyphen/>
              <w:t>гноз — стратегия — стратегическое уп</w:t>
            </w:r>
            <w:r w:rsidRPr="00A52A6E">
              <w:rPr>
                <w:rFonts w:ascii="Times New Roman" w:eastAsia="Times New Roman" w:hAnsi="Times New Roman"/>
                <w:color w:val="000000"/>
                <w:sz w:val="19"/>
                <w:szCs w:val="19"/>
                <w:highlight w:val="yellow"/>
                <w:lang w:eastAsia="ru-RU"/>
              </w:rPr>
              <w:softHyphen/>
              <w:t>равление.</w:t>
            </w:r>
          </w:p>
        </w:tc>
      </w:tr>
      <w:tr w:rsidR="001C1D80" w:rsidRPr="00A52A6E" w:rsidTr="003D1256">
        <w:trPr>
          <w:trHeight w:val="918"/>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Философия</w:t>
            </w:r>
          </w:p>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управления</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Отождествление целей организа</w:t>
            </w:r>
            <w:r w:rsidRPr="00A52A6E">
              <w:rPr>
                <w:rFonts w:ascii="Times New Roman" w:eastAsia="Times New Roman" w:hAnsi="Times New Roman"/>
                <w:color w:val="000000"/>
                <w:sz w:val="19"/>
                <w:szCs w:val="19"/>
                <w:highlight w:val="yellow"/>
                <w:lang w:eastAsia="ru-RU"/>
              </w:rPr>
              <w:softHyphen/>
              <w:t>ции с целями работника.</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Отождествление целей работника с целями органи</w:t>
            </w:r>
            <w:r w:rsidRPr="00A52A6E">
              <w:rPr>
                <w:rFonts w:ascii="Times New Roman" w:eastAsia="Times New Roman" w:hAnsi="Times New Roman"/>
                <w:color w:val="000000"/>
                <w:sz w:val="19"/>
                <w:szCs w:val="19"/>
                <w:highlight w:val="yellow"/>
                <w:lang w:eastAsia="ru-RU"/>
              </w:rPr>
              <w:softHyphen/>
              <w:t>зации.</w:t>
            </w:r>
          </w:p>
        </w:tc>
      </w:tr>
      <w:tr w:rsidR="001C1D80" w:rsidRPr="00A52A6E" w:rsidTr="003D1256">
        <w:trPr>
          <w:trHeight w:val="498"/>
        </w:trPr>
        <w:tc>
          <w:tcPr>
            <w:tcW w:w="1985" w:type="dxa"/>
            <w:tcBorders>
              <w:top w:val="single" w:sz="4" w:space="0" w:color="auto"/>
              <w:left w:val="single" w:sz="4" w:space="0" w:color="auto"/>
              <w:bottom w:val="nil"/>
              <w:right w:val="nil"/>
            </w:tcBorders>
            <w:shd w:val="clear" w:color="auto" w:fill="FFFFFF"/>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Отношение к инновациям</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Инновации «сверху».</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Работа в постоянном инновационном режиме.</w:t>
            </w:r>
          </w:p>
        </w:tc>
      </w:tr>
      <w:tr w:rsidR="001C1D80" w:rsidRPr="00A52A6E" w:rsidTr="003D1256">
        <w:trPr>
          <w:trHeight w:val="966"/>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Знания в облас</w:t>
            </w:r>
            <w:r w:rsidRPr="00A52A6E">
              <w:rPr>
                <w:rFonts w:ascii="Times New Roman" w:eastAsia="Times New Roman" w:hAnsi="Times New Roman"/>
                <w:color w:val="000000"/>
                <w:sz w:val="19"/>
                <w:szCs w:val="19"/>
                <w:highlight w:val="yellow"/>
                <w:lang w:eastAsia="ru-RU"/>
              </w:rPr>
              <w:softHyphen/>
              <w:t>ти управления</w:t>
            </w:r>
          </w:p>
        </w:tc>
        <w:tc>
          <w:tcPr>
            <w:tcW w:w="3544" w:type="dxa"/>
            <w:tcBorders>
              <w:top w:val="single" w:sz="4" w:space="0" w:color="auto"/>
              <w:left w:val="single" w:sz="4" w:space="0" w:color="auto"/>
              <w:bottom w:val="nil"/>
              <w:right w:val="nil"/>
            </w:tcBorders>
            <w:shd w:val="clear" w:color="auto" w:fill="FFFFFF"/>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Знания об управлении отрывоч</w:t>
            </w:r>
            <w:r w:rsidRPr="00A52A6E">
              <w:rPr>
                <w:rFonts w:ascii="Times New Roman" w:eastAsia="Times New Roman" w:hAnsi="Times New Roman"/>
                <w:color w:val="000000"/>
                <w:sz w:val="19"/>
                <w:szCs w:val="19"/>
                <w:highlight w:val="yellow"/>
                <w:lang w:eastAsia="ru-RU"/>
              </w:rPr>
              <w:softHyphen/>
              <w:t>ны, не систематизированы, на ос</w:t>
            </w:r>
            <w:r w:rsidRPr="00A52A6E">
              <w:rPr>
                <w:rFonts w:ascii="Times New Roman" w:eastAsia="Times New Roman" w:hAnsi="Times New Roman"/>
                <w:color w:val="000000"/>
                <w:sz w:val="19"/>
                <w:szCs w:val="19"/>
                <w:highlight w:val="yellow"/>
                <w:lang w:eastAsia="ru-RU"/>
              </w:rPr>
              <w:softHyphen/>
              <w:t>нове опыта работы, участие в ра</w:t>
            </w:r>
            <w:r w:rsidRPr="00A52A6E">
              <w:rPr>
                <w:rFonts w:ascii="Times New Roman" w:eastAsia="Times New Roman" w:hAnsi="Times New Roman"/>
                <w:color w:val="000000"/>
                <w:sz w:val="19"/>
                <w:szCs w:val="19"/>
                <w:highlight w:val="yellow"/>
                <w:lang w:eastAsia="ru-RU"/>
              </w:rPr>
              <w:softHyphen/>
              <w:t>боте семинаров, обмен опытом.</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Приобретение специальных знаний, «обучение в действии», «обучающаяся организация».</w:t>
            </w:r>
          </w:p>
        </w:tc>
      </w:tr>
      <w:tr w:rsidR="001C1D80" w:rsidRPr="00A52A6E" w:rsidTr="003D1256">
        <w:trPr>
          <w:trHeight w:val="900"/>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Отношение к целям</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Цель любой ценой.</w:t>
            </w:r>
          </w:p>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Проработка тех, кто не достиг по</w:t>
            </w:r>
            <w:r w:rsidRPr="00A52A6E">
              <w:rPr>
                <w:rFonts w:ascii="Times New Roman" w:eastAsia="Times New Roman" w:hAnsi="Times New Roman"/>
                <w:color w:val="000000"/>
                <w:sz w:val="19"/>
                <w:szCs w:val="19"/>
                <w:highlight w:val="yellow"/>
                <w:lang w:eastAsia="ru-RU"/>
              </w:rPr>
              <w:softHyphen/>
              <w:t>ставленных целей.</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Достижение нужного результата в данной конкрет</w:t>
            </w:r>
            <w:r w:rsidRPr="00A52A6E">
              <w:rPr>
                <w:rFonts w:ascii="Times New Roman" w:eastAsia="Times New Roman" w:hAnsi="Times New Roman"/>
                <w:color w:val="000000"/>
                <w:sz w:val="19"/>
                <w:szCs w:val="19"/>
                <w:highlight w:val="yellow"/>
                <w:lang w:eastAsia="ru-RU"/>
              </w:rPr>
              <w:softHyphen/>
              <w:t>ной среде управления.</w:t>
            </w:r>
          </w:p>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Анализ «уроков».</w:t>
            </w:r>
          </w:p>
        </w:tc>
      </w:tr>
      <w:tr w:rsidR="001C1D80" w:rsidRPr="00A52A6E" w:rsidTr="003D1256">
        <w:trPr>
          <w:trHeight w:val="1122"/>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Отношение к решению</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Как организовать выполнение решения. При принятии реше</w:t>
            </w:r>
            <w:r w:rsidRPr="00A52A6E">
              <w:rPr>
                <w:rFonts w:ascii="Times New Roman" w:eastAsia="Times New Roman" w:hAnsi="Times New Roman"/>
                <w:color w:val="000000"/>
                <w:sz w:val="19"/>
                <w:szCs w:val="19"/>
                <w:highlight w:val="yellow"/>
                <w:lang w:eastAsia="ru-RU"/>
              </w:rPr>
              <w:softHyphen/>
              <w:t>ний полагаемся на вышестоящие уровни управления.</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Почему именно такое решение мы принимаем. При принятии решений полагаемся только на соб</w:t>
            </w:r>
            <w:r w:rsidRPr="00A52A6E">
              <w:rPr>
                <w:rFonts w:ascii="Times New Roman" w:eastAsia="Times New Roman" w:hAnsi="Times New Roman"/>
                <w:color w:val="000000"/>
                <w:sz w:val="19"/>
                <w:szCs w:val="19"/>
                <w:highlight w:val="yellow"/>
                <w:lang w:eastAsia="ru-RU"/>
              </w:rPr>
              <w:softHyphen/>
              <w:t>ственные силы и ресурсы.</w:t>
            </w:r>
          </w:p>
        </w:tc>
      </w:tr>
      <w:tr w:rsidR="001C1D80" w:rsidRPr="00A52A6E" w:rsidTr="003D1256">
        <w:trPr>
          <w:trHeight w:val="900"/>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lastRenderedPageBreak/>
              <w:t>Совещание</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Оперативный контроль выполне</w:t>
            </w:r>
            <w:r w:rsidRPr="00A52A6E">
              <w:rPr>
                <w:rFonts w:ascii="Times New Roman" w:eastAsia="Times New Roman" w:hAnsi="Times New Roman"/>
                <w:color w:val="000000"/>
                <w:sz w:val="19"/>
                <w:szCs w:val="19"/>
                <w:highlight w:val="yellow"/>
                <w:lang w:eastAsia="ru-RU"/>
              </w:rPr>
              <w:softHyphen/>
              <w:t>ния производственных заданий и поиск «стрелочников».</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Принятие важных решений.</w:t>
            </w:r>
          </w:p>
        </w:tc>
      </w:tr>
      <w:tr w:rsidR="001C1D80" w:rsidRPr="00A52A6E" w:rsidTr="003D1256">
        <w:trPr>
          <w:trHeight w:val="864"/>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Отношение к плану</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План — закон.</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План не догма, может изменяться, уточняться, кор</w:t>
            </w:r>
            <w:r w:rsidRPr="00A52A6E">
              <w:rPr>
                <w:rFonts w:ascii="Times New Roman" w:eastAsia="Times New Roman" w:hAnsi="Times New Roman"/>
                <w:color w:val="000000"/>
                <w:sz w:val="19"/>
                <w:szCs w:val="19"/>
                <w:highlight w:val="yellow"/>
                <w:lang w:eastAsia="ru-RU"/>
              </w:rPr>
              <w:softHyphen/>
              <w:t>ректироваться в интересах получения прибыли либо иных выгод.</w:t>
            </w:r>
          </w:p>
        </w:tc>
      </w:tr>
      <w:tr w:rsidR="001C1D80" w:rsidRPr="00A52A6E" w:rsidTr="003D1256">
        <w:trPr>
          <w:trHeight w:val="900"/>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Организация</w:t>
            </w:r>
          </w:p>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контроля</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Контроль реализации меропри</w:t>
            </w:r>
            <w:r w:rsidRPr="00A52A6E">
              <w:rPr>
                <w:rFonts w:ascii="Times New Roman" w:eastAsia="Times New Roman" w:hAnsi="Times New Roman"/>
                <w:color w:val="000000"/>
                <w:sz w:val="19"/>
                <w:szCs w:val="19"/>
                <w:highlight w:val="yellow"/>
                <w:lang w:eastAsia="ru-RU"/>
              </w:rPr>
              <w:softHyphen/>
              <w:t>ятий, зафиксированных в плане работы, программе действий.</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Контроль степени достижения поставленной цели.</w:t>
            </w:r>
          </w:p>
        </w:tc>
      </w:tr>
      <w:tr w:rsidR="001C1D80" w:rsidRPr="00A52A6E" w:rsidTr="003D1256">
        <w:trPr>
          <w:trHeight w:val="666"/>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Учетная</w:t>
            </w:r>
          </w:p>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политика</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Цель учетной политики — над</w:t>
            </w:r>
            <w:r w:rsidRPr="00A52A6E">
              <w:rPr>
                <w:rFonts w:ascii="Times New Roman" w:eastAsia="Times New Roman" w:hAnsi="Times New Roman"/>
                <w:color w:val="000000"/>
                <w:sz w:val="19"/>
                <w:szCs w:val="19"/>
                <w:highlight w:val="yellow"/>
                <w:lang w:eastAsia="ru-RU"/>
              </w:rPr>
              <w:softHyphen/>
              <w:t>зор.</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 xml:space="preserve">Решение задач управления на основе </w:t>
            </w:r>
            <w:proofErr w:type="spellStart"/>
            <w:r w:rsidRPr="00A52A6E">
              <w:rPr>
                <w:rFonts w:ascii="Times New Roman" w:eastAsia="Times New Roman" w:hAnsi="Times New Roman"/>
                <w:color w:val="000000"/>
                <w:sz w:val="19"/>
                <w:szCs w:val="19"/>
                <w:highlight w:val="yellow"/>
                <w:lang w:eastAsia="ru-RU"/>
              </w:rPr>
              <w:t>контроллинга</w:t>
            </w:r>
            <w:proofErr w:type="spellEnd"/>
            <w:r w:rsidRPr="00A52A6E">
              <w:rPr>
                <w:rFonts w:ascii="Times New Roman" w:eastAsia="Times New Roman" w:hAnsi="Times New Roman"/>
                <w:color w:val="000000"/>
                <w:sz w:val="19"/>
                <w:szCs w:val="19"/>
                <w:highlight w:val="yellow"/>
                <w:lang w:eastAsia="ru-RU"/>
              </w:rPr>
              <w:t>.</w:t>
            </w:r>
          </w:p>
        </w:tc>
      </w:tr>
      <w:tr w:rsidR="001C1D80" w:rsidRPr="00A52A6E" w:rsidTr="003D1256">
        <w:trPr>
          <w:trHeight w:val="666"/>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Условия труда работников</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Внимание к условиям труда ра</w:t>
            </w:r>
            <w:r w:rsidRPr="00A52A6E">
              <w:rPr>
                <w:rFonts w:ascii="Times New Roman" w:eastAsia="Times New Roman" w:hAnsi="Times New Roman"/>
                <w:color w:val="000000"/>
                <w:sz w:val="19"/>
                <w:szCs w:val="19"/>
                <w:highlight w:val="yellow"/>
                <w:lang w:eastAsia="ru-RU"/>
              </w:rPr>
              <w:softHyphen/>
              <w:t>ботников.</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Качество трудовой жизни работников.</w:t>
            </w:r>
          </w:p>
        </w:tc>
      </w:tr>
      <w:tr w:rsidR="001C1D80" w:rsidRPr="00A52A6E" w:rsidTr="003D1256">
        <w:trPr>
          <w:trHeight w:val="900"/>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Группирование</w:t>
            </w:r>
          </w:p>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работ</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Работа группируется вокруг функций, вокруг ресурсов.</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Работа группируется вокруг результата.</w:t>
            </w:r>
          </w:p>
        </w:tc>
      </w:tr>
      <w:tr w:rsidR="001C1D80" w:rsidRPr="00A52A6E" w:rsidTr="003D1256">
        <w:trPr>
          <w:trHeight w:val="1152"/>
        </w:trPr>
        <w:tc>
          <w:tcPr>
            <w:tcW w:w="1985"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Работа</w:t>
            </w:r>
          </w:p>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с персоналом</w:t>
            </w:r>
          </w:p>
        </w:tc>
        <w:tc>
          <w:tcPr>
            <w:tcW w:w="3544" w:type="dxa"/>
            <w:tcBorders>
              <w:top w:val="single" w:sz="4" w:space="0" w:color="auto"/>
              <w:left w:val="single" w:sz="4" w:space="0" w:color="auto"/>
              <w:bottom w:val="nil"/>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Большая часть времени уходит на решение оперативных, текущих вопросов, контроль деятельности персонала.</w:t>
            </w:r>
          </w:p>
        </w:tc>
        <w:tc>
          <w:tcPr>
            <w:tcW w:w="3969" w:type="dxa"/>
            <w:tcBorders>
              <w:top w:val="single" w:sz="4" w:space="0" w:color="auto"/>
              <w:left w:val="single" w:sz="4" w:space="0" w:color="auto"/>
              <w:bottom w:val="nil"/>
              <w:right w:val="single" w:sz="4" w:space="0" w:color="auto"/>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Большая часть времени уходит на индивидуальную работу с подчиненными, на их воспитание и обуче</w:t>
            </w:r>
            <w:r w:rsidRPr="00A52A6E">
              <w:rPr>
                <w:rFonts w:ascii="Times New Roman" w:eastAsia="Times New Roman" w:hAnsi="Times New Roman"/>
                <w:color w:val="000000"/>
                <w:sz w:val="19"/>
                <w:szCs w:val="19"/>
                <w:highlight w:val="yellow"/>
                <w:lang w:eastAsia="ru-RU"/>
              </w:rPr>
              <w:softHyphen/>
              <w:t>ние.</w:t>
            </w:r>
          </w:p>
        </w:tc>
      </w:tr>
      <w:tr w:rsidR="001C1D80" w:rsidRPr="00A52A6E" w:rsidTr="003D1256">
        <w:trPr>
          <w:trHeight w:val="870"/>
        </w:trPr>
        <w:tc>
          <w:tcPr>
            <w:tcW w:w="1985"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Мотивация</w:t>
            </w:r>
          </w:p>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персонала</w:t>
            </w:r>
          </w:p>
        </w:tc>
        <w:tc>
          <w:tcPr>
            <w:tcW w:w="3544"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Преимущественно мотивация осуществляется со стороны руко</w:t>
            </w:r>
            <w:r w:rsidRPr="00A52A6E">
              <w:rPr>
                <w:rFonts w:ascii="Times New Roman" w:eastAsia="Times New Roman" w:hAnsi="Times New Roman"/>
                <w:color w:val="000000"/>
                <w:sz w:val="19"/>
                <w:szCs w:val="19"/>
                <w:highlight w:val="yellow"/>
                <w:lang w:eastAsia="ru-RU"/>
              </w:rPr>
              <w:softHyphen/>
              <w:t>водителя.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sz w:val="24"/>
                <w:szCs w:val="24"/>
                <w:highlight w:val="yellow"/>
                <w:lang w:eastAsia="ru-RU"/>
              </w:rPr>
            </w:pPr>
            <w:r w:rsidRPr="00A52A6E">
              <w:rPr>
                <w:rFonts w:ascii="Times New Roman" w:eastAsia="Times New Roman" w:hAnsi="Times New Roman"/>
                <w:color w:val="000000"/>
                <w:sz w:val="19"/>
                <w:szCs w:val="19"/>
                <w:highlight w:val="yellow"/>
                <w:lang w:eastAsia="ru-RU"/>
              </w:rPr>
              <w:t xml:space="preserve">Преимущественно </w:t>
            </w:r>
            <w:proofErr w:type="spellStart"/>
            <w:r w:rsidRPr="00A52A6E">
              <w:rPr>
                <w:rFonts w:ascii="Times New Roman" w:eastAsia="Times New Roman" w:hAnsi="Times New Roman"/>
                <w:color w:val="000000"/>
                <w:sz w:val="19"/>
                <w:szCs w:val="19"/>
                <w:highlight w:val="yellow"/>
                <w:lang w:eastAsia="ru-RU"/>
              </w:rPr>
              <w:t>самомотивация</w:t>
            </w:r>
            <w:proofErr w:type="spellEnd"/>
            <w:r w:rsidRPr="00A52A6E">
              <w:rPr>
                <w:rFonts w:ascii="Times New Roman" w:eastAsia="Times New Roman" w:hAnsi="Times New Roman"/>
                <w:color w:val="000000"/>
                <w:sz w:val="19"/>
                <w:szCs w:val="19"/>
                <w:highlight w:val="yellow"/>
                <w:lang w:eastAsia="ru-RU"/>
              </w:rPr>
              <w:t xml:space="preserve"> персонала.</w:t>
            </w:r>
          </w:p>
        </w:tc>
      </w:tr>
      <w:tr w:rsidR="001C1D80" w:rsidRPr="00A52A6E" w:rsidTr="003D1256">
        <w:trPr>
          <w:trHeight w:val="870"/>
        </w:trPr>
        <w:tc>
          <w:tcPr>
            <w:tcW w:w="1985"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Премирование персонала уп</w:t>
            </w:r>
            <w:r w:rsidRPr="00A52A6E">
              <w:rPr>
                <w:rFonts w:ascii="Times New Roman" w:eastAsia="Times New Roman" w:hAnsi="Times New Roman"/>
                <w:color w:val="000000"/>
                <w:sz w:val="19"/>
                <w:szCs w:val="19"/>
                <w:highlight w:val="yellow"/>
                <w:lang w:eastAsia="ru-RU"/>
              </w:rPr>
              <w:softHyphen/>
              <w:t>равления</w:t>
            </w:r>
          </w:p>
        </w:tc>
        <w:tc>
          <w:tcPr>
            <w:tcW w:w="3544"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Регулярно, ежемесячно, ежеквар</w:t>
            </w:r>
            <w:r w:rsidRPr="00A52A6E">
              <w:rPr>
                <w:rFonts w:ascii="Times New Roman" w:eastAsia="Times New Roman" w:hAnsi="Times New Roman"/>
                <w:color w:val="000000"/>
                <w:sz w:val="19"/>
                <w:szCs w:val="19"/>
                <w:highlight w:val="yellow"/>
                <w:lang w:eastAsia="ru-RU"/>
              </w:rPr>
              <w:softHyphen/>
              <w:t>тально за выполнение производ</w:t>
            </w:r>
            <w:r w:rsidRPr="00A52A6E">
              <w:rPr>
                <w:rFonts w:ascii="Times New Roman" w:eastAsia="Times New Roman" w:hAnsi="Times New Roman"/>
                <w:color w:val="000000"/>
                <w:sz w:val="19"/>
                <w:szCs w:val="19"/>
                <w:highlight w:val="yellow"/>
                <w:lang w:eastAsia="ru-RU"/>
              </w:rPr>
              <w:softHyphen/>
              <w:t>ственных программ.</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Премия за долгосрочные результаты, как выражение достигнутых целей.</w:t>
            </w:r>
          </w:p>
        </w:tc>
      </w:tr>
      <w:tr w:rsidR="001C1D80" w:rsidRPr="00A52A6E" w:rsidTr="003D1256">
        <w:trPr>
          <w:trHeight w:val="870"/>
        </w:trPr>
        <w:tc>
          <w:tcPr>
            <w:tcW w:w="1985"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Подбор персо</w:t>
            </w:r>
            <w:r w:rsidRPr="00A52A6E">
              <w:rPr>
                <w:rFonts w:ascii="Times New Roman" w:eastAsia="Times New Roman" w:hAnsi="Times New Roman"/>
                <w:color w:val="000000"/>
                <w:sz w:val="19"/>
                <w:szCs w:val="19"/>
                <w:highlight w:val="yellow"/>
                <w:lang w:eastAsia="ru-RU"/>
              </w:rPr>
              <w:softHyphen/>
              <w:t>нала</w:t>
            </w:r>
          </w:p>
        </w:tc>
        <w:tc>
          <w:tcPr>
            <w:tcW w:w="3544"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Персонал подбирается под кон</w:t>
            </w:r>
            <w:r w:rsidRPr="00A52A6E">
              <w:rPr>
                <w:rFonts w:ascii="Times New Roman" w:eastAsia="Times New Roman" w:hAnsi="Times New Roman"/>
                <w:color w:val="000000"/>
                <w:sz w:val="19"/>
                <w:szCs w:val="19"/>
                <w:highlight w:val="yellow"/>
                <w:lang w:eastAsia="ru-RU"/>
              </w:rPr>
              <w:softHyphen/>
              <w:t>кретные функции.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Персонал подбирается для выполнения любой рабо</w:t>
            </w:r>
            <w:r w:rsidRPr="00A52A6E">
              <w:rPr>
                <w:rFonts w:ascii="Times New Roman" w:eastAsia="Times New Roman" w:hAnsi="Times New Roman"/>
                <w:color w:val="000000"/>
                <w:sz w:val="19"/>
                <w:szCs w:val="19"/>
                <w:highlight w:val="yellow"/>
                <w:lang w:eastAsia="ru-RU"/>
              </w:rPr>
              <w:softHyphen/>
              <w:t>ты, связанной с направлением деятельности, посто</w:t>
            </w:r>
            <w:r w:rsidRPr="00A52A6E">
              <w:rPr>
                <w:rFonts w:ascii="Times New Roman" w:eastAsia="Times New Roman" w:hAnsi="Times New Roman"/>
                <w:color w:val="000000"/>
                <w:sz w:val="19"/>
                <w:szCs w:val="19"/>
                <w:highlight w:val="yellow"/>
                <w:lang w:eastAsia="ru-RU"/>
              </w:rPr>
              <w:softHyphen/>
              <w:t>янная готовность персонала работать в условиях по</w:t>
            </w:r>
            <w:r w:rsidRPr="00A52A6E">
              <w:rPr>
                <w:rFonts w:ascii="Times New Roman" w:eastAsia="Times New Roman" w:hAnsi="Times New Roman"/>
                <w:color w:val="000000"/>
                <w:sz w:val="19"/>
                <w:szCs w:val="19"/>
                <w:highlight w:val="yellow"/>
                <w:lang w:eastAsia="ru-RU"/>
              </w:rPr>
              <w:softHyphen/>
              <w:t>стоянно изменяющейся внешней среды.</w:t>
            </w:r>
          </w:p>
        </w:tc>
      </w:tr>
      <w:tr w:rsidR="001C1D80" w:rsidRPr="00A52A6E" w:rsidTr="003D1256">
        <w:trPr>
          <w:trHeight w:val="870"/>
        </w:trPr>
        <w:tc>
          <w:tcPr>
            <w:tcW w:w="1985"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Отношение к должностным инструкциям</w:t>
            </w:r>
          </w:p>
        </w:tc>
        <w:tc>
          <w:tcPr>
            <w:tcW w:w="3544"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Следование инструкциям и в то же время манипулирование ин</w:t>
            </w:r>
            <w:r w:rsidRPr="00A52A6E">
              <w:rPr>
                <w:rFonts w:ascii="Times New Roman" w:eastAsia="Times New Roman" w:hAnsi="Times New Roman"/>
                <w:color w:val="000000"/>
                <w:sz w:val="19"/>
                <w:szCs w:val="19"/>
                <w:highlight w:val="yellow"/>
                <w:lang w:eastAsia="ru-RU"/>
              </w:rPr>
              <w:softHyphen/>
              <w:t>струкциями.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Концепция должности, выполнение любой работы, связанной с направлением деятельности.</w:t>
            </w:r>
          </w:p>
        </w:tc>
      </w:tr>
      <w:tr w:rsidR="001C1D80" w:rsidRPr="00A52A6E" w:rsidTr="003D1256">
        <w:trPr>
          <w:trHeight w:val="870"/>
        </w:trPr>
        <w:tc>
          <w:tcPr>
            <w:tcW w:w="1985"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Опыт руково</w:t>
            </w:r>
            <w:r w:rsidRPr="00A52A6E">
              <w:rPr>
                <w:rFonts w:ascii="Times New Roman" w:eastAsia="Times New Roman" w:hAnsi="Times New Roman"/>
                <w:color w:val="000000"/>
                <w:sz w:val="19"/>
                <w:szCs w:val="19"/>
                <w:highlight w:val="yellow"/>
                <w:lang w:eastAsia="ru-RU"/>
              </w:rPr>
              <w:softHyphen/>
              <w:t>дителя</w:t>
            </w:r>
          </w:p>
        </w:tc>
        <w:tc>
          <w:tcPr>
            <w:tcW w:w="3544"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Опора на «прошлый» опыт.</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1C1D80" w:rsidRPr="00A52A6E" w:rsidRDefault="001C1D80" w:rsidP="003D1256">
            <w:pPr>
              <w:spacing w:after="0" w:line="190" w:lineRule="exact"/>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Относительность опыта. Прежний опыт в решении нестандартных, ситуационных задач использовать, как правило, нельзя. Необходимость приобретения опыта в решении нестандартных, творческих задач.</w:t>
            </w:r>
          </w:p>
        </w:tc>
      </w:tr>
      <w:tr w:rsidR="001C1D80" w:rsidRPr="009E7039" w:rsidTr="003D1256">
        <w:trPr>
          <w:trHeight w:val="870"/>
        </w:trPr>
        <w:tc>
          <w:tcPr>
            <w:tcW w:w="1985"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190" w:lineRule="exact"/>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Эффектив</w:t>
            </w:r>
            <w:r w:rsidRPr="00A52A6E">
              <w:rPr>
                <w:rFonts w:ascii="Times New Roman" w:eastAsia="Times New Roman" w:hAnsi="Times New Roman"/>
                <w:color w:val="000000"/>
                <w:sz w:val="19"/>
                <w:szCs w:val="19"/>
                <w:highlight w:val="yellow"/>
                <w:lang w:eastAsia="ru-RU"/>
              </w:rPr>
              <w:softHyphen/>
              <w:t>ность управле</w:t>
            </w:r>
            <w:r w:rsidRPr="00A52A6E">
              <w:rPr>
                <w:rFonts w:ascii="Times New Roman" w:eastAsia="Times New Roman" w:hAnsi="Times New Roman"/>
                <w:color w:val="000000"/>
                <w:sz w:val="19"/>
                <w:szCs w:val="19"/>
                <w:highlight w:val="yellow"/>
                <w:lang w:eastAsia="ru-RU"/>
              </w:rPr>
              <w:softHyphen/>
              <w:t>ния в кратко</w:t>
            </w:r>
            <w:r w:rsidRPr="00A52A6E">
              <w:rPr>
                <w:rFonts w:ascii="Times New Roman" w:eastAsia="Times New Roman" w:hAnsi="Times New Roman"/>
                <w:color w:val="000000"/>
                <w:sz w:val="19"/>
                <w:szCs w:val="19"/>
                <w:highlight w:val="yellow"/>
                <w:lang w:eastAsia="ru-RU"/>
              </w:rPr>
              <w:softHyphen/>
              <w:t>срочном пери</w:t>
            </w:r>
            <w:r w:rsidRPr="00A52A6E">
              <w:rPr>
                <w:rFonts w:ascii="Times New Roman" w:eastAsia="Times New Roman" w:hAnsi="Times New Roman"/>
                <w:color w:val="000000"/>
                <w:sz w:val="19"/>
                <w:szCs w:val="19"/>
                <w:highlight w:val="yellow"/>
                <w:lang w:eastAsia="ru-RU"/>
              </w:rPr>
              <w:softHyphen/>
              <w:t>оде</w:t>
            </w:r>
          </w:p>
        </w:tc>
        <w:tc>
          <w:tcPr>
            <w:tcW w:w="3544" w:type="dxa"/>
            <w:tcBorders>
              <w:top w:val="single" w:sz="4" w:space="0" w:color="auto"/>
              <w:left w:val="single" w:sz="4" w:space="0" w:color="auto"/>
              <w:bottom w:val="single" w:sz="4" w:space="0" w:color="auto"/>
              <w:right w:val="nil"/>
            </w:tcBorders>
            <w:shd w:val="clear" w:color="auto" w:fill="FFFFFF"/>
            <w:vAlign w:val="center"/>
          </w:tcPr>
          <w:p w:rsidR="001C1D80" w:rsidRPr="00A52A6E" w:rsidRDefault="001C1D80" w:rsidP="003D1256">
            <w:pPr>
              <w:spacing w:after="0" w:line="240" w:lineRule="auto"/>
              <w:rPr>
                <w:rFonts w:ascii="Times New Roman" w:eastAsia="Times New Roman" w:hAnsi="Times New Roman"/>
                <w:color w:val="000000"/>
                <w:sz w:val="19"/>
                <w:szCs w:val="19"/>
                <w:highlight w:val="yellow"/>
                <w:lang w:eastAsia="ru-RU"/>
              </w:rPr>
            </w:pPr>
            <w:r w:rsidRPr="00A52A6E">
              <w:rPr>
                <w:rFonts w:ascii="Times New Roman" w:eastAsia="Times New Roman" w:hAnsi="Times New Roman"/>
                <w:color w:val="000000"/>
                <w:sz w:val="19"/>
                <w:szCs w:val="19"/>
                <w:highlight w:val="yellow"/>
                <w:lang w:eastAsia="ru-RU"/>
              </w:rPr>
              <w:t>Оценка эффективности управле</w:t>
            </w:r>
            <w:r w:rsidRPr="00A52A6E">
              <w:rPr>
                <w:rFonts w:ascii="Times New Roman" w:eastAsia="Times New Roman" w:hAnsi="Times New Roman"/>
                <w:color w:val="000000"/>
                <w:sz w:val="19"/>
                <w:szCs w:val="19"/>
                <w:highlight w:val="yellow"/>
                <w:lang w:eastAsia="ru-RU"/>
              </w:rPr>
              <w:softHyphen/>
              <w:t>ния выражена посредством пока</w:t>
            </w:r>
            <w:r w:rsidRPr="00A52A6E">
              <w:rPr>
                <w:rFonts w:ascii="Times New Roman" w:eastAsia="Times New Roman" w:hAnsi="Times New Roman"/>
                <w:color w:val="000000"/>
                <w:sz w:val="19"/>
                <w:szCs w:val="19"/>
                <w:highlight w:val="yellow"/>
                <w:lang w:eastAsia="ru-RU"/>
              </w:rPr>
              <w:softHyphen/>
              <w:t>зателей, оценивающих внутрен</w:t>
            </w:r>
            <w:r w:rsidRPr="00A52A6E">
              <w:rPr>
                <w:rFonts w:ascii="Times New Roman" w:eastAsia="Times New Roman" w:hAnsi="Times New Roman"/>
                <w:color w:val="000000"/>
                <w:sz w:val="19"/>
                <w:szCs w:val="19"/>
                <w:highlight w:val="yellow"/>
                <w:lang w:eastAsia="ru-RU"/>
              </w:rPr>
              <w:softHyphen/>
              <w:t>нюю эффективность, например, прибыль, рентабельность, произ</w:t>
            </w:r>
            <w:r w:rsidRPr="00A52A6E">
              <w:rPr>
                <w:rFonts w:ascii="Times New Roman" w:eastAsia="Times New Roman" w:hAnsi="Times New Roman"/>
                <w:color w:val="000000"/>
                <w:sz w:val="19"/>
                <w:szCs w:val="19"/>
                <w:highlight w:val="yellow"/>
                <w:lang w:eastAsia="ru-RU"/>
              </w:rPr>
              <w:softHyphen/>
              <w:t>водительность труда и т. п.</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1C1D80" w:rsidRPr="009E7039" w:rsidRDefault="001C1D80" w:rsidP="003D1256">
            <w:pPr>
              <w:spacing w:after="0" w:line="190" w:lineRule="exact"/>
              <w:rPr>
                <w:rFonts w:ascii="Times New Roman" w:eastAsia="Times New Roman" w:hAnsi="Times New Roman"/>
                <w:color w:val="000000"/>
                <w:sz w:val="19"/>
                <w:szCs w:val="19"/>
                <w:lang w:eastAsia="ru-RU"/>
              </w:rPr>
            </w:pPr>
            <w:r w:rsidRPr="00A52A6E">
              <w:rPr>
                <w:rFonts w:ascii="Times New Roman" w:eastAsia="Times New Roman" w:hAnsi="Times New Roman"/>
                <w:color w:val="000000"/>
                <w:sz w:val="19"/>
                <w:szCs w:val="19"/>
                <w:highlight w:val="yellow"/>
                <w:lang w:eastAsia="ru-RU"/>
              </w:rPr>
              <w:t>Оценка эффективности управления выражена по</w:t>
            </w:r>
            <w:r w:rsidRPr="00A52A6E">
              <w:rPr>
                <w:rFonts w:ascii="Times New Roman" w:eastAsia="Times New Roman" w:hAnsi="Times New Roman"/>
                <w:color w:val="000000"/>
                <w:sz w:val="19"/>
                <w:szCs w:val="19"/>
                <w:highlight w:val="yellow"/>
                <w:lang w:eastAsia="ru-RU"/>
              </w:rPr>
              <w:softHyphen/>
              <w:t>средством показателей, оценивающих внешнюю эф</w:t>
            </w:r>
            <w:r w:rsidRPr="00A52A6E">
              <w:rPr>
                <w:rFonts w:ascii="Times New Roman" w:eastAsia="Times New Roman" w:hAnsi="Times New Roman"/>
                <w:color w:val="000000"/>
                <w:sz w:val="19"/>
                <w:szCs w:val="19"/>
                <w:highlight w:val="yellow"/>
                <w:lang w:eastAsia="ru-RU"/>
              </w:rPr>
              <w:softHyphen/>
              <w:t>фективность, потенциалы успеха, например, рост до</w:t>
            </w:r>
            <w:r w:rsidRPr="00A52A6E">
              <w:rPr>
                <w:rFonts w:ascii="Times New Roman" w:eastAsia="Times New Roman" w:hAnsi="Times New Roman"/>
                <w:color w:val="000000"/>
                <w:sz w:val="19"/>
                <w:szCs w:val="19"/>
                <w:highlight w:val="yellow"/>
                <w:lang w:eastAsia="ru-RU"/>
              </w:rPr>
              <w:softHyphen/>
              <w:t>ли рынка, выход на новые рынки, закрепление на су</w:t>
            </w:r>
            <w:r w:rsidRPr="00A52A6E">
              <w:rPr>
                <w:rFonts w:ascii="Times New Roman" w:eastAsia="Times New Roman" w:hAnsi="Times New Roman"/>
                <w:color w:val="000000"/>
                <w:sz w:val="19"/>
                <w:szCs w:val="19"/>
                <w:highlight w:val="yellow"/>
                <w:lang w:eastAsia="ru-RU"/>
              </w:rPr>
              <w:softHyphen/>
              <w:t>ществующем рынке, имидж организации и т. п.</w:t>
            </w:r>
          </w:p>
        </w:tc>
      </w:tr>
    </w:tbl>
    <w:p w:rsidR="001C1D80" w:rsidRDefault="001C1D80" w:rsidP="001C1D80">
      <w:pPr>
        <w:pStyle w:val="a8"/>
        <w:spacing w:after="0" w:line="360" w:lineRule="auto"/>
        <w:ind w:right="20" w:firstLine="567"/>
        <w:rPr>
          <w:sz w:val="28"/>
          <w:szCs w:val="28"/>
        </w:rPr>
      </w:pP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Как следствие вышесказанного возникают эффекты:</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xml:space="preserve">– неуправляемого, экономически неоправданного роста издержек, в первую очередь – </w:t>
      </w:r>
      <w:proofErr w:type="spellStart"/>
      <w:r w:rsidRPr="00A003FC">
        <w:rPr>
          <w:rFonts w:ascii="Times New Roman" w:hAnsi="Times New Roman"/>
          <w:sz w:val="28"/>
          <w:szCs w:val="28"/>
        </w:rPr>
        <w:t>трансакционных</w:t>
      </w:r>
      <w:proofErr w:type="spellEnd"/>
      <w:r w:rsidRPr="00A003FC">
        <w:rPr>
          <w:rFonts w:ascii="Times New Roman" w:hAnsi="Times New Roman"/>
          <w:sz w:val="28"/>
          <w:szCs w:val="28"/>
        </w:rPr>
        <w:t>;</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lastRenderedPageBreak/>
        <w:t>– появления оппортунистического поведения по отношению к руководству предприятиями (материнской компании) или так называемого поведения, ориентированного на дотации, и т. д.</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xml:space="preserve">Самое главное, отсутствует в полном объеме реализация функций, которые должны быть атрибутом одного из структурных его </w:t>
      </w:r>
      <w:proofErr w:type="gramStart"/>
      <w:r w:rsidRPr="00A003FC">
        <w:rPr>
          <w:rFonts w:ascii="Times New Roman" w:hAnsi="Times New Roman"/>
          <w:sz w:val="28"/>
          <w:szCs w:val="28"/>
        </w:rPr>
        <w:t>подразделений</w:t>
      </w:r>
      <w:proofErr w:type="gramEnd"/>
      <w:r w:rsidRPr="00A003FC">
        <w:rPr>
          <w:rFonts w:ascii="Times New Roman" w:hAnsi="Times New Roman"/>
          <w:sz w:val="28"/>
          <w:szCs w:val="28"/>
        </w:rPr>
        <w:t xml:space="preserve"> и призваны обеспечить действие механизма адаптации к изменяющемуся поведению элементов среды управления:</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интегрирующая. Цель – интегрировать всю совокупность информации, которой располагают подразделения предприятия, призванные отслеживать состояние элементов внешней среды управления, их поведение, изменение и тенденции изменения этого поведения, в том числе и на основе слабых сигналов рынка, как основу стратегического ориентирования;</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диагностическая. Цель – диагностика системы управления и ее отдельных элементов, оценка эффективности сложившейся системы управления предприятием в целом и структурных подразделений;</w:t>
      </w:r>
    </w:p>
    <w:p w:rsidR="001C1D80"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идентифицирующая. Цель – идентифицировать потенциал предприятия, его способность адаптироваться к изменяющимся условиям, поведению элементов внешней среды.</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t>Рассмотрим структуру холдинга «</w:t>
      </w:r>
      <w:proofErr w:type="gramStart"/>
      <w:r w:rsidRPr="00A1696D">
        <w:rPr>
          <w:rFonts w:ascii="Times New Roman" w:hAnsi="Times New Roman"/>
          <w:sz w:val="28"/>
          <w:szCs w:val="28"/>
        </w:rPr>
        <w:t>Северсталь-групп</w:t>
      </w:r>
      <w:proofErr w:type="gramEnd"/>
      <w:r w:rsidRPr="00A1696D">
        <w:rPr>
          <w:rFonts w:ascii="Times New Roman" w:hAnsi="Times New Roman"/>
          <w:sz w:val="28"/>
          <w:szCs w:val="28"/>
        </w:rPr>
        <w:t>»</w:t>
      </w:r>
      <w:r>
        <w:rPr>
          <w:rFonts w:ascii="Times New Roman" w:hAnsi="Times New Roman"/>
          <w:sz w:val="28"/>
          <w:szCs w:val="28"/>
        </w:rPr>
        <w:t xml:space="preserve"> (рис.5)</w:t>
      </w:r>
    </w:p>
    <w:p w:rsidR="001C1D80" w:rsidRPr="00A1696D" w:rsidRDefault="001C1D80" w:rsidP="001C1D80">
      <w:pPr>
        <w:pStyle w:val="a8"/>
        <w:spacing w:after="0" w:line="360" w:lineRule="auto"/>
        <w:ind w:right="20" w:firstLine="567"/>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210175" cy="5210175"/>
            <wp:effectExtent l="0" t="0" r="9525" b="9525"/>
            <wp:docPr id="6" name="Рисунок 6" descr="m5e5370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5e53706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w:r>
    </w:p>
    <w:p w:rsidR="001C1D80" w:rsidRPr="00A1696D" w:rsidRDefault="001C1D80" w:rsidP="001C1D80">
      <w:pPr>
        <w:pStyle w:val="a8"/>
        <w:spacing w:after="0" w:line="360" w:lineRule="auto"/>
        <w:ind w:right="20" w:firstLine="567"/>
        <w:jc w:val="center"/>
        <w:rPr>
          <w:rFonts w:ascii="Times New Roman" w:hAnsi="Times New Roman"/>
          <w:sz w:val="28"/>
          <w:szCs w:val="28"/>
        </w:rPr>
      </w:pPr>
      <w:r w:rsidRPr="00A1696D">
        <w:rPr>
          <w:rFonts w:ascii="Times New Roman" w:hAnsi="Times New Roman"/>
          <w:bCs/>
          <w:sz w:val="28"/>
          <w:szCs w:val="28"/>
        </w:rPr>
        <w:t>Рис.</w:t>
      </w:r>
      <w:r>
        <w:rPr>
          <w:rFonts w:ascii="Times New Roman" w:hAnsi="Times New Roman"/>
          <w:bCs/>
          <w:sz w:val="28"/>
          <w:szCs w:val="28"/>
        </w:rPr>
        <w:t>5</w:t>
      </w:r>
      <w:r w:rsidRPr="00A1696D">
        <w:rPr>
          <w:rFonts w:ascii="Times New Roman" w:hAnsi="Times New Roman"/>
          <w:bCs/>
          <w:sz w:val="28"/>
          <w:szCs w:val="28"/>
        </w:rPr>
        <w:t xml:space="preserve">. Схема </w:t>
      </w:r>
      <w:r>
        <w:rPr>
          <w:rFonts w:ascii="Times New Roman" w:hAnsi="Times New Roman"/>
          <w:bCs/>
          <w:sz w:val="28"/>
          <w:szCs w:val="28"/>
        </w:rPr>
        <w:t xml:space="preserve">управления холдингом </w:t>
      </w:r>
      <w:r w:rsidRPr="00A1696D">
        <w:rPr>
          <w:rFonts w:ascii="Times New Roman" w:hAnsi="Times New Roman"/>
          <w:sz w:val="28"/>
          <w:szCs w:val="28"/>
        </w:rPr>
        <w:t>«</w:t>
      </w:r>
      <w:proofErr w:type="gramStart"/>
      <w:r w:rsidRPr="00A1696D">
        <w:rPr>
          <w:rFonts w:ascii="Times New Roman" w:hAnsi="Times New Roman"/>
          <w:sz w:val="28"/>
          <w:szCs w:val="28"/>
        </w:rPr>
        <w:t>Северсталь-групп</w:t>
      </w:r>
      <w:proofErr w:type="gramEnd"/>
      <w:r w:rsidRPr="00A1696D">
        <w:rPr>
          <w:rFonts w:ascii="Times New Roman" w:hAnsi="Times New Roman"/>
          <w:sz w:val="28"/>
          <w:szCs w:val="28"/>
        </w:rPr>
        <w:t>»</w:t>
      </w:r>
    </w:p>
    <w:p w:rsidR="001C1D80" w:rsidRPr="00A52A6E" w:rsidRDefault="00A52A6E" w:rsidP="001C1D80">
      <w:pPr>
        <w:pStyle w:val="a8"/>
        <w:spacing w:after="0" w:line="360" w:lineRule="auto"/>
        <w:ind w:right="20" w:firstLine="567"/>
        <w:rPr>
          <w:rFonts w:ascii="Times New Roman" w:hAnsi="Times New Roman"/>
          <w:b/>
          <w:color w:val="FF0000"/>
          <w:sz w:val="28"/>
          <w:szCs w:val="28"/>
        </w:rPr>
      </w:pPr>
      <w:r w:rsidRPr="00A52A6E">
        <w:rPr>
          <w:rFonts w:ascii="Times New Roman" w:hAnsi="Times New Roman"/>
          <w:b/>
          <w:color w:val="FF0000"/>
          <w:sz w:val="28"/>
          <w:szCs w:val="28"/>
          <w:highlight w:val="yellow"/>
        </w:rPr>
        <w:t>Американские активы????</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t>Череповецкий металлургический комбинат был приватизирован в 1993 году, и на экономической карте страны появилось новое имя - ОАО «Северсталь». Изначально в своей деятельности «Северсталь» выходила за пределы Череповца, двигаясь вверх и вниз по производственной цепочке.</w:t>
      </w:r>
    </w:p>
    <w:p w:rsidR="001C1D80" w:rsidRPr="00A52A6E" w:rsidRDefault="001C1D80" w:rsidP="001C1D80">
      <w:pPr>
        <w:pStyle w:val="a8"/>
        <w:spacing w:after="0" w:line="360" w:lineRule="auto"/>
        <w:ind w:right="20" w:firstLine="567"/>
        <w:rPr>
          <w:rFonts w:ascii="Times New Roman" w:hAnsi="Times New Roman"/>
          <w:b/>
          <w:color w:val="FF0000"/>
          <w:sz w:val="28"/>
          <w:szCs w:val="28"/>
        </w:rPr>
      </w:pPr>
      <w:r w:rsidRPr="00A1696D">
        <w:rPr>
          <w:rFonts w:ascii="Times New Roman" w:hAnsi="Times New Roman"/>
          <w:sz w:val="28"/>
          <w:szCs w:val="28"/>
        </w:rPr>
        <w:t xml:space="preserve">Вниз, в добывающие предприятия, - для гарантированного снабжения сырьем. Вверх - для более полной переработки и обеспечения сбыта производимого металла. Затем металлурги начали осваивать новые для себя отрасли производства и сферы деятельности. </w:t>
      </w:r>
      <w:r w:rsidRPr="00A52A6E">
        <w:rPr>
          <w:rFonts w:ascii="Times New Roman" w:hAnsi="Times New Roman"/>
          <w:sz w:val="28"/>
          <w:szCs w:val="28"/>
          <w:highlight w:val="yellow"/>
        </w:rPr>
        <w:t>В настоящее время</w:t>
      </w:r>
      <w:r w:rsidRPr="00A1696D">
        <w:rPr>
          <w:rFonts w:ascii="Times New Roman" w:hAnsi="Times New Roman"/>
          <w:sz w:val="28"/>
          <w:szCs w:val="28"/>
        </w:rPr>
        <w:t xml:space="preserve"> группа предприятий «Северсталь» представлена в более чем ста видах бизнеса. </w:t>
      </w:r>
      <w:r w:rsidRPr="00A52A6E">
        <w:rPr>
          <w:rFonts w:ascii="Times New Roman" w:hAnsi="Times New Roman"/>
          <w:sz w:val="28"/>
          <w:szCs w:val="28"/>
          <w:highlight w:val="yellow"/>
        </w:rPr>
        <w:t>Общий оборот группы с численностью персонала около 150 тыс. чел. достиг в 2001 г. 2,5 млрд. долларов.</w:t>
      </w:r>
      <w:r w:rsidR="00A52A6E">
        <w:rPr>
          <w:rFonts w:ascii="Times New Roman" w:hAnsi="Times New Roman"/>
          <w:sz w:val="28"/>
          <w:szCs w:val="28"/>
        </w:rPr>
        <w:t xml:space="preserve">   </w:t>
      </w:r>
      <w:r w:rsidR="00A52A6E" w:rsidRPr="00A52A6E">
        <w:rPr>
          <w:rFonts w:ascii="Times New Roman" w:hAnsi="Times New Roman"/>
          <w:b/>
          <w:color w:val="FF0000"/>
          <w:sz w:val="28"/>
          <w:szCs w:val="28"/>
          <w:highlight w:val="yellow"/>
        </w:rPr>
        <w:t>Актуализировать  - 2017</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lastRenderedPageBreak/>
        <w:t>Процесс преобразования металлургической компании в многопрофильный бизнес потребовал принципиально новой системы управления. У руководства «Северстали» возникла необходимость фокусировать свое внимание не только на металлургической отрасли. В столь сложной структуре предприятий невозможно осуществлять единообразное управление, поскольку в каждом бизнесе существуют свои особенности, свои факторы успеха и причины неудач.</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t xml:space="preserve">До 2002 года предприятия «Северстали» существовали как структура </w:t>
      </w:r>
      <w:proofErr w:type="spellStart"/>
      <w:r w:rsidRPr="00A1696D">
        <w:rPr>
          <w:rFonts w:ascii="Times New Roman" w:hAnsi="Times New Roman"/>
          <w:sz w:val="28"/>
          <w:szCs w:val="28"/>
        </w:rPr>
        <w:t>конгломеративного</w:t>
      </w:r>
      <w:proofErr w:type="spellEnd"/>
      <w:r w:rsidRPr="00A1696D">
        <w:rPr>
          <w:rFonts w:ascii="Times New Roman" w:hAnsi="Times New Roman"/>
          <w:sz w:val="28"/>
          <w:szCs w:val="28"/>
        </w:rPr>
        <w:t xml:space="preserve"> типа, то есть разные виды бизнеса, не связанные между собой, были заключены в рамки одной группы. В итоге принято решение выделить их в дивизионы и партнерские компании. При этом система управления изменяется таким образом, что каждый бизнес отвечает за свое развитие, придерживаясь при этом определенных правил, единых для всех предприятий, входящих в группу. Подобная схема реорганизации бизнеса и управления им до сих пор не применялась нигде.</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t>К осени 2002 года была создана холдинговая структура с тремя самостоятельными дивизионами. Реструктуризация не коснулась финансовых потоков в регионах, то есть предприятия продолжают платить налоги в бюджеты своих городов и областей. Новая модель позволит привлечь инвесторов за счет своей прозрачности.</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t xml:space="preserve">В результате активы «Северстали» разведены в три блока: </w:t>
      </w:r>
      <w:proofErr w:type="gramStart"/>
      <w:r w:rsidRPr="00A1696D">
        <w:rPr>
          <w:rFonts w:ascii="Times New Roman" w:hAnsi="Times New Roman"/>
          <w:sz w:val="28"/>
          <w:szCs w:val="28"/>
        </w:rPr>
        <w:t>металлургический</w:t>
      </w:r>
      <w:proofErr w:type="gramEnd"/>
      <w:r w:rsidRPr="00A1696D">
        <w:rPr>
          <w:rFonts w:ascii="Times New Roman" w:hAnsi="Times New Roman"/>
          <w:sz w:val="28"/>
          <w:szCs w:val="28"/>
        </w:rPr>
        <w:t>, сырьевой, автомобильный. Транспортное направление, представленное, в основном, акционерным обществом «Северстальтранс», не является дивизионом. Также не относятся к дивизионам десятки фирм самых разных сфер деятельности, в которых «Северсталь» имеет ту или иную долю собственности. Все вышеперечисленное и составляет группу «Северсталь».</w:t>
      </w:r>
    </w:p>
    <w:p w:rsidR="002E15F6" w:rsidRPr="002E15F6" w:rsidRDefault="002E15F6" w:rsidP="001C1D80">
      <w:pPr>
        <w:pStyle w:val="a8"/>
        <w:spacing w:after="0" w:line="360" w:lineRule="auto"/>
        <w:ind w:right="20" w:firstLine="567"/>
        <w:rPr>
          <w:rFonts w:ascii="Times New Roman" w:hAnsi="Times New Roman"/>
          <w:b/>
          <w:color w:val="FF0000"/>
          <w:sz w:val="28"/>
          <w:szCs w:val="28"/>
        </w:rPr>
      </w:pPr>
      <w:r w:rsidRPr="002E15F6">
        <w:rPr>
          <w:rFonts w:ascii="Times New Roman" w:hAnsi="Times New Roman"/>
          <w:b/>
          <w:color w:val="FF0000"/>
          <w:sz w:val="28"/>
          <w:szCs w:val="28"/>
          <w:highlight w:val="yellow"/>
        </w:rPr>
        <w:t>ПАО</w:t>
      </w:r>
      <w:proofErr w:type="gramStart"/>
      <w:r w:rsidRPr="002E15F6">
        <w:rPr>
          <w:rFonts w:ascii="Times New Roman" w:hAnsi="Times New Roman"/>
          <w:b/>
          <w:color w:val="FF0000"/>
          <w:sz w:val="28"/>
          <w:szCs w:val="28"/>
          <w:highlight w:val="yellow"/>
        </w:rPr>
        <w:t xml:space="preserve">  ?</w:t>
      </w:r>
      <w:proofErr w:type="gramEnd"/>
      <w:r w:rsidRPr="002E15F6">
        <w:rPr>
          <w:rFonts w:ascii="Times New Roman" w:hAnsi="Times New Roman"/>
          <w:b/>
          <w:color w:val="FF0000"/>
          <w:sz w:val="28"/>
          <w:szCs w:val="28"/>
          <w:highlight w:val="yellow"/>
        </w:rPr>
        <w:t>??????</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t>Деятельность группы предприятий «Северсталь» координирует «</w:t>
      </w:r>
      <w:proofErr w:type="gramStart"/>
      <w:r w:rsidRPr="00A1696D">
        <w:rPr>
          <w:rFonts w:ascii="Times New Roman" w:hAnsi="Times New Roman"/>
          <w:sz w:val="28"/>
          <w:szCs w:val="28"/>
        </w:rPr>
        <w:t>Северсталь-групп</w:t>
      </w:r>
      <w:proofErr w:type="gramEnd"/>
      <w:r w:rsidRPr="00A1696D">
        <w:rPr>
          <w:rFonts w:ascii="Times New Roman" w:hAnsi="Times New Roman"/>
          <w:sz w:val="28"/>
          <w:szCs w:val="28"/>
        </w:rPr>
        <w:t xml:space="preserve">», владеющая контрольными пакетами акций дивизионов. </w:t>
      </w:r>
      <w:r w:rsidRPr="00A1696D">
        <w:rPr>
          <w:rFonts w:ascii="Times New Roman" w:hAnsi="Times New Roman"/>
          <w:sz w:val="28"/>
          <w:szCs w:val="28"/>
        </w:rPr>
        <w:lastRenderedPageBreak/>
        <w:t>Она не осуществляет непосредственного оперативного правления компаниями, это прерогатива дивизионов и самих предприятий.</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t>Идея жесткого централизованного управления со стороны «</w:t>
      </w:r>
      <w:proofErr w:type="gramStart"/>
      <w:r w:rsidRPr="00A1696D">
        <w:rPr>
          <w:rFonts w:ascii="Times New Roman" w:hAnsi="Times New Roman"/>
          <w:sz w:val="28"/>
          <w:szCs w:val="28"/>
        </w:rPr>
        <w:t>Северсталь-групп</w:t>
      </w:r>
      <w:proofErr w:type="gramEnd"/>
      <w:r w:rsidRPr="00A1696D">
        <w:rPr>
          <w:rFonts w:ascii="Times New Roman" w:hAnsi="Times New Roman"/>
          <w:sz w:val="28"/>
          <w:szCs w:val="28"/>
        </w:rPr>
        <w:t xml:space="preserve">» была отвергнута, поскольку невозможно фокусироваться на проблемах развития того или иного бизнеса, находясь вне его, </w:t>
      </w:r>
      <w:r w:rsidRPr="00A52A6E">
        <w:rPr>
          <w:rFonts w:ascii="Times New Roman" w:hAnsi="Times New Roman"/>
          <w:sz w:val="28"/>
          <w:szCs w:val="28"/>
          <w:highlight w:val="yellow"/>
        </w:rPr>
        <w:t>-</w:t>
      </w:r>
      <w:r w:rsidRPr="00A1696D">
        <w:rPr>
          <w:rFonts w:ascii="Times New Roman" w:hAnsi="Times New Roman"/>
          <w:sz w:val="28"/>
          <w:szCs w:val="28"/>
        </w:rPr>
        <w:t xml:space="preserve"> гораздо лучше это делать на местах. Поэтому создается такая структура, при которой «</w:t>
      </w:r>
      <w:proofErr w:type="gramStart"/>
      <w:r w:rsidRPr="00A1696D">
        <w:rPr>
          <w:rFonts w:ascii="Times New Roman" w:hAnsi="Times New Roman"/>
          <w:sz w:val="28"/>
          <w:szCs w:val="28"/>
        </w:rPr>
        <w:t>Северсталь-групп</w:t>
      </w:r>
      <w:proofErr w:type="gramEnd"/>
      <w:r w:rsidRPr="00A1696D">
        <w:rPr>
          <w:rFonts w:ascii="Times New Roman" w:hAnsi="Times New Roman"/>
          <w:sz w:val="28"/>
          <w:szCs w:val="28"/>
        </w:rPr>
        <w:t>» осуществляет функции, имеющие значение для всей группы в целом.</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t>Например, принципы и стандарты бизнеса, стратегия и принятие инвестиционных решений, информационное обеспечение, юридическая поддержка, политическая и так далее. «</w:t>
      </w:r>
      <w:proofErr w:type="gramStart"/>
      <w:r w:rsidRPr="00A1696D">
        <w:rPr>
          <w:rFonts w:ascii="Times New Roman" w:hAnsi="Times New Roman"/>
          <w:sz w:val="28"/>
          <w:szCs w:val="28"/>
        </w:rPr>
        <w:t>Северсталь-групп</w:t>
      </w:r>
      <w:proofErr w:type="gramEnd"/>
      <w:r w:rsidRPr="00A1696D">
        <w:rPr>
          <w:rFonts w:ascii="Times New Roman" w:hAnsi="Times New Roman"/>
          <w:sz w:val="28"/>
          <w:szCs w:val="28"/>
        </w:rPr>
        <w:t>» занимается разработкой определенных стандартов, правил поведения в группе. Впоследствии все это должно быть внедрено в дивизионах и на предприятиях в соответствии с местными особенностями.</w:t>
      </w:r>
    </w:p>
    <w:p w:rsidR="001C1D80" w:rsidRPr="00A1696D" w:rsidRDefault="001C1D80" w:rsidP="001C1D80">
      <w:pPr>
        <w:pStyle w:val="a8"/>
        <w:spacing w:after="0" w:line="360" w:lineRule="auto"/>
        <w:ind w:right="20" w:firstLine="567"/>
        <w:rPr>
          <w:rFonts w:ascii="Times New Roman" w:hAnsi="Times New Roman"/>
          <w:sz w:val="28"/>
          <w:szCs w:val="28"/>
        </w:rPr>
      </w:pPr>
      <w:r>
        <w:rPr>
          <w:rFonts w:ascii="Times New Roman" w:hAnsi="Times New Roman"/>
          <w:sz w:val="28"/>
          <w:szCs w:val="28"/>
        </w:rPr>
        <w:t>Как видно из рис.5</w:t>
      </w:r>
      <w:r w:rsidRPr="00A1696D">
        <w:rPr>
          <w:rFonts w:ascii="Times New Roman" w:hAnsi="Times New Roman"/>
          <w:sz w:val="28"/>
          <w:szCs w:val="28"/>
        </w:rPr>
        <w:t xml:space="preserve"> управленческие компетенции внутри компании распределяются следующим образом:</w:t>
      </w:r>
    </w:p>
    <w:p w:rsidR="001C1D80" w:rsidRPr="00A1696D" w:rsidRDefault="001C1D80" w:rsidP="001C1D80">
      <w:pPr>
        <w:pStyle w:val="a8"/>
        <w:numPr>
          <w:ilvl w:val="0"/>
          <w:numId w:val="3"/>
        </w:numPr>
        <w:spacing w:after="0" w:line="360" w:lineRule="auto"/>
        <w:ind w:right="20"/>
        <w:rPr>
          <w:rFonts w:ascii="Times New Roman" w:hAnsi="Times New Roman"/>
          <w:sz w:val="28"/>
          <w:szCs w:val="28"/>
        </w:rPr>
      </w:pPr>
      <w:r w:rsidRPr="00A1696D">
        <w:rPr>
          <w:rFonts w:ascii="Times New Roman" w:hAnsi="Times New Roman"/>
          <w:sz w:val="28"/>
          <w:szCs w:val="28"/>
        </w:rPr>
        <w:t xml:space="preserve">компетенции корпоративного центра – уровень корпоративной стратегии, определения общих приоритетов развития группы в целом, разработка общекорпоративных стандартов, инвестиции и финансовый </w:t>
      </w:r>
      <w:proofErr w:type="spellStart"/>
      <w:r w:rsidRPr="00A1696D">
        <w:rPr>
          <w:rFonts w:ascii="Times New Roman" w:hAnsi="Times New Roman"/>
          <w:sz w:val="28"/>
          <w:szCs w:val="28"/>
        </w:rPr>
        <w:t>контроллинг</w:t>
      </w:r>
      <w:proofErr w:type="spellEnd"/>
    </w:p>
    <w:p w:rsidR="001C1D80" w:rsidRPr="00A1696D" w:rsidRDefault="001C1D80" w:rsidP="001C1D80">
      <w:pPr>
        <w:pStyle w:val="a8"/>
        <w:numPr>
          <w:ilvl w:val="0"/>
          <w:numId w:val="3"/>
        </w:numPr>
        <w:spacing w:after="0" w:line="360" w:lineRule="auto"/>
        <w:ind w:right="20"/>
        <w:rPr>
          <w:rFonts w:ascii="Times New Roman" w:hAnsi="Times New Roman"/>
          <w:sz w:val="28"/>
          <w:szCs w:val="28"/>
        </w:rPr>
      </w:pPr>
      <w:r w:rsidRPr="00A1696D">
        <w:rPr>
          <w:rFonts w:ascii="Times New Roman" w:hAnsi="Times New Roman"/>
          <w:sz w:val="28"/>
          <w:szCs w:val="28"/>
        </w:rPr>
        <w:t>компетенции центра сосредоточения опыта – управление знаниями, создание единого информационного пространства группы, аккумуляция и интеграция интеллектуальных активов, обмен и распространение лучших практик управленческой, производственной и инновационной деятельности</w:t>
      </w:r>
    </w:p>
    <w:p w:rsidR="001C1D80" w:rsidRPr="00A1696D" w:rsidRDefault="001C1D80" w:rsidP="001C1D80">
      <w:pPr>
        <w:pStyle w:val="a8"/>
        <w:numPr>
          <w:ilvl w:val="0"/>
          <w:numId w:val="3"/>
        </w:numPr>
        <w:spacing w:after="0" w:line="360" w:lineRule="auto"/>
        <w:ind w:right="20"/>
        <w:rPr>
          <w:rFonts w:ascii="Times New Roman" w:hAnsi="Times New Roman"/>
          <w:sz w:val="28"/>
          <w:szCs w:val="28"/>
        </w:rPr>
      </w:pPr>
      <w:r w:rsidRPr="00A1696D">
        <w:rPr>
          <w:rFonts w:ascii="Times New Roman" w:hAnsi="Times New Roman"/>
          <w:sz w:val="28"/>
          <w:szCs w:val="28"/>
        </w:rPr>
        <w:t>компетенции функциональных подразделений – оперативное управление и бизнес-планирование на уровне отраслевых дивизионов</w:t>
      </w:r>
    </w:p>
    <w:p w:rsidR="001C1D80" w:rsidRPr="00A1696D" w:rsidRDefault="001C1D80" w:rsidP="001C1D80">
      <w:pPr>
        <w:pStyle w:val="a8"/>
        <w:spacing w:after="0" w:line="360" w:lineRule="auto"/>
        <w:ind w:right="20" w:firstLine="567"/>
        <w:rPr>
          <w:rFonts w:ascii="Times New Roman" w:hAnsi="Times New Roman"/>
          <w:sz w:val="28"/>
          <w:szCs w:val="28"/>
        </w:rPr>
      </w:pPr>
      <w:r w:rsidRPr="00A1696D">
        <w:rPr>
          <w:rFonts w:ascii="Times New Roman" w:hAnsi="Times New Roman"/>
          <w:sz w:val="28"/>
          <w:szCs w:val="28"/>
        </w:rPr>
        <w:t>компетенции структурных единиц – оперативное управление хозяйственной и финансовой деятельностью отдельных предприятий</w:t>
      </w:r>
    </w:p>
    <w:p w:rsidR="003C552C" w:rsidRPr="003C552C" w:rsidRDefault="003C552C" w:rsidP="001C1D80">
      <w:pPr>
        <w:pStyle w:val="a8"/>
        <w:spacing w:after="0" w:line="360" w:lineRule="auto"/>
        <w:ind w:right="20" w:firstLine="567"/>
        <w:rPr>
          <w:rFonts w:ascii="Times New Roman" w:hAnsi="Times New Roman"/>
          <w:b/>
          <w:color w:val="FF0000"/>
          <w:sz w:val="28"/>
          <w:szCs w:val="28"/>
          <w:highlight w:val="yellow"/>
        </w:rPr>
      </w:pPr>
      <w:r w:rsidRPr="003C552C">
        <w:rPr>
          <w:rFonts w:ascii="Times New Roman" w:hAnsi="Times New Roman"/>
          <w:b/>
          <w:color w:val="FF0000"/>
          <w:sz w:val="28"/>
          <w:szCs w:val="28"/>
          <w:highlight w:val="yellow"/>
        </w:rPr>
        <w:lastRenderedPageBreak/>
        <w:t>Сделать переход, почему мы</w:t>
      </w:r>
      <w:r>
        <w:rPr>
          <w:rFonts w:ascii="Times New Roman" w:hAnsi="Times New Roman"/>
          <w:b/>
          <w:color w:val="FF0000"/>
          <w:sz w:val="28"/>
          <w:szCs w:val="28"/>
          <w:highlight w:val="yellow"/>
        </w:rPr>
        <w:t xml:space="preserve">, кроме Северстали </w:t>
      </w:r>
      <w:r w:rsidRPr="003C552C">
        <w:rPr>
          <w:rFonts w:ascii="Times New Roman" w:hAnsi="Times New Roman"/>
          <w:b/>
          <w:color w:val="FF0000"/>
          <w:sz w:val="28"/>
          <w:szCs w:val="28"/>
          <w:highlight w:val="yellow"/>
        </w:rPr>
        <w:t xml:space="preserve"> анализируем практику НЛМК????</w:t>
      </w:r>
    </w:p>
    <w:p w:rsidR="001C1D80" w:rsidRDefault="001C1D80" w:rsidP="001C1D80">
      <w:pPr>
        <w:pStyle w:val="a8"/>
        <w:spacing w:after="0" w:line="360" w:lineRule="auto"/>
        <w:ind w:right="20" w:firstLine="567"/>
        <w:rPr>
          <w:rFonts w:ascii="Times New Roman" w:hAnsi="Times New Roman"/>
          <w:sz w:val="28"/>
          <w:szCs w:val="28"/>
        </w:rPr>
      </w:pPr>
      <w:r w:rsidRPr="003C552C">
        <w:rPr>
          <w:rFonts w:ascii="Times New Roman" w:hAnsi="Times New Roman"/>
          <w:sz w:val="28"/>
          <w:szCs w:val="28"/>
          <w:highlight w:val="yellow"/>
        </w:rPr>
        <w:t xml:space="preserve">Специфику управления предприятием металлургии рассмотрим на примере </w:t>
      </w:r>
      <w:r w:rsidRPr="002E15F6">
        <w:rPr>
          <w:rFonts w:ascii="Times New Roman" w:hAnsi="Times New Roman"/>
          <w:b/>
          <w:color w:val="FF0000"/>
          <w:sz w:val="28"/>
          <w:szCs w:val="28"/>
          <w:highlight w:val="yellow"/>
        </w:rPr>
        <w:t>ОАО</w:t>
      </w:r>
      <w:proofErr w:type="gramStart"/>
      <w:r w:rsidRPr="002E15F6">
        <w:rPr>
          <w:rFonts w:ascii="Times New Roman" w:hAnsi="Times New Roman"/>
          <w:b/>
          <w:color w:val="FF0000"/>
          <w:sz w:val="28"/>
          <w:szCs w:val="28"/>
          <w:highlight w:val="yellow"/>
        </w:rPr>
        <w:t xml:space="preserve"> </w:t>
      </w:r>
      <w:r w:rsidR="002E15F6">
        <w:rPr>
          <w:rFonts w:ascii="Times New Roman" w:hAnsi="Times New Roman"/>
          <w:b/>
          <w:color w:val="FF0000"/>
          <w:sz w:val="28"/>
          <w:szCs w:val="28"/>
          <w:highlight w:val="yellow"/>
        </w:rPr>
        <w:t>?</w:t>
      </w:r>
      <w:proofErr w:type="gramEnd"/>
      <w:r w:rsidR="002E15F6">
        <w:rPr>
          <w:rFonts w:ascii="Times New Roman" w:hAnsi="Times New Roman"/>
          <w:b/>
          <w:color w:val="FF0000"/>
          <w:sz w:val="28"/>
          <w:szCs w:val="28"/>
          <w:highlight w:val="yellow"/>
        </w:rPr>
        <w:t xml:space="preserve">???? </w:t>
      </w:r>
      <w:r w:rsidRPr="002E15F6">
        <w:rPr>
          <w:rFonts w:ascii="Times New Roman" w:hAnsi="Times New Roman"/>
          <w:b/>
          <w:color w:val="FF0000"/>
          <w:sz w:val="28"/>
          <w:szCs w:val="28"/>
          <w:highlight w:val="yellow"/>
        </w:rPr>
        <w:t>«НЛМК»</w:t>
      </w:r>
      <w:r w:rsidRPr="002E15F6">
        <w:rPr>
          <w:rFonts w:ascii="Times New Roman" w:hAnsi="Times New Roman"/>
          <w:color w:val="FF0000"/>
          <w:sz w:val="28"/>
          <w:szCs w:val="28"/>
          <w:highlight w:val="yellow"/>
        </w:rPr>
        <w:t xml:space="preserve"> </w:t>
      </w:r>
      <w:r w:rsidRPr="003C552C">
        <w:rPr>
          <w:rFonts w:ascii="Times New Roman" w:hAnsi="Times New Roman"/>
          <w:sz w:val="28"/>
          <w:szCs w:val="28"/>
          <w:highlight w:val="yellow"/>
        </w:rPr>
        <w:t>(Новолипецкий металлургический комбинат).</w:t>
      </w:r>
      <w:r w:rsidR="002E15F6">
        <w:rPr>
          <w:rFonts w:ascii="Times New Roman" w:hAnsi="Times New Roman"/>
          <w:sz w:val="28"/>
          <w:szCs w:val="28"/>
        </w:rPr>
        <w:t xml:space="preserve">  </w:t>
      </w:r>
    </w:p>
    <w:p w:rsidR="001C1D80" w:rsidRPr="00A003FC" w:rsidRDefault="001C1D80" w:rsidP="001C1D80">
      <w:pPr>
        <w:pStyle w:val="a8"/>
        <w:spacing w:after="0" w:line="360" w:lineRule="auto"/>
        <w:ind w:right="20" w:firstLine="0"/>
        <w:jc w:val="center"/>
        <w:rPr>
          <w:rFonts w:ascii="Times New Roman" w:hAnsi="Times New Roman"/>
          <w:sz w:val="28"/>
          <w:szCs w:val="28"/>
        </w:rPr>
      </w:pPr>
      <w:r>
        <w:rPr>
          <w:noProof/>
          <w:lang w:eastAsia="ru-RU"/>
        </w:rPr>
        <w:drawing>
          <wp:inline distT="0" distB="0" distL="0" distR="0">
            <wp:extent cx="5699125" cy="4933315"/>
            <wp:effectExtent l="0" t="0" r="0" b="635"/>
            <wp:docPr id="5" name="Рисунок 5" descr="Pos-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Go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9125" cy="4933315"/>
                    </a:xfrm>
                    <a:prstGeom prst="rect">
                      <a:avLst/>
                    </a:prstGeom>
                    <a:noFill/>
                    <a:ln>
                      <a:noFill/>
                    </a:ln>
                  </pic:spPr>
                </pic:pic>
              </a:graphicData>
            </a:graphic>
          </wp:inline>
        </w:drawing>
      </w:r>
    </w:p>
    <w:p w:rsidR="001C1D80" w:rsidRPr="007C7956" w:rsidRDefault="001C1D80" w:rsidP="001C1D80">
      <w:pPr>
        <w:pStyle w:val="subheadlevel1"/>
        <w:shd w:val="clear" w:color="auto" w:fill="FFFFFF"/>
        <w:spacing w:before="192" w:beforeAutospacing="0" w:after="48" w:afterAutospacing="0" w:line="233" w:lineRule="atLeast"/>
        <w:jc w:val="center"/>
        <w:rPr>
          <w:bCs/>
          <w:sz w:val="28"/>
          <w:szCs w:val="29"/>
        </w:rPr>
      </w:pPr>
      <w:r w:rsidRPr="007C7956">
        <w:rPr>
          <w:bCs/>
          <w:sz w:val="28"/>
          <w:szCs w:val="29"/>
        </w:rPr>
        <w:t>Рис.</w:t>
      </w:r>
      <w:r>
        <w:rPr>
          <w:bCs/>
          <w:sz w:val="28"/>
          <w:szCs w:val="29"/>
        </w:rPr>
        <w:t>6</w:t>
      </w:r>
      <w:r w:rsidRPr="007C7956">
        <w:rPr>
          <w:bCs/>
          <w:sz w:val="28"/>
          <w:szCs w:val="29"/>
        </w:rPr>
        <w:t>. Структура корпоративного управления Группы НЛМК</w:t>
      </w:r>
    </w:p>
    <w:p w:rsidR="001C1D80" w:rsidRDefault="001C1D80" w:rsidP="001C1D80">
      <w:pPr>
        <w:pStyle w:val="a8"/>
        <w:spacing w:after="0" w:line="360" w:lineRule="auto"/>
        <w:ind w:right="20" w:firstLine="567"/>
        <w:rPr>
          <w:rFonts w:ascii="Times New Roman" w:hAnsi="Times New Roman"/>
          <w:sz w:val="28"/>
          <w:szCs w:val="28"/>
        </w:rPr>
      </w:pPr>
    </w:p>
    <w:p w:rsidR="001C1D80" w:rsidRPr="007C7956"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 xml:space="preserve">Являясь публичной компанией, НЛМК постоянно совершенствует стандарты корпоративного управления с целью повышения эффективности управления, обеспечения устойчивости </w:t>
      </w:r>
      <w:proofErr w:type="gramStart"/>
      <w:r w:rsidRPr="007C7956">
        <w:rPr>
          <w:rFonts w:ascii="Times New Roman" w:hAnsi="Times New Roman"/>
          <w:sz w:val="28"/>
          <w:szCs w:val="28"/>
        </w:rPr>
        <w:t>бизнес-модели</w:t>
      </w:r>
      <w:proofErr w:type="gramEnd"/>
      <w:r w:rsidRPr="007C7956">
        <w:rPr>
          <w:rFonts w:ascii="Times New Roman" w:hAnsi="Times New Roman"/>
          <w:sz w:val="28"/>
          <w:szCs w:val="28"/>
        </w:rPr>
        <w:t xml:space="preserve"> и роста долгосрочной стоимости Компании. Нормы корпоративного управления Группы разработаны в соответствии с основными принципами, рекомендованными ОЭСР, и полностью соответствуют действующему законодательству России и стран присутствия компаний Группы.</w:t>
      </w:r>
    </w:p>
    <w:p w:rsidR="001C1D80" w:rsidRDefault="001C1D80" w:rsidP="001C1D80">
      <w:pPr>
        <w:pStyle w:val="a8"/>
        <w:spacing w:after="0" w:line="360" w:lineRule="auto"/>
        <w:ind w:right="20" w:firstLine="567"/>
        <w:rPr>
          <w:rFonts w:ascii="Times New Roman" w:hAnsi="Times New Roman"/>
          <w:sz w:val="28"/>
          <w:szCs w:val="28"/>
        </w:rPr>
      </w:pPr>
      <w:proofErr w:type="gramStart"/>
      <w:r w:rsidRPr="007C7956">
        <w:rPr>
          <w:rFonts w:ascii="Times New Roman" w:hAnsi="Times New Roman"/>
          <w:sz w:val="28"/>
          <w:szCs w:val="28"/>
        </w:rPr>
        <w:lastRenderedPageBreak/>
        <w:t>Первостепенная задача системы корпоративного управления Компании – защита прав акционеров на участие в управлении Группы путем их участия в работе собраний, органов управления и контрольно-ревизионных органов, голосований по вопросам повестки дня; а также прав на своевременное получения информации о деятельности НЛМК.</w:t>
      </w:r>
      <w:proofErr w:type="gramEnd"/>
      <w:r w:rsidRPr="007C7956">
        <w:rPr>
          <w:rFonts w:ascii="Times New Roman" w:hAnsi="Times New Roman"/>
          <w:sz w:val="28"/>
          <w:szCs w:val="28"/>
        </w:rPr>
        <w:t xml:space="preserve"> При этом наша система корпоративного управления обеспечивает гарантированную защиту инвестиций акционеров, следуя принципу равного отношения ко всем держателям акций.</w:t>
      </w:r>
    </w:p>
    <w:p w:rsidR="001C1D80"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Основополагающим документом, в котором изложены все основные правила и принципы корпоративного управления Компании, является Кодекс корпоративного управления НЛМК, принятый в 2006 году и созданный на основе рекомендаций Организации Экономического Сотрудничества и Развития (ОЭСР), норм Российского законодательства и международного опыта, накопленного НЛМК за последние годы.</w:t>
      </w:r>
    </w:p>
    <w:p w:rsidR="001C1D80" w:rsidRPr="007C7956"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В основе системы корпоративного управления НЛМК лежат следующие принципы:</w:t>
      </w:r>
    </w:p>
    <w:p w:rsidR="001C1D80" w:rsidRPr="007C7956"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Стремление реализовывать эффективные и прозрачные механизмы обеспечения прав и интересов акционеров.</w:t>
      </w:r>
    </w:p>
    <w:p w:rsidR="001C1D80" w:rsidRPr="007C7956"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Равное отношение ко всем акционерам.</w:t>
      </w:r>
    </w:p>
    <w:p w:rsidR="001C1D80" w:rsidRPr="007C7956"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Обеспечение прав акционеров на участие в управлении Компанией.</w:t>
      </w:r>
    </w:p>
    <w:p w:rsidR="001C1D80" w:rsidRPr="007C7956"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Соблюдение прав третьих лиц.</w:t>
      </w:r>
    </w:p>
    <w:p w:rsidR="001C1D80" w:rsidRPr="007C7956"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Приверженность единой корпоративной политике в отношении дочерних и зависимых компаний и иных юридических лиц, участником, учредителем или членом которых является НЛМК.</w:t>
      </w:r>
    </w:p>
    <w:p w:rsidR="001C1D80" w:rsidRPr="007C7956"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Политика информационной открытости и прозрачности.</w:t>
      </w:r>
    </w:p>
    <w:p w:rsidR="001C1D80" w:rsidRPr="007C7956"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Политика соблюдения деловой этики при ведении бизнеса.</w:t>
      </w:r>
    </w:p>
    <w:p w:rsidR="001C1D80" w:rsidRPr="007C7956" w:rsidRDefault="001C1D80" w:rsidP="001C1D80">
      <w:pPr>
        <w:pStyle w:val="a8"/>
        <w:spacing w:after="0" w:line="360" w:lineRule="auto"/>
        <w:ind w:right="20" w:firstLine="567"/>
        <w:rPr>
          <w:rFonts w:ascii="Times New Roman" w:hAnsi="Times New Roman"/>
          <w:sz w:val="28"/>
          <w:szCs w:val="28"/>
        </w:rPr>
      </w:pPr>
    </w:p>
    <w:p w:rsidR="001C1D80" w:rsidRDefault="001C1D80" w:rsidP="001C1D80">
      <w:pPr>
        <w:pStyle w:val="a8"/>
        <w:spacing w:after="0" w:line="360" w:lineRule="auto"/>
        <w:ind w:right="20" w:firstLine="567"/>
        <w:rPr>
          <w:rFonts w:ascii="Times New Roman" w:hAnsi="Times New Roman"/>
          <w:sz w:val="28"/>
          <w:szCs w:val="28"/>
        </w:rPr>
      </w:pPr>
      <w:r w:rsidRPr="007C7956">
        <w:rPr>
          <w:rFonts w:ascii="Times New Roman" w:hAnsi="Times New Roman"/>
          <w:sz w:val="28"/>
          <w:szCs w:val="28"/>
        </w:rPr>
        <w:t>Обеспечение соблюдения норм действующего законодательства и международных стандартов корпоративного управления.</w:t>
      </w:r>
    </w:p>
    <w:p w:rsidR="001C1D80" w:rsidRPr="00A003FC" w:rsidRDefault="001C1D80" w:rsidP="001C1D80">
      <w:pPr>
        <w:pStyle w:val="a8"/>
        <w:spacing w:after="0" w:line="360" w:lineRule="auto"/>
        <w:ind w:right="20" w:firstLine="567"/>
        <w:rPr>
          <w:rFonts w:ascii="Times New Roman" w:hAnsi="Times New Roman"/>
          <w:sz w:val="28"/>
          <w:szCs w:val="28"/>
        </w:rPr>
      </w:pPr>
      <w:r w:rsidRPr="002E15F6">
        <w:rPr>
          <w:rFonts w:ascii="Times New Roman" w:hAnsi="Times New Roman"/>
          <w:sz w:val="28"/>
          <w:szCs w:val="28"/>
          <w:highlight w:val="yellow"/>
        </w:rPr>
        <w:lastRenderedPageBreak/>
        <w:t>ОАО «НЛМК»</w:t>
      </w:r>
      <w:r w:rsidRPr="00A003FC">
        <w:rPr>
          <w:rFonts w:ascii="Times New Roman" w:hAnsi="Times New Roman"/>
          <w:sz w:val="28"/>
          <w:szCs w:val="28"/>
        </w:rPr>
        <w:t xml:space="preserve"> является предприятием с функционально ориентированной структурой организации, где функция управления инновационными процессами делегирована функциональному подразделению «Управление перспективных технологических разработок» (УПТР). Данное подразделение было выделено в самостоятельную функциональную единицу в 2011 году, до этого времени управление инновационными процессами находилось в ведомстве технических служб, закреплённых за отдельными производственными подразделениями.</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Управление перспективных технологических разработок занимается повышением конкурентоспособности производимой продукции и эффективности производства за счет осуществления перспективных технологических разработок инновационного характера.</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Основными целями производственной деятельности Управления перспективных технологических разработок являются:</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1. Генерация и реализация инновационных технологических проектов, способствующих повышению конкурентоспособности продукции.</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2. Освоение и распространение результатов научных исследований и экспериментальных разработок и научно-технических достижений в области металлургического производства, направленных на создание новых или усовершенствованных продуктов и технологических процессов.</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3. Разработка и обоснование стратегических направлений развития комбината, соответствующих специализации ОАО «НЛМК» либо расширяющих ее.</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xml:space="preserve">Для реализации целей производственной деятельности персонал Управления перспективных технологических разработок обеспечивает выполнение следующих функций: Проведение анализа зарубежного и отечественного опыта технологических процессов, новых методов и средств технологического оснащения металлургических предприятий промышленности и перспективных научно-технических достижений. Подготовку и обоснование предложений по реализации Программы </w:t>
      </w:r>
      <w:r w:rsidRPr="00A003FC">
        <w:rPr>
          <w:rFonts w:ascii="Times New Roman" w:hAnsi="Times New Roman"/>
          <w:sz w:val="28"/>
          <w:szCs w:val="28"/>
        </w:rPr>
        <w:lastRenderedPageBreak/>
        <w:t>технического перевооружения и развития ОАО «НЛМК». Внедрение перспективных технологических разработок, базирующиеся на прогнозируемых достижениях науки и техники, которые способны обеспечить существенное повышение уровня технологии производства.</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xml:space="preserve">Разработку и осуществление собственных технических проектов на основе требований рынка, возможностей существующего и модернизируемого оборудования. Планирование и координацию проведения исследовательских работ сторонними организациями. Участие в продвижении на рынок собственных инновационных технологий. Контроль исполнения внедряемых технологий в соответствии со стандартами предприятия, хода реализации проектов технического перевооружения и развития и достижения их проектных показателей. Анализ результатов мониторинга структурных подразделений комбината на наличие проблемных мест, с целью оценки возможности внедрения существующих и перспективных технологий. Участие в разработке и выполнении годовых и перспективных программ, планов по совершенствованию производственных процессов, внедрению и освоению новой техники и технологии, механизации и автоматизации производства, выпуску новых видов продукции, проведению научно-исследовательских работ. Проведение работ по совершенствованию существующих, разработке и внедрению новых видов продукции и технологических процессов для ее производства. Совершенствование процессов Системы управления окружающей средой. Участие во внешних и внутренних аудитах (сертификационных, </w:t>
      </w:r>
      <w:proofErr w:type="spellStart"/>
      <w:r w:rsidRPr="00A003FC">
        <w:rPr>
          <w:rFonts w:ascii="Times New Roman" w:hAnsi="Times New Roman"/>
          <w:sz w:val="28"/>
          <w:szCs w:val="28"/>
        </w:rPr>
        <w:t>ресертификационных</w:t>
      </w:r>
      <w:proofErr w:type="spellEnd"/>
      <w:r w:rsidRPr="00A003FC">
        <w:rPr>
          <w:rFonts w:ascii="Times New Roman" w:hAnsi="Times New Roman"/>
          <w:sz w:val="28"/>
          <w:szCs w:val="28"/>
        </w:rPr>
        <w:t xml:space="preserve">, надзорных) систем (окружающей среды, безопасности и здоровья). Участие в разработке и внедрении нового технологического оборудования, приборов, средств контроля качества и технологии. </w:t>
      </w:r>
      <w:proofErr w:type="gramStart"/>
      <w:r w:rsidRPr="00A003FC">
        <w:rPr>
          <w:rFonts w:ascii="Times New Roman" w:hAnsi="Times New Roman"/>
          <w:sz w:val="28"/>
          <w:szCs w:val="28"/>
        </w:rPr>
        <w:t>Контроль за</w:t>
      </w:r>
      <w:proofErr w:type="gramEnd"/>
      <w:r w:rsidRPr="00A003FC">
        <w:rPr>
          <w:rFonts w:ascii="Times New Roman" w:hAnsi="Times New Roman"/>
          <w:sz w:val="28"/>
          <w:szCs w:val="28"/>
        </w:rPr>
        <w:t xml:space="preserve"> работой основных цехов и производств по подготовке контрактов и заявок на приобретение оборудования и материалов с необходимыми техническими характеристиками для строительства новых объектов, реконструкции и </w:t>
      </w:r>
      <w:r w:rsidRPr="00A003FC">
        <w:rPr>
          <w:rFonts w:ascii="Times New Roman" w:hAnsi="Times New Roman"/>
          <w:sz w:val="28"/>
          <w:szCs w:val="28"/>
        </w:rPr>
        <w:lastRenderedPageBreak/>
        <w:t>технического перевооружения, а также для обеспечения стабильной и безопасной работы подразделений.</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xml:space="preserve">В процессе производственной деятельности Управление перспективных технологических разработок непосредственно взаимодействует со следующими структурными подразделениями комбината, получая (предоставляя) информацию, необходимую для производственной деятельности: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Инженерным центром </w:t>
      </w:r>
      <w:r w:rsidRPr="00A003FC">
        <w:rPr>
          <w:rFonts w:ascii="Times New Roman" w:hAnsi="Times New Roman"/>
          <w:sz w:val="28"/>
          <w:szCs w:val="28"/>
        </w:rPr>
        <w:t xml:space="preserve">– по вопросам обоснования и разработки мероприятий, направленных на освоение перспективных технологических процессов, оборудования и видов продукции;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Техническим управлением </w:t>
      </w:r>
      <w:r w:rsidRPr="00A003FC">
        <w:rPr>
          <w:rFonts w:ascii="Times New Roman" w:hAnsi="Times New Roman"/>
          <w:sz w:val="28"/>
          <w:szCs w:val="28"/>
        </w:rPr>
        <w:t xml:space="preserve">– по вопросам разработки и обеспечения нормативной документацией, внесения изменений в технологию, планирования и отчетности по выполняемым работам, качественным показателям продукции и сырья, нормам расходования металла, сырья, материалов, сменного оборудования;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Управлением технического контроля </w:t>
      </w:r>
      <w:r w:rsidRPr="00A003FC">
        <w:rPr>
          <w:rFonts w:ascii="Times New Roman" w:hAnsi="Times New Roman"/>
          <w:sz w:val="28"/>
          <w:szCs w:val="28"/>
        </w:rPr>
        <w:t xml:space="preserve">– по вопросам качества продукции и сырья, контроля исполнения технологии, результатам переработки продукции у потребителей;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Дирекцией по планированию и организации производства </w:t>
      </w:r>
      <w:r w:rsidRPr="00A003FC">
        <w:rPr>
          <w:rFonts w:ascii="Times New Roman" w:hAnsi="Times New Roman"/>
          <w:sz w:val="28"/>
          <w:szCs w:val="28"/>
        </w:rPr>
        <w:t xml:space="preserve">– по вопросам освоения новых видов продукции, новой техники и технологии;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Дирекцией по информационным технологиям </w:t>
      </w:r>
      <w:r w:rsidRPr="00A003FC">
        <w:rPr>
          <w:rFonts w:ascii="Times New Roman" w:hAnsi="Times New Roman"/>
          <w:sz w:val="28"/>
          <w:szCs w:val="28"/>
        </w:rPr>
        <w:t xml:space="preserve">– по вопросам координации исследовательских работ, связанных с эксплуатацией программного обеспечения, создания баз данных, программного и сетевого обеспечения, ремонта и сервисного обслуживания компьютерного оборудования;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Управлением экономики </w:t>
      </w:r>
      <w:r w:rsidRPr="00A003FC">
        <w:rPr>
          <w:rFonts w:ascii="Times New Roman" w:hAnsi="Times New Roman"/>
          <w:sz w:val="28"/>
          <w:szCs w:val="28"/>
        </w:rPr>
        <w:t xml:space="preserve">– по вопросам финансирования Управления перспективных технологических разработок, исполнения бюджета, выделения дополнительных средств на приобретение оборудования и проведение исследовательских работ по принятым руководством решениям, расчета экономической эффективности перспективных разработок;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lastRenderedPageBreak/>
        <w:t xml:space="preserve">Структурными подразделениями, руководители которых непосредственно подчинены заместителю вице-президента по продажам </w:t>
      </w:r>
      <w:r w:rsidRPr="00A003FC">
        <w:rPr>
          <w:rFonts w:ascii="Times New Roman" w:hAnsi="Times New Roman"/>
          <w:sz w:val="28"/>
          <w:szCs w:val="28"/>
        </w:rPr>
        <w:t xml:space="preserve">– по вопросам обоснования разработки и освоения перспективных видов продукции и материалов с учетом требований рынка; 39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Управлением повышения эффективности производства </w:t>
      </w:r>
      <w:r w:rsidRPr="00A003FC">
        <w:rPr>
          <w:rFonts w:ascii="Times New Roman" w:hAnsi="Times New Roman"/>
          <w:sz w:val="28"/>
          <w:szCs w:val="28"/>
        </w:rPr>
        <w:t xml:space="preserve">– по вопросам </w:t>
      </w:r>
      <w:proofErr w:type="gramStart"/>
      <w:r w:rsidRPr="00A003FC">
        <w:rPr>
          <w:rFonts w:ascii="Times New Roman" w:hAnsi="Times New Roman"/>
          <w:sz w:val="28"/>
          <w:szCs w:val="28"/>
        </w:rPr>
        <w:t>анализа результатов технологического мониторинга структурных подразделений комбината</w:t>
      </w:r>
      <w:proofErr w:type="gramEnd"/>
      <w:r w:rsidRPr="00A003FC">
        <w:rPr>
          <w:rFonts w:ascii="Times New Roman" w:hAnsi="Times New Roman"/>
          <w:sz w:val="28"/>
          <w:szCs w:val="28"/>
        </w:rPr>
        <w:t xml:space="preserve"> на наличие проблемных мест, с целью оценки возможности внедрения существующих и перспективных технологий;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Дирекцией по правовым вопросам </w:t>
      </w:r>
      <w:r w:rsidRPr="00A003FC">
        <w:rPr>
          <w:rFonts w:ascii="Times New Roman" w:hAnsi="Times New Roman"/>
          <w:sz w:val="28"/>
          <w:szCs w:val="28"/>
        </w:rPr>
        <w:t xml:space="preserve">– по вопросам выполнения требований законов РФ, трудового законодательства и условий Коллективного договора ОАО «НЛМК», правовой оценки договоров со сторонними организациями;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Управлением организации труда и персонала </w:t>
      </w:r>
      <w:r w:rsidRPr="00A003FC">
        <w:rPr>
          <w:rFonts w:ascii="Times New Roman" w:hAnsi="Times New Roman"/>
          <w:sz w:val="28"/>
          <w:szCs w:val="28"/>
        </w:rPr>
        <w:t xml:space="preserve">– по вопросам разработки положения о структурном подразделении, должностных и производственно-технических инструкций, кадровым вопросам;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Управлением профессионального развития персонала </w:t>
      </w:r>
      <w:r w:rsidRPr="00A003FC">
        <w:rPr>
          <w:rFonts w:ascii="Times New Roman" w:hAnsi="Times New Roman"/>
          <w:sz w:val="28"/>
          <w:szCs w:val="28"/>
        </w:rPr>
        <w:t xml:space="preserve">– по вопросам планирования и организации профессиональной подготовки и повышения квалификации персонала;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Управлением охраны труда и промышленной безопасности </w:t>
      </w:r>
      <w:r w:rsidRPr="00A003FC">
        <w:rPr>
          <w:rFonts w:ascii="Times New Roman" w:hAnsi="Times New Roman"/>
          <w:sz w:val="28"/>
          <w:szCs w:val="28"/>
        </w:rPr>
        <w:t xml:space="preserve">– по вопросам функционирования Системы управления охраной труда и промышленной безопасностью;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Центром технического перевооружения </w:t>
      </w:r>
      <w:r w:rsidRPr="00A003FC">
        <w:rPr>
          <w:rFonts w:ascii="Times New Roman" w:hAnsi="Times New Roman"/>
          <w:sz w:val="28"/>
          <w:szCs w:val="28"/>
        </w:rPr>
        <w:t xml:space="preserve">– по вопросам разработки </w:t>
      </w:r>
      <w:proofErr w:type="spellStart"/>
      <w:r w:rsidRPr="00A003FC">
        <w:rPr>
          <w:rFonts w:ascii="Times New Roman" w:hAnsi="Times New Roman"/>
          <w:sz w:val="28"/>
          <w:szCs w:val="28"/>
        </w:rPr>
        <w:t>предпроектных</w:t>
      </w:r>
      <w:proofErr w:type="spellEnd"/>
      <w:r w:rsidRPr="00A003FC">
        <w:rPr>
          <w:rFonts w:ascii="Times New Roman" w:hAnsi="Times New Roman"/>
          <w:sz w:val="28"/>
          <w:szCs w:val="28"/>
        </w:rPr>
        <w:t xml:space="preserve"> материалов по перспективным инновационным проектам для технического перевооружения и развития ОАО «НЛМК»;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Цехами и производствами комбината </w:t>
      </w:r>
      <w:r w:rsidRPr="00A003FC">
        <w:rPr>
          <w:rFonts w:ascii="Times New Roman" w:hAnsi="Times New Roman"/>
          <w:sz w:val="28"/>
          <w:szCs w:val="28"/>
        </w:rPr>
        <w:t>– по вопросам, связанным с совершенствованием действующих технологий производства продукции, разработкой мероприятий по увеличению стойкости оборудования, экономией сырья, топлива, материалов, улучшением качества продукции.</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i/>
          <w:iCs/>
          <w:sz w:val="28"/>
          <w:szCs w:val="28"/>
        </w:rPr>
        <w:t xml:space="preserve">Органы управления инновационной деятельностью </w:t>
      </w:r>
    </w:p>
    <w:p w:rsidR="002E15F6"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lastRenderedPageBreak/>
        <w:t xml:space="preserve">В процессе анализа взаимодействия между структурными подразделениями Группы компаний НЛМК были выявлены следующие органы управления инновационной деятельностью: </w:t>
      </w:r>
      <w:r w:rsidR="002E15F6">
        <w:rPr>
          <w:rFonts w:ascii="Times New Roman" w:hAnsi="Times New Roman"/>
          <w:sz w:val="28"/>
          <w:szCs w:val="28"/>
        </w:rPr>
        <w:t xml:space="preserve">  </w:t>
      </w:r>
    </w:p>
    <w:p w:rsidR="001C1D80" w:rsidRPr="002E15F6" w:rsidRDefault="002E15F6" w:rsidP="001C1D80">
      <w:pPr>
        <w:pStyle w:val="a8"/>
        <w:spacing w:after="0" w:line="360" w:lineRule="auto"/>
        <w:ind w:right="20" w:firstLine="567"/>
        <w:rPr>
          <w:rFonts w:ascii="Times New Roman" w:hAnsi="Times New Roman"/>
          <w:b/>
          <w:sz w:val="28"/>
          <w:szCs w:val="28"/>
        </w:rPr>
      </w:pPr>
      <w:r w:rsidRPr="002E15F6">
        <w:rPr>
          <w:rFonts w:ascii="Times New Roman" w:hAnsi="Times New Roman"/>
          <w:b/>
          <w:color w:val="FF0000"/>
          <w:sz w:val="28"/>
          <w:szCs w:val="28"/>
          <w:highlight w:val="yellow"/>
        </w:rPr>
        <w:t>Зачем эти сокращения, тем более какие-то деревенские</w:t>
      </w:r>
      <w:proofErr w:type="gramStart"/>
      <w:r>
        <w:rPr>
          <w:rFonts w:ascii="Times New Roman" w:hAnsi="Times New Roman"/>
          <w:b/>
          <w:color w:val="FF0000"/>
          <w:sz w:val="28"/>
          <w:szCs w:val="28"/>
        </w:rPr>
        <w:t xml:space="preserve"> </w:t>
      </w:r>
      <w:r w:rsidRPr="002E15F6">
        <w:rPr>
          <w:rFonts w:ascii="Times New Roman" w:hAnsi="Times New Roman"/>
          <w:b/>
          <w:color w:val="FF0000"/>
          <w:sz w:val="28"/>
          <w:szCs w:val="28"/>
          <w:highlight w:val="yellow"/>
        </w:rPr>
        <w:t>?</w:t>
      </w:r>
      <w:proofErr w:type="gramEnd"/>
      <w:r w:rsidRPr="002E15F6">
        <w:rPr>
          <w:rFonts w:ascii="Times New Roman" w:hAnsi="Times New Roman"/>
          <w:b/>
          <w:color w:val="FF0000"/>
          <w:sz w:val="28"/>
          <w:szCs w:val="28"/>
          <w:highlight w:val="yellow"/>
        </w:rPr>
        <w:t>???</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ПРЕЗИДЕНТ </w:t>
      </w:r>
      <w:r w:rsidRPr="002E15F6">
        <w:rPr>
          <w:rFonts w:ascii="Times New Roman" w:hAnsi="Times New Roman"/>
          <w:b/>
          <w:bCs/>
          <w:color w:val="FF0000"/>
          <w:sz w:val="28"/>
          <w:szCs w:val="28"/>
          <w:highlight w:val="yellow"/>
        </w:rPr>
        <w:t>(</w:t>
      </w:r>
      <w:proofErr w:type="spellStart"/>
      <w:r w:rsidRPr="002E15F6">
        <w:rPr>
          <w:rFonts w:ascii="Times New Roman" w:hAnsi="Times New Roman"/>
          <w:b/>
          <w:bCs/>
          <w:color w:val="FF0000"/>
          <w:sz w:val="28"/>
          <w:szCs w:val="28"/>
          <w:highlight w:val="yellow"/>
        </w:rPr>
        <w:t>Прт</w:t>
      </w:r>
      <w:proofErr w:type="spellEnd"/>
      <w:r w:rsidRPr="002E15F6">
        <w:rPr>
          <w:rFonts w:ascii="Times New Roman" w:hAnsi="Times New Roman"/>
          <w:b/>
          <w:bCs/>
          <w:color w:val="FF0000"/>
          <w:sz w:val="28"/>
          <w:szCs w:val="28"/>
          <w:highlight w:val="yellow"/>
        </w:rPr>
        <w:t>)</w:t>
      </w:r>
      <w:r w:rsidRPr="002E15F6">
        <w:rPr>
          <w:rFonts w:ascii="Times New Roman" w:hAnsi="Times New Roman"/>
          <w:bCs/>
          <w:color w:val="FF0000"/>
          <w:sz w:val="28"/>
          <w:szCs w:val="28"/>
          <w:highlight w:val="yellow"/>
        </w:rPr>
        <w:t xml:space="preserve"> </w:t>
      </w:r>
      <w:r w:rsidRPr="002E15F6">
        <w:rPr>
          <w:rFonts w:ascii="Times New Roman" w:hAnsi="Times New Roman"/>
          <w:bCs/>
          <w:sz w:val="28"/>
          <w:szCs w:val="28"/>
          <w:highlight w:val="yellow"/>
        </w:rPr>
        <w:t xml:space="preserve">– </w:t>
      </w:r>
      <w:r w:rsidRPr="002E15F6">
        <w:rPr>
          <w:rFonts w:ascii="Times New Roman" w:hAnsi="Times New Roman"/>
          <w:sz w:val="28"/>
          <w:szCs w:val="28"/>
          <w:highlight w:val="yellow"/>
        </w:rPr>
        <w:t xml:space="preserve">Президент (Председатель правления) ОАО «НЛМК».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КОМИТЕТ ПО СТРАТЕГИЧЕСКОМУ ПЛАНИРОВАНИЮ (КСП) – </w:t>
      </w:r>
      <w:r w:rsidRPr="002E15F6">
        <w:rPr>
          <w:rFonts w:ascii="Times New Roman" w:hAnsi="Times New Roman"/>
          <w:sz w:val="28"/>
          <w:szCs w:val="28"/>
          <w:highlight w:val="yellow"/>
        </w:rPr>
        <w:t xml:space="preserve">консультативный орган, подотчетный Совету директоров ОАО «НЛМК». Деятельность КСП регламентируется соответствующим Положением «О Комитете по стратегическому планированию Совета директоров ОАО «НЛМК».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ИНВЕСТИЦИОННЫЙ КОМИТЕТ (ИК) – </w:t>
      </w:r>
      <w:r w:rsidRPr="002E15F6">
        <w:rPr>
          <w:rFonts w:ascii="Times New Roman" w:hAnsi="Times New Roman"/>
          <w:sz w:val="28"/>
          <w:szCs w:val="28"/>
          <w:highlight w:val="yellow"/>
        </w:rPr>
        <w:t xml:space="preserve">коллегиальный орган группы компаний НЛМК, созданный с целью выработки, подготовки, а также принятия (в рамках лимита полномочий) решений по вопросам в области инвестиционной деятельности группы компаний НЛМК, подотчетный Президенту (председателю Правления) ОАО «НЛМК». Деятельность ИК регулируется Положением «Об инвестиционном комитете группы компаний НЛМК».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ЭКСПЕРТНЫЙ СОВЕТ – </w:t>
      </w:r>
      <w:r w:rsidRPr="002E15F6">
        <w:rPr>
          <w:rFonts w:ascii="Times New Roman" w:hAnsi="Times New Roman"/>
          <w:sz w:val="28"/>
          <w:szCs w:val="28"/>
          <w:highlight w:val="yellow"/>
        </w:rPr>
        <w:t xml:space="preserve">экспертный совет по интеллектуальной собственности, созданный с целью совершенствования: защиты прав потребителя в области использования интеллектуальной собственности, качества и полноты определения технического уровня разработок для патентования изобретений и полезных моделей и т.д.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sz w:val="28"/>
          <w:szCs w:val="28"/>
          <w:highlight w:val="yellow"/>
        </w:rPr>
        <w:t xml:space="preserve">В группе компаний НЛМК существуют следующие экспертные советы: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sz w:val="28"/>
          <w:szCs w:val="28"/>
          <w:highlight w:val="yellow"/>
        </w:rPr>
        <w:t xml:space="preserve">Экспертный совет группы компаний НЛМК - утверждается президентом (председателем правления) и рассматривает заключения экспертных советов по направлениям.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sz w:val="28"/>
          <w:szCs w:val="28"/>
          <w:highlight w:val="yellow"/>
        </w:rPr>
        <w:t xml:space="preserve">Экспертные советы по производственным направлениям, утверждаются руководителями предприятий, со следующими по направлениям производства соответствующим им специализациями: </w:t>
      </w:r>
    </w:p>
    <w:p w:rsidR="001C1D80" w:rsidRPr="002E15F6" w:rsidRDefault="001C1D80" w:rsidP="001C1D80">
      <w:pPr>
        <w:pStyle w:val="a8"/>
        <w:numPr>
          <w:ilvl w:val="0"/>
          <w:numId w:val="2"/>
        </w:numPr>
        <w:spacing w:after="0" w:line="360" w:lineRule="auto"/>
        <w:ind w:right="20"/>
        <w:rPr>
          <w:rFonts w:ascii="Times New Roman" w:hAnsi="Times New Roman"/>
          <w:sz w:val="28"/>
          <w:szCs w:val="28"/>
          <w:highlight w:val="yellow"/>
        </w:rPr>
      </w:pPr>
      <w:proofErr w:type="spellStart"/>
      <w:r w:rsidRPr="002E15F6">
        <w:rPr>
          <w:rFonts w:ascii="Times New Roman" w:hAnsi="Times New Roman"/>
          <w:sz w:val="28"/>
          <w:szCs w:val="28"/>
          <w:highlight w:val="yellow"/>
        </w:rPr>
        <w:lastRenderedPageBreak/>
        <w:t>аглодоменный</w:t>
      </w:r>
      <w:proofErr w:type="spellEnd"/>
      <w:r w:rsidRPr="002E15F6">
        <w:rPr>
          <w:rFonts w:ascii="Times New Roman" w:hAnsi="Times New Roman"/>
          <w:sz w:val="28"/>
          <w:szCs w:val="28"/>
          <w:highlight w:val="yellow"/>
        </w:rPr>
        <w:t xml:space="preserve">, сталеплавильный, прокатный, машиностроительный – на ОАО «НЛМК»; </w:t>
      </w:r>
    </w:p>
    <w:p w:rsidR="001C1D80" w:rsidRPr="002E15F6" w:rsidRDefault="001C1D80" w:rsidP="001C1D80">
      <w:pPr>
        <w:pStyle w:val="a8"/>
        <w:numPr>
          <w:ilvl w:val="0"/>
          <w:numId w:val="2"/>
        </w:numPr>
        <w:spacing w:after="0" w:line="360" w:lineRule="auto"/>
        <w:ind w:right="20"/>
        <w:rPr>
          <w:rFonts w:ascii="Times New Roman" w:hAnsi="Times New Roman"/>
          <w:sz w:val="28"/>
          <w:szCs w:val="28"/>
          <w:highlight w:val="yellow"/>
        </w:rPr>
      </w:pPr>
      <w:r w:rsidRPr="002E15F6">
        <w:rPr>
          <w:rFonts w:ascii="Times New Roman" w:hAnsi="Times New Roman"/>
          <w:sz w:val="28"/>
          <w:szCs w:val="28"/>
          <w:highlight w:val="yellow"/>
        </w:rPr>
        <w:t xml:space="preserve">электросталеплавильный, сортопрокатный – на НЛМК-Сорт; </w:t>
      </w:r>
    </w:p>
    <w:p w:rsidR="001C1D80" w:rsidRPr="002E15F6" w:rsidRDefault="001C1D80" w:rsidP="001C1D80">
      <w:pPr>
        <w:pStyle w:val="a8"/>
        <w:numPr>
          <w:ilvl w:val="0"/>
          <w:numId w:val="2"/>
        </w:numPr>
        <w:spacing w:after="0" w:line="360" w:lineRule="auto"/>
        <w:ind w:right="20"/>
        <w:rPr>
          <w:rFonts w:ascii="Times New Roman" w:hAnsi="Times New Roman"/>
          <w:sz w:val="28"/>
          <w:szCs w:val="28"/>
          <w:highlight w:val="yellow"/>
        </w:rPr>
      </w:pPr>
      <w:proofErr w:type="spellStart"/>
      <w:r w:rsidRPr="002E15F6">
        <w:rPr>
          <w:rFonts w:ascii="Times New Roman" w:hAnsi="Times New Roman"/>
          <w:sz w:val="28"/>
          <w:szCs w:val="28"/>
          <w:highlight w:val="yellow"/>
        </w:rPr>
        <w:t>углекоксохимически</w:t>
      </w:r>
      <w:proofErr w:type="gramStart"/>
      <w:r w:rsidRPr="002E15F6">
        <w:rPr>
          <w:rFonts w:ascii="Times New Roman" w:hAnsi="Times New Roman"/>
          <w:sz w:val="28"/>
          <w:szCs w:val="28"/>
          <w:highlight w:val="yellow"/>
        </w:rPr>
        <w:t>й</w:t>
      </w:r>
      <w:proofErr w:type="spellEnd"/>
      <w:r w:rsidRPr="002E15F6">
        <w:rPr>
          <w:rFonts w:ascii="Times New Roman" w:hAnsi="Times New Roman"/>
          <w:sz w:val="28"/>
          <w:szCs w:val="28"/>
          <w:highlight w:val="yellow"/>
        </w:rPr>
        <w:t>–</w:t>
      </w:r>
      <w:proofErr w:type="gramEnd"/>
      <w:r w:rsidRPr="002E15F6">
        <w:rPr>
          <w:rFonts w:ascii="Times New Roman" w:hAnsi="Times New Roman"/>
          <w:sz w:val="28"/>
          <w:szCs w:val="28"/>
          <w:highlight w:val="yellow"/>
        </w:rPr>
        <w:t xml:space="preserve"> на Алтай-Коксе </w:t>
      </w:r>
    </w:p>
    <w:p w:rsidR="001C1D80" w:rsidRPr="002E15F6" w:rsidRDefault="001C1D80" w:rsidP="001C1D80">
      <w:pPr>
        <w:pStyle w:val="a8"/>
        <w:numPr>
          <w:ilvl w:val="0"/>
          <w:numId w:val="2"/>
        </w:numPr>
        <w:spacing w:after="0" w:line="360" w:lineRule="auto"/>
        <w:ind w:right="20"/>
        <w:rPr>
          <w:rFonts w:ascii="Times New Roman" w:hAnsi="Times New Roman"/>
          <w:sz w:val="28"/>
          <w:szCs w:val="28"/>
          <w:highlight w:val="yellow"/>
        </w:rPr>
      </w:pPr>
      <w:r w:rsidRPr="002E15F6">
        <w:rPr>
          <w:rFonts w:ascii="Times New Roman" w:hAnsi="Times New Roman"/>
          <w:sz w:val="28"/>
          <w:szCs w:val="28"/>
          <w:highlight w:val="yellow"/>
        </w:rPr>
        <w:t xml:space="preserve">горнорудный – на Стойленский ГОК; </w:t>
      </w:r>
    </w:p>
    <w:p w:rsidR="001C1D80" w:rsidRDefault="001C1D80" w:rsidP="001C1D80">
      <w:pPr>
        <w:pStyle w:val="a8"/>
        <w:numPr>
          <w:ilvl w:val="0"/>
          <w:numId w:val="2"/>
        </w:numPr>
        <w:spacing w:after="0" w:line="360" w:lineRule="auto"/>
        <w:ind w:right="20"/>
        <w:rPr>
          <w:rFonts w:ascii="Times New Roman" w:hAnsi="Times New Roman"/>
          <w:sz w:val="28"/>
          <w:szCs w:val="28"/>
          <w:highlight w:val="yellow"/>
        </w:rPr>
      </w:pPr>
      <w:r w:rsidRPr="002E15F6">
        <w:rPr>
          <w:rFonts w:ascii="Times New Roman" w:hAnsi="Times New Roman"/>
          <w:sz w:val="28"/>
          <w:szCs w:val="28"/>
          <w:highlight w:val="yellow"/>
        </w:rPr>
        <w:t xml:space="preserve">производства электротехнических сталей – НЛМК-Урал. </w:t>
      </w:r>
    </w:p>
    <w:p w:rsidR="002E15F6" w:rsidRPr="002E15F6" w:rsidRDefault="002E15F6" w:rsidP="002E15F6">
      <w:pPr>
        <w:pStyle w:val="a8"/>
        <w:spacing w:after="0" w:line="360" w:lineRule="auto"/>
        <w:ind w:right="20" w:firstLine="0"/>
        <w:rPr>
          <w:rFonts w:ascii="Times New Roman" w:hAnsi="Times New Roman"/>
          <w:b/>
          <w:color w:val="FF0000"/>
          <w:sz w:val="28"/>
          <w:szCs w:val="28"/>
          <w:highlight w:val="yellow"/>
        </w:rPr>
      </w:pPr>
      <w:r w:rsidRPr="002E15F6">
        <w:rPr>
          <w:rFonts w:ascii="Times New Roman" w:hAnsi="Times New Roman"/>
          <w:b/>
          <w:color w:val="FF0000"/>
          <w:sz w:val="28"/>
          <w:szCs w:val="28"/>
          <w:highlight w:val="yellow"/>
        </w:rPr>
        <w:t>НЛМК-Калуга????</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ТЕХНИЧЕСКИЙ СОВЕТ – </w:t>
      </w:r>
      <w:r w:rsidRPr="002E15F6">
        <w:rPr>
          <w:rFonts w:ascii="Times New Roman" w:hAnsi="Times New Roman"/>
          <w:sz w:val="28"/>
          <w:szCs w:val="28"/>
          <w:highlight w:val="yellow"/>
        </w:rPr>
        <w:t xml:space="preserve">совет, созданный с целью совершенствования новаторской деятельности в подразделениях комбината, максимального использования потенциала работников комбината и дальнейшего развития технического творчества, эффективного использования материальных и топливно-энергетических ресурсов, улучшения качества выпускаемой продукции и т.д.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СЛУЖБА ВИЦЕ-ПРЕЗИДЕНТА ПО РАЗВИТИЮ ТЕХНОЛОГИИ И ОПЕРАЦИОННОЙ ЭФФЕКТИВНОСТИ – </w:t>
      </w:r>
      <w:r w:rsidRPr="002E15F6">
        <w:rPr>
          <w:rFonts w:ascii="Times New Roman" w:hAnsi="Times New Roman"/>
          <w:sz w:val="28"/>
          <w:szCs w:val="28"/>
          <w:highlight w:val="yellow"/>
        </w:rPr>
        <w:t xml:space="preserve">подразделения ОАО «НЛМК», функционально подчиненные вице-президенту по развитию технологий и операционной эффективности ОАО «НЛМК» (Руководитель функционального направления "Развитие технологий и операционная эффективность" (РТОЭ)).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СЛУЖБА ВИЦЕ-ПРЕЗИДЕНТА ПО ФИНАНСАМ </w:t>
      </w:r>
      <w:r w:rsidRPr="002E15F6">
        <w:rPr>
          <w:rFonts w:ascii="Times New Roman" w:hAnsi="Times New Roman"/>
          <w:sz w:val="28"/>
          <w:szCs w:val="28"/>
          <w:highlight w:val="yellow"/>
        </w:rPr>
        <w:t xml:space="preserve">– подразделения ОАО «НЛМК», функционально подчиненные вице-президенту по финансам (Руководитель функционального направления "Финансы и экономика" (ФЭ)).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СЛУЖБА ВИЦЕ-ПРЕЗИДЕНТА ПО ПРОДАЖАМ </w:t>
      </w:r>
      <w:r w:rsidRPr="002E15F6">
        <w:rPr>
          <w:rFonts w:ascii="Times New Roman" w:hAnsi="Times New Roman"/>
          <w:sz w:val="28"/>
          <w:szCs w:val="28"/>
          <w:highlight w:val="yellow"/>
        </w:rPr>
        <w:t xml:space="preserve">– подразделения ОАО «НЛМК», функционально подчиненные вице-президенту по продажам (Руководитель функционального направления "Продажи" (П)).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СЛУЖБА ВИЦЕ-ПРЕЗИДЕНТА ПО КАДРАМ И СИСТЕМЕ УПРАВЛЕНИЯ </w:t>
      </w:r>
      <w:r w:rsidRPr="002E15F6">
        <w:rPr>
          <w:rFonts w:ascii="Times New Roman" w:hAnsi="Times New Roman"/>
          <w:sz w:val="28"/>
          <w:szCs w:val="28"/>
          <w:highlight w:val="yellow"/>
        </w:rPr>
        <w:t xml:space="preserve">– подразделения ОАО «НЛМК», функционально подчиненные вице-президенту по кадрам и системе управления (Руководитель функционального направления "Управление персоналом" (КСУ)).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lastRenderedPageBreak/>
        <w:t xml:space="preserve">СЛУЖБА ВИЦЕ-ПРЕЗИДЕНТА ПО ИНФОРМАЦИОННЫМ ТЕХНОЛОГИЯМ </w:t>
      </w:r>
      <w:r w:rsidRPr="002E15F6">
        <w:rPr>
          <w:rFonts w:ascii="Times New Roman" w:hAnsi="Times New Roman"/>
          <w:sz w:val="28"/>
          <w:szCs w:val="28"/>
          <w:highlight w:val="yellow"/>
        </w:rPr>
        <w:t>– подразделения ОАО «НЛМК», функционально подчиненные вице-президенту по информационным технологиям (Руководитель функционального направления "Информационные технологии" (</w:t>
      </w:r>
      <w:proofErr w:type="gramStart"/>
      <w:r w:rsidRPr="002E15F6">
        <w:rPr>
          <w:rFonts w:ascii="Times New Roman" w:hAnsi="Times New Roman"/>
          <w:sz w:val="28"/>
          <w:szCs w:val="28"/>
          <w:highlight w:val="yellow"/>
        </w:rPr>
        <w:t>ИТ</w:t>
      </w:r>
      <w:proofErr w:type="gramEnd"/>
      <w:r w:rsidRPr="002E15F6">
        <w:rPr>
          <w:rFonts w:ascii="Times New Roman" w:hAnsi="Times New Roman"/>
          <w:sz w:val="28"/>
          <w:szCs w:val="28"/>
          <w:highlight w:val="yellow"/>
        </w:rPr>
        <w:t xml:space="preserve">)).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РУКОВОДИТЕЛЬ ДИВИЗИОНА – </w:t>
      </w:r>
      <w:r w:rsidRPr="002E15F6">
        <w:rPr>
          <w:rFonts w:ascii="Times New Roman" w:hAnsi="Times New Roman"/>
          <w:sz w:val="28"/>
          <w:szCs w:val="28"/>
          <w:highlight w:val="yellow"/>
        </w:rPr>
        <w:t xml:space="preserve">директора дивизионов: «Плоский прокат – Россия», «Сортовой прокат-Россия», «Стратегическое сырье», «Руда», «Электротехническая сталь» (Директора Дивизионов (ПП; СП; СС; </w:t>
      </w:r>
      <w:proofErr w:type="gramStart"/>
      <w:r w:rsidRPr="002E15F6">
        <w:rPr>
          <w:rFonts w:ascii="Times New Roman" w:hAnsi="Times New Roman"/>
          <w:sz w:val="28"/>
          <w:szCs w:val="28"/>
          <w:highlight w:val="yellow"/>
        </w:rPr>
        <w:t>Р</w:t>
      </w:r>
      <w:proofErr w:type="gramEnd"/>
      <w:r w:rsidRPr="002E15F6">
        <w:rPr>
          <w:rFonts w:ascii="Times New Roman" w:hAnsi="Times New Roman"/>
          <w:sz w:val="28"/>
          <w:szCs w:val="28"/>
          <w:highlight w:val="yellow"/>
        </w:rPr>
        <w:t xml:space="preserve">; ЭС)).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СТРУКТУРНОЕ ПОДРАЗДЕЛЕНИЕ ПО УПРАВЛЕНИЮ ИННОВАЦИОННОЙ ДЕЯТЕЛЬНОСТЬЮ – </w:t>
      </w:r>
      <w:r w:rsidRPr="002E15F6">
        <w:rPr>
          <w:rFonts w:ascii="Times New Roman" w:hAnsi="Times New Roman"/>
          <w:sz w:val="28"/>
          <w:szCs w:val="28"/>
          <w:highlight w:val="yellow"/>
        </w:rPr>
        <w:t xml:space="preserve">структурное подразделение дивизиона группы компаний НЛМК, функцией которого является управление реализацией Инновационных проектов данного дивизиона.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ДИРЕКТОР ПО ВНУТРЕННЕМУ КОНТРОЛЮ И УПРАВЛЕНИЮ РИСКАМИ – </w:t>
      </w:r>
      <w:r w:rsidRPr="002E15F6">
        <w:rPr>
          <w:rFonts w:ascii="Times New Roman" w:hAnsi="Times New Roman"/>
          <w:sz w:val="28"/>
          <w:szCs w:val="28"/>
          <w:highlight w:val="yellow"/>
        </w:rPr>
        <w:t xml:space="preserve">Руководитель функционального направления "Внутренний контроль и управление рисками" (ВКУР).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ДИРЕКЦИЯ ПО СТРАТЕГИЧЕСКОМУ РАЗВИТИЮ – </w:t>
      </w:r>
      <w:r w:rsidRPr="002E15F6">
        <w:rPr>
          <w:rFonts w:ascii="Times New Roman" w:hAnsi="Times New Roman"/>
          <w:sz w:val="28"/>
          <w:szCs w:val="28"/>
          <w:highlight w:val="yellow"/>
        </w:rPr>
        <w:t xml:space="preserve">подразделения ОАО «НЛМК», функционально подчиненные директору по стратегическому развитию ОАО «НЛМК» (Руководитель функционального направления "Стратегическое развитие" (ДСР)). </w:t>
      </w:r>
    </w:p>
    <w:p w:rsidR="001C1D80" w:rsidRPr="002E15F6" w:rsidRDefault="001C1D80" w:rsidP="001C1D80">
      <w:pPr>
        <w:pStyle w:val="a8"/>
        <w:spacing w:after="0" w:line="360" w:lineRule="auto"/>
        <w:ind w:right="20" w:firstLine="567"/>
        <w:rPr>
          <w:rFonts w:ascii="Times New Roman" w:hAnsi="Times New Roman"/>
          <w:sz w:val="28"/>
          <w:szCs w:val="28"/>
          <w:highlight w:val="yellow"/>
        </w:rPr>
      </w:pPr>
      <w:r w:rsidRPr="002E15F6">
        <w:rPr>
          <w:rFonts w:ascii="Times New Roman" w:hAnsi="Times New Roman"/>
          <w:bCs/>
          <w:sz w:val="28"/>
          <w:szCs w:val="28"/>
          <w:highlight w:val="yellow"/>
        </w:rPr>
        <w:t xml:space="preserve">ДИРЕКЦИЯ ПО БЕЗОПАСНОСТИ </w:t>
      </w:r>
      <w:r w:rsidRPr="002E15F6">
        <w:rPr>
          <w:rFonts w:ascii="Times New Roman" w:hAnsi="Times New Roman"/>
          <w:sz w:val="28"/>
          <w:szCs w:val="28"/>
          <w:highlight w:val="yellow"/>
        </w:rPr>
        <w:t>– подразделения ОАО «НЛМК», функционально подчиненные директору по безопасности ОАО «НЛМК» (Руководитель функционального направления "Обеспечение безопасности" (</w:t>
      </w:r>
      <w:proofErr w:type="gramStart"/>
      <w:r w:rsidRPr="002E15F6">
        <w:rPr>
          <w:rFonts w:ascii="Times New Roman" w:hAnsi="Times New Roman"/>
          <w:sz w:val="28"/>
          <w:szCs w:val="28"/>
          <w:highlight w:val="yellow"/>
        </w:rPr>
        <w:t>ОБ</w:t>
      </w:r>
      <w:proofErr w:type="gramEnd"/>
      <w:r w:rsidRPr="002E15F6">
        <w:rPr>
          <w:rFonts w:ascii="Times New Roman" w:hAnsi="Times New Roman"/>
          <w:sz w:val="28"/>
          <w:szCs w:val="28"/>
          <w:highlight w:val="yellow"/>
        </w:rPr>
        <w:t xml:space="preserve">)). </w:t>
      </w:r>
    </w:p>
    <w:p w:rsidR="001C1D80" w:rsidRPr="00A003FC" w:rsidRDefault="001C1D80" w:rsidP="001C1D80">
      <w:pPr>
        <w:pStyle w:val="a8"/>
        <w:spacing w:after="0" w:line="360" w:lineRule="auto"/>
        <w:ind w:right="20" w:firstLine="567"/>
        <w:rPr>
          <w:rFonts w:ascii="Times New Roman" w:hAnsi="Times New Roman"/>
          <w:sz w:val="28"/>
          <w:szCs w:val="28"/>
        </w:rPr>
      </w:pPr>
      <w:r w:rsidRPr="002E15F6">
        <w:rPr>
          <w:rFonts w:ascii="Times New Roman" w:hAnsi="Times New Roman"/>
          <w:bCs/>
          <w:sz w:val="28"/>
          <w:szCs w:val="28"/>
          <w:highlight w:val="yellow"/>
        </w:rPr>
        <w:t xml:space="preserve">ДИРЕКЦИЯ ПО ПРАВОВЫМ ВОПРОСАМ </w:t>
      </w:r>
      <w:r w:rsidRPr="002E15F6">
        <w:rPr>
          <w:rFonts w:ascii="Times New Roman" w:hAnsi="Times New Roman"/>
          <w:sz w:val="28"/>
          <w:szCs w:val="28"/>
          <w:highlight w:val="yellow"/>
        </w:rPr>
        <w:t>– подразделения ОАО «НЛМК», функционально подчиненные директору по правовым вопросам ОАО «НЛМК» (Руководитель функционального направления "Юридическая поддержка" (ЮП)).</w:t>
      </w:r>
      <w:r w:rsidRPr="00A003FC">
        <w:rPr>
          <w:rFonts w:ascii="Times New Roman" w:hAnsi="Times New Roman"/>
          <w:sz w:val="28"/>
          <w:szCs w:val="28"/>
        </w:rPr>
        <w:t xml:space="preserve">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xml:space="preserve">Организационная форма подразделения по управлению инновационной деятельностью и взаимодействие с другими подразделениями (с </w:t>
      </w:r>
      <w:r w:rsidRPr="00A003FC">
        <w:rPr>
          <w:rFonts w:ascii="Times New Roman" w:hAnsi="Times New Roman"/>
          <w:sz w:val="28"/>
          <w:szCs w:val="28"/>
        </w:rPr>
        <w:lastRenderedPageBreak/>
        <w:t>подразделениями, осуществляющими закупку оборудования и услуг в рамках инновационной деятельности, управление, координацию и контроль выполнения научных работ и др.) дивизиона группы компаний НЛМК определяется локальными нормативными актами дивизиона. Для некоторых диви</w:t>
      </w:r>
      <w:r>
        <w:rPr>
          <w:rFonts w:ascii="Times New Roman" w:hAnsi="Times New Roman"/>
          <w:sz w:val="28"/>
          <w:szCs w:val="28"/>
        </w:rPr>
        <w:t xml:space="preserve">зионов функция Структурного </w:t>
      </w:r>
      <w:r w:rsidRPr="00A003FC">
        <w:rPr>
          <w:rFonts w:ascii="Times New Roman" w:hAnsi="Times New Roman"/>
          <w:sz w:val="28"/>
          <w:szCs w:val="28"/>
        </w:rPr>
        <w:t xml:space="preserve">подразделения по управлению инновационной деятельностью может выполняться внешним контрагентом (аутсорсинг).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xml:space="preserve">В составе Структурного подразделения по управлению инновационной деятельностью предприятий группы компаний НЛМК выделяется Руководитель Проекта – менеджер предприятия группы компаний НЛМК, самостоятельно или во главе рабочей группы ответственный за организацию и координацию выполнения работ по реализации Инновационного.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sz w:val="28"/>
          <w:szCs w:val="28"/>
        </w:rPr>
        <w:t xml:space="preserve">Внешние контрагенты, участвующие в процессе Инновационной деятельности группы компаний НЛМК: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sz w:val="28"/>
          <w:szCs w:val="28"/>
        </w:rPr>
        <w:t xml:space="preserve">ИСПОЛНИТЕЛЬ – </w:t>
      </w:r>
      <w:r w:rsidRPr="00A003FC">
        <w:rPr>
          <w:rFonts w:ascii="Times New Roman" w:hAnsi="Times New Roman"/>
          <w:sz w:val="28"/>
          <w:szCs w:val="28"/>
        </w:rPr>
        <w:t xml:space="preserve">сторонняя организация, являющаяся основным исполнителем по договору на создание НТП/предоставление информационно-технических услуг по Инновационному проекту и отвечающая за результаты своей работы и работы привлеченных субподрядчиков. </w:t>
      </w:r>
    </w:p>
    <w:p w:rsidR="001C1D80" w:rsidRPr="00A003FC" w:rsidRDefault="001C1D80" w:rsidP="001C1D80">
      <w:pPr>
        <w:pStyle w:val="a8"/>
        <w:spacing w:after="0" w:line="360" w:lineRule="auto"/>
        <w:ind w:right="20" w:firstLine="567"/>
        <w:rPr>
          <w:rFonts w:ascii="Times New Roman" w:hAnsi="Times New Roman"/>
          <w:sz w:val="28"/>
          <w:szCs w:val="28"/>
        </w:rPr>
      </w:pPr>
      <w:r w:rsidRPr="00A003FC">
        <w:rPr>
          <w:rFonts w:ascii="Times New Roman" w:hAnsi="Times New Roman"/>
          <w:bCs/>
          <w:sz w:val="28"/>
          <w:szCs w:val="28"/>
        </w:rPr>
        <w:t xml:space="preserve">ИНСТИТУТ РАЗВИТИЯ – </w:t>
      </w:r>
      <w:r w:rsidRPr="00A003FC">
        <w:rPr>
          <w:rFonts w:ascii="Times New Roman" w:hAnsi="Times New Roman"/>
          <w:sz w:val="28"/>
          <w:szCs w:val="28"/>
        </w:rPr>
        <w:t xml:space="preserve">государственная или частная организационно-экономическая структура, содействующая реализации инновационных проектов организаций или предприятий с использованием </w:t>
      </w:r>
      <w:proofErr w:type="spellStart"/>
      <w:r w:rsidRPr="00A003FC">
        <w:rPr>
          <w:rFonts w:ascii="Times New Roman" w:hAnsi="Times New Roman"/>
          <w:sz w:val="28"/>
          <w:szCs w:val="28"/>
        </w:rPr>
        <w:t>софинансирования</w:t>
      </w:r>
      <w:proofErr w:type="spellEnd"/>
      <w:r w:rsidRPr="00A003FC">
        <w:rPr>
          <w:rFonts w:ascii="Times New Roman" w:hAnsi="Times New Roman"/>
          <w:sz w:val="28"/>
          <w:szCs w:val="28"/>
        </w:rPr>
        <w:t xml:space="preserve">. </w:t>
      </w:r>
    </w:p>
    <w:p w:rsidR="001C1D80" w:rsidRPr="00DB35E2" w:rsidRDefault="001C1D80" w:rsidP="00DB35E2">
      <w:pPr>
        <w:pStyle w:val="1"/>
        <w:spacing w:line="360" w:lineRule="auto"/>
        <w:jc w:val="center"/>
        <w:rPr>
          <w:rFonts w:ascii="Times New Roman" w:eastAsia="Times New Roman" w:hAnsi="Times New Roman"/>
          <w:color w:val="auto"/>
          <w:lang w:eastAsia="ru-RU"/>
        </w:rPr>
      </w:pPr>
      <w:bookmarkStart w:id="3" w:name="_Toc500785361"/>
      <w:r w:rsidRPr="00DB35E2">
        <w:rPr>
          <w:rFonts w:ascii="Times New Roman" w:eastAsia="Times New Roman" w:hAnsi="Times New Roman"/>
          <w:color w:val="auto"/>
          <w:lang w:eastAsia="ru-RU"/>
        </w:rPr>
        <w:t>1.3. Состав и характеристика основных российских и зарубежных металлургических компаний</w:t>
      </w:r>
      <w:bookmarkEnd w:id="3"/>
    </w:p>
    <w:p w:rsidR="001C1D80" w:rsidRDefault="001C1D80" w:rsidP="001C1D80">
      <w:pPr>
        <w:spacing w:after="0" w:line="360" w:lineRule="auto"/>
        <w:jc w:val="center"/>
        <w:rPr>
          <w:rFonts w:ascii="Times New Roman" w:eastAsia="Times New Roman" w:hAnsi="Times New Roman"/>
          <w:b/>
          <w:color w:val="000000"/>
          <w:sz w:val="28"/>
          <w:szCs w:val="28"/>
          <w:lang w:eastAsia="ru-RU"/>
        </w:rPr>
      </w:pP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 xml:space="preserve">В </w:t>
      </w:r>
      <w:r w:rsidRPr="002E15F6">
        <w:rPr>
          <w:rFonts w:ascii="Times New Roman" w:eastAsia="Times New Roman" w:hAnsi="Times New Roman"/>
          <w:sz w:val="28"/>
          <w:szCs w:val="28"/>
          <w:highlight w:val="yellow"/>
          <w:lang w:eastAsia="ru-RU"/>
        </w:rPr>
        <w:t>тройке</w:t>
      </w:r>
      <w:r w:rsidR="002E15F6">
        <w:rPr>
          <w:rFonts w:ascii="Times New Roman" w:eastAsia="Times New Roman" w:hAnsi="Times New Roman"/>
          <w:sz w:val="28"/>
          <w:szCs w:val="28"/>
          <w:lang w:eastAsia="ru-RU"/>
        </w:rPr>
        <w:t xml:space="preserve"> </w:t>
      </w:r>
      <w:r w:rsidR="002E15F6" w:rsidRPr="002E15F6">
        <w:rPr>
          <w:rFonts w:ascii="Times New Roman" w:eastAsia="Times New Roman" w:hAnsi="Times New Roman"/>
          <w:b/>
          <w:sz w:val="28"/>
          <w:szCs w:val="28"/>
          <w:highlight w:val="green"/>
          <w:lang w:eastAsia="ru-RU"/>
        </w:rPr>
        <w:t xml:space="preserve">(лучше взять десятку, </w:t>
      </w:r>
      <w:proofErr w:type="gramStart"/>
      <w:r w:rsidR="002E15F6" w:rsidRPr="002E15F6">
        <w:rPr>
          <w:rFonts w:ascii="Times New Roman" w:eastAsia="Times New Roman" w:hAnsi="Times New Roman"/>
          <w:b/>
          <w:sz w:val="28"/>
          <w:szCs w:val="28"/>
          <w:highlight w:val="green"/>
          <w:lang w:eastAsia="ru-RU"/>
        </w:rPr>
        <w:t>кстати</w:t>
      </w:r>
      <w:proofErr w:type="gramEnd"/>
      <w:r w:rsidR="002E15F6" w:rsidRPr="002E15F6">
        <w:rPr>
          <w:rFonts w:ascii="Times New Roman" w:eastAsia="Times New Roman" w:hAnsi="Times New Roman"/>
          <w:b/>
          <w:sz w:val="28"/>
          <w:szCs w:val="28"/>
          <w:highlight w:val="green"/>
          <w:lang w:eastAsia="ru-RU"/>
        </w:rPr>
        <w:t xml:space="preserve"> интересно сравнить ее состав за 2016 и например 2010 и 2000 годы)</w:t>
      </w:r>
      <w:r w:rsidR="002E15F6">
        <w:rPr>
          <w:rFonts w:ascii="Times New Roman" w:eastAsia="Times New Roman" w:hAnsi="Times New Roman"/>
          <w:sz w:val="28"/>
          <w:szCs w:val="28"/>
          <w:lang w:eastAsia="ru-RU"/>
        </w:rPr>
        <w:t xml:space="preserve"> их с</w:t>
      </w:r>
      <w:r w:rsidRPr="00A003FC">
        <w:rPr>
          <w:rFonts w:ascii="Times New Roman" w:eastAsia="Times New Roman" w:hAnsi="Times New Roman"/>
          <w:sz w:val="28"/>
          <w:szCs w:val="28"/>
          <w:lang w:eastAsia="ru-RU"/>
        </w:rPr>
        <w:t xml:space="preserve"> лидеров по данным </w:t>
      </w:r>
      <w:r w:rsidRPr="00A003FC">
        <w:rPr>
          <w:rFonts w:ascii="Times New Roman" w:eastAsia="Times New Roman" w:hAnsi="Times New Roman"/>
          <w:sz w:val="28"/>
          <w:szCs w:val="28"/>
          <w:lang w:eastAsia="ru-RU"/>
        </w:rPr>
        <w:lastRenderedPageBreak/>
        <w:t xml:space="preserve">разных рейтингов такие крупнейшие металлургические компании мира, как </w:t>
      </w:r>
      <w:proofErr w:type="spellStart"/>
      <w:r w:rsidRPr="00A003FC">
        <w:rPr>
          <w:rFonts w:ascii="Times New Roman" w:eastAsia="Times New Roman" w:hAnsi="Times New Roman"/>
          <w:sz w:val="28"/>
          <w:szCs w:val="28"/>
          <w:lang w:eastAsia="ru-RU"/>
        </w:rPr>
        <w:t>Arcelor</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Mittal</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Hebei</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Iron</w:t>
      </w:r>
      <w:proofErr w:type="spellEnd"/>
      <w:r w:rsidRPr="00A003FC">
        <w:rPr>
          <w:rFonts w:ascii="Times New Roman" w:eastAsia="Times New Roman" w:hAnsi="Times New Roman"/>
          <w:sz w:val="28"/>
          <w:szCs w:val="28"/>
          <w:lang w:eastAsia="ru-RU"/>
        </w:rPr>
        <w:t xml:space="preserve"> &amp;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Nippon</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Вообще отмечается, что основу мирового производства металла составляют компании Китая, Японии и Кореи, по крайней мере</w:t>
      </w:r>
      <w:r w:rsidR="002E15F6">
        <w:rPr>
          <w:rFonts w:ascii="Times New Roman" w:eastAsia="Times New Roman" w:hAnsi="Times New Roman"/>
          <w:sz w:val="28"/>
          <w:szCs w:val="28"/>
          <w:lang w:eastAsia="ru-RU"/>
        </w:rPr>
        <w:t>,</w:t>
      </w:r>
      <w:r w:rsidRPr="00A003FC">
        <w:rPr>
          <w:rFonts w:ascii="Times New Roman" w:eastAsia="Times New Roman" w:hAnsi="Times New Roman"/>
          <w:sz w:val="28"/>
          <w:szCs w:val="28"/>
          <w:lang w:eastAsia="ru-RU"/>
        </w:rPr>
        <w:t xml:space="preserve"> в десятке самых крупных представлено большее количество предприятий этих стран.</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2E15F6">
        <w:rPr>
          <w:rFonts w:ascii="Times New Roman" w:eastAsia="Times New Roman" w:hAnsi="Times New Roman"/>
          <w:sz w:val="28"/>
          <w:szCs w:val="28"/>
          <w:highlight w:val="yellow"/>
          <w:lang w:eastAsia="ru-RU"/>
        </w:rPr>
        <w:t>В этот раз</w:t>
      </w:r>
      <w:r w:rsidRPr="00A003FC">
        <w:rPr>
          <w:rFonts w:ascii="Times New Roman" w:eastAsia="Times New Roman" w:hAnsi="Times New Roman"/>
          <w:sz w:val="28"/>
          <w:szCs w:val="28"/>
          <w:lang w:eastAsia="ru-RU"/>
        </w:rPr>
        <w:t xml:space="preserve"> расскажем о трех мировых лидерах. Ведь именно эти крупнейшие металлургические компании мира непосредственно влияют на мировой рынок металлопродукции.</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 xml:space="preserve">Крупнейшие металлургические предприятия мира: </w:t>
      </w:r>
      <w:proofErr w:type="spellStart"/>
      <w:r w:rsidRPr="00A003FC">
        <w:rPr>
          <w:rFonts w:ascii="Times New Roman" w:eastAsia="Times New Roman" w:hAnsi="Times New Roman"/>
          <w:sz w:val="28"/>
          <w:szCs w:val="28"/>
          <w:lang w:eastAsia="ru-RU"/>
        </w:rPr>
        <w:t>Arcelor</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Mittal</w:t>
      </w:r>
      <w:proofErr w:type="spellEnd"/>
      <w:r w:rsidRPr="00A003FC">
        <w:rPr>
          <w:rFonts w:ascii="Times New Roman" w:eastAsia="Times New Roman" w:hAnsi="Times New Roman"/>
          <w:sz w:val="28"/>
          <w:szCs w:val="28"/>
          <w:lang w:eastAsia="ru-RU"/>
        </w:rPr>
        <w:t>.</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 xml:space="preserve">Китайский рейтинг CISA и ассоциация </w:t>
      </w:r>
      <w:proofErr w:type="spellStart"/>
      <w:r w:rsidRPr="00A003FC">
        <w:rPr>
          <w:rFonts w:ascii="Times New Roman" w:eastAsia="Times New Roman" w:hAnsi="Times New Roman"/>
          <w:sz w:val="28"/>
          <w:szCs w:val="28"/>
          <w:lang w:eastAsia="ru-RU"/>
        </w:rPr>
        <w:t>World</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Association</w:t>
      </w:r>
      <w:proofErr w:type="spellEnd"/>
      <w:r w:rsidRPr="00A003FC">
        <w:rPr>
          <w:rFonts w:ascii="Times New Roman" w:eastAsia="Times New Roman" w:hAnsi="Times New Roman"/>
          <w:sz w:val="28"/>
          <w:szCs w:val="28"/>
          <w:lang w:eastAsia="ru-RU"/>
        </w:rPr>
        <w:t xml:space="preserve"> называют лидером по производству стали (по результатам 2012 года) компанию, зарегистрированную в Люксембурге, – </w:t>
      </w:r>
      <w:proofErr w:type="spellStart"/>
      <w:r w:rsidRPr="00A003FC">
        <w:rPr>
          <w:rFonts w:ascii="Times New Roman" w:eastAsia="Times New Roman" w:hAnsi="Times New Roman"/>
          <w:sz w:val="28"/>
          <w:szCs w:val="28"/>
          <w:lang w:eastAsia="ru-RU"/>
        </w:rPr>
        <w:t>Arcelor</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Mittal</w:t>
      </w:r>
      <w:proofErr w:type="spellEnd"/>
      <w:r w:rsidRPr="00A003FC">
        <w:rPr>
          <w:rFonts w:ascii="Times New Roman" w:eastAsia="Times New Roman" w:hAnsi="Times New Roman"/>
          <w:sz w:val="28"/>
          <w:szCs w:val="28"/>
          <w:lang w:eastAsia="ru-RU"/>
        </w:rPr>
        <w:t>.</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Согласно данным статистики в 2008 данная компания уже контролировала 10 процентов всего мирового рынка стали.</w:t>
      </w:r>
    </w:p>
    <w:p w:rsidR="00AB70FE" w:rsidRDefault="001C1D80" w:rsidP="001C1D80">
      <w:pPr>
        <w:tabs>
          <w:tab w:val="left" w:pos="842"/>
        </w:tabs>
        <w:spacing w:after="0" w:line="360" w:lineRule="auto"/>
        <w:ind w:firstLine="709"/>
        <w:contextualSpacing/>
        <w:jc w:val="both"/>
        <w:rPr>
          <w:rFonts w:ascii="Times New Roman" w:eastAsia="Times New Roman" w:hAnsi="Times New Roman"/>
          <w:b/>
          <w:color w:val="FF0000"/>
          <w:sz w:val="28"/>
          <w:szCs w:val="28"/>
          <w:lang w:eastAsia="ru-RU"/>
        </w:rPr>
      </w:pPr>
      <w:r w:rsidRPr="00A003FC">
        <w:rPr>
          <w:rFonts w:ascii="Times New Roman" w:eastAsia="Times New Roman" w:hAnsi="Times New Roman"/>
          <w:sz w:val="28"/>
          <w:szCs w:val="28"/>
          <w:lang w:eastAsia="ru-RU"/>
        </w:rPr>
        <w:t xml:space="preserve">Этот металлургический гигант был </w:t>
      </w:r>
      <w:proofErr w:type="gramStart"/>
      <w:r w:rsidR="002E15F6" w:rsidRPr="002E15F6">
        <w:rPr>
          <w:rFonts w:ascii="Times New Roman" w:eastAsia="Times New Roman" w:hAnsi="Times New Roman"/>
          <w:sz w:val="28"/>
          <w:szCs w:val="28"/>
          <w:highlight w:val="green"/>
          <w:lang w:eastAsia="ru-RU"/>
        </w:rPr>
        <w:t>организован</w:t>
      </w:r>
      <w:proofErr w:type="gramEnd"/>
      <w:r w:rsidR="002E15F6">
        <w:rPr>
          <w:rFonts w:ascii="Times New Roman" w:eastAsia="Times New Roman" w:hAnsi="Times New Roman"/>
          <w:sz w:val="28"/>
          <w:szCs w:val="28"/>
          <w:lang w:eastAsia="ru-RU"/>
        </w:rPr>
        <w:t xml:space="preserve"> </w:t>
      </w:r>
      <w:r w:rsidRPr="002E15F6">
        <w:rPr>
          <w:rFonts w:ascii="Times New Roman" w:eastAsia="Times New Roman" w:hAnsi="Times New Roman"/>
          <w:sz w:val="28"/>
          <w:szCs w:val="28"/>
          <w:highlight w:val="yellow"/>
          <w:lang w:eastAsia="ru-RU"/>
        </w:rPr>
        <w:t>основан</w:t>
      </w:r>
      <w:r w:rsidRPr="00A003FC">
        <w:rPr>
          <w:rFonts w:ascii="Times New Roman" w:eastAsia="Times New Roman" w:hAnsi="Times New Roman"/>
          <w:sz w:val="28"/>
          <w:szCs w:val="28"/>
          <w:lang w:eastAsia="ru-RU"/>
        </w:rPr>
        <w:t xml:space="preserve"> в 2006 году в результате слияния компаний Люксембурга и Индии.</w:t>
      </w:r>
      <w:r w:rsidR="00AB70FE">
        <w:rPr>
          <w:rFonts w:ascii="Times New Roman" w:eastAsia="Times New Roman" w:hAnsi="Times New Roman"/>
          <w:sz w:val="28"/>
          <w:szCs w:val="28"/>
          <w:lang w:eastAsia="ru-RU"/>
        </w:rPr>
        <w:t xml:space="preserve"> </w:t>
      </w:r>
      <w:r w:rsidR="00AB70FE" w:rsidRPr="00AB70FE">
        <w:rPr>
          <w:rFonts w:ascii="Times New Roman" w:eastAsia="Times New Roman" w:hAnsi="Times New Roman"/>
          <w:b/>
          <w:color w:val="FF0000"/>
          <w:sz w:val="28"/>
          <w:szCs w:val="28"/>
          <w:highlight w:val="green"/>
          <w:lang w:eastAsia="ru-RU"/>
        </w:rPr>
        <w:t xml:space="preserve">(Ранее были три крупные европейские компании </w:t>
      </w:r>
      <w:proofErr w:type="spellStart"/>
      <w:r w:rsidR="00AB70FE" w:rsidRPr="00AB70FE">
        <w:rPr>
          <w:rFonts w:ascii="Times New Roman" w:eastAsia="Times New Roman" w:hAnsi="Times New Roman"/>
          <w:b/>
          <w:color w:val="FF0000"/>
          <w:sz w:val="28"/>
          <w:szCs w:val="28"/>
          <w:highlight w:val="green"/>
          <w:lang w:eastAsia="ru-RU"/>
        </w:rPr>
        <w:t>Юзинор</w:t>
      </w:r>
      <w:proofErr w:type="spellEnd"/>
      <w:r w:rsidR="00AB70FE" w:rsidRPr="00AB70FE">
        <w:rPr>
          <w:rFonts w:ascii="Times New Roman" w:eastAsia="Times New Roman" w:hAnsi="Times New Roman"/>
          <w:b/>
          <w:color w:val="FF0000"/>
          <w:sz w:val="28"/>
          <w:szCs w:val="28"/>
          <w:highlight w:val="green"/>
          <w:lang w:eastAsia="ru-RU"/>
        </w:rPr>
        <w:t xml:space="preserve"> (</w:t>
      </w:r>
      <w:proofErr w:type="spellStart"/>
      <w:proofErr w:type="gramStart"/>
      <w:r w:rsidR="00AB70FE" w:rsidRPr="00AB70FE">
        <w:rPr>
          <w:rFonts w:ascii="Times New Roman" w:eastAsia="Times New Roman" w:hAnsi="Times New Roman"/>
          <w:b/>
          <w:color w:val="FF0000"/>
          <w:sz w:val="28"/>
          <w:szCs w:val="28"/>
          <w:highlight w:val="green"/>
          <w:lang w:eastAsia="ru-RU"/>
        </w:rPr>
        <w:t>Фр</w:t>
      </w:r>
      <w:proofErr w:type="spellEnd"/>
      <w:proofErr w:type="gramEnd"/>
      <w:r w:rsidR="00AB70FE" w:rsidRPr="00AB70FE">
        <w:rPr>
          <w:rFonts w:ascii="Times New Roman" w:eastAsia="Times New Roman" w:hAnsi="Times New Roman"/>
          <w:b/>
          <w:color w:val="FF0000"/>
          <w:sz w:val="28"/>
          <w:szCs w:val="28"/>
          <w:highlight w:val="green"/>
          <w:lang w:eastAsia="ru-RU"/>
        </w:rPr>
        <w:t xml:space="preserve">), </w:t>
      </w:r>
      <w:proofErr w:type="spellStart"/>
      <w:r w:rsidR="00AB70FE" w:rsidRPr="00AB70FE">
        <w:rPr>
          <w:rFonts w:ascii="Times New Roman" w:eastAsia="Times New Roman" w:hAnsi="Times New Roman"/>
          <w:b/>
          <w:color w:val="FF0000"/>
          <w:sz w:val="28"/>
          <w:szCs w:val="28"/>
          <w:highlight w:val="green"/>
          <w:lang w:eastAsia="ru-RU"/>
        </w:rPr>
        <w:t>Сасилор</w:t>
      </w:r>
      <w:proofErr w:type="spellEnd"/>
      <w:r w:rsidR="00AB70FE" w:rsidRPr="00AB70FE">
        <w:rPr>
          <w:rFonts w:ascii="Times New Roman" w:eastAsia="Times New Roman" w:hAnsi="Times New Roman"/>
          <w:b/>
          <w:color w:val="FF0000"/>
          <w:sz w:val="28"/>
          <w:szCs w:val="28"/>
          <w:highlight w:val="green"/>
          <w:lang w:eastAsia="ru-RU"/>
        </w:rPr>
        <w:t xml:space="preserve"> (</w:t>
      </w:r>
      <w:proofErr w:type="spellStart"/>
      <w:r w:rsidR="00AB70FE" w:rsidRPr="00AB70FE">
        <w:rPr>
          <w:rFonts w:ascii="Times New Roman" w:eastAsia="Times New Roman" w:hAnsi="Times New Roman"/>
          <w:b/>
          <w:color w:val="FF0000"/>
          <w:sz w:val="28"/>
          <w:szCs w:val="28"/>
          <w:highlight w:val="green"/>
          <w:lang w:eastAsia="ru-RU"/>
        </w:rPr>
        <w:t>Фр</w:t>
      </w:r>
      <w:proofErr w:type="spellEnd"/>
      <w:r w:rsidR="00AB70FE" w:rsidRPr="00AB70FE">
        <w:rPr>
          <w:rFonts w:ascii="Times New Roman" w:eastAsia="Times New Roman" w:hAnsi="Times New Roman"/>
          <w:b/>
          <w:color w:val="FF0000"/>
          <w:sz w:val="28"/>
          <w:szCs w:val="28"/>
          <w:highlight w:val="green"/>
          <w:lang w:eastAsia="ru-RU"/>
        </w:rPr>
        <w:t xml:space="preserve">) и </w:t>
      </w:r>
      <w:proofErr w:type="spellStart"/>
      <w:r w:rsidR="00AB70FE" w:rsidRPr="00AB70FE">
        <w:rPr>
          <w:rFonts w:ascii="Times New Roman" w:eastAsia="Times New Roman" w:hAnsi="Times New Roman"/>
          <w:b/>
          <w:color w:val="FF0000"/>
          <w:sz w:val="28"/>
          <w:szCs w:val="28"/>
          <w:highlight w:val="green"/>
          <w:lang w:eastAsia="ru-RU"/>
        </w:rPr>
        <w:t>Арбет</w:t>
      </w:r>
      <w:proofErr w:type="spellEnd"/>
      <w:r w:rsidR="00AB70FE" w:rsidRPr="00AB70FE">
        <w:rPr>
          <w:rFonts w:ascii="Times New Roman" w:eastAsia="Times New Roman" w:hAnsi="Times New Roman"/>
          <w:b/>
          <w:color w:val="FF0000"/>
          <w:sz w:val="28"/>
          <w:szCs w:val="28"/>
          <w:highlight w:val="green"/>
          <w:lang w:eastAsia="ru-RU"/>
        </w:rPr>
        <w:t xml:space="preserve">(Люксембург)  далее они объединились в крупнейшую европейскую компанию </w:t>
      </w:r>
      <w:proofErr w:type="spellStart"/>
      <w:r w:rsidR="00AB70FE" w:rsidRPr="00AB70FE">
        <w:rPr>
          <w:rFonts w:ascii="Times New Roman" w:eastAsia="Times New Roman" w:hAnsi="Times New Roman"/>
          <w:b/>
          <w:color w:val="FF0000"/>
          <w:sz w:val="28"/>
          <w:szCs w:val="28"/>
          <w:highlight w:val="green"/>
          <w:lang w:eastAsia="ru-RU"/>
        </w:rPr>
        <w:t>Арселор</w:t>
      </w:r>
      <w:proofErr w:type="spellEnd"/>
      <w:r w:rsidR="00AB70FE" w:rsidRPr="00AB70FE">
        <w:rPr>
          <w:rFonts w:ascii="Times New Roman" w:eastAsia="Times New Roman" w:hAnsi="Times New Roman"/>
          <w:b/>
          <w:color w:val="FF0000"/>
          <w:sz w:val="28"/>
          <w:szCs w:val="28"/>
          <w:highlight w:val="green"/>
          <w:lang w:eastAsia="ru-RU"/>
        </w:rPr>
        <w:t xml:space="preserve"> и только в 2006 году их практически купил индийский промышленник и был образован кру</w:t>
      </w:r>
      <w:r w:rsidR="00AB70FE">
        <w:rPr>
          <w:rFonts w:ascii="Times New Roman" w:eastAsia="Times New Roman" w:hAnsi="Times New Roman"/>
          <w:b/>
          <w:color w:val="FF0000"/>
          <w:sz w:val="28"/>
          <w:szCs w:val="28"/>
          <w:highlight w:val="green"/>
          <w:lang w:eastAsia="ru-RU"/>
        </w:rPr>
        <w:t>п</w:t>
      </w:r>
      <w:r w:rsidR="00AB70FE" w:rsidRPr="00AB70FE">
        <w:rPr>
          <w:rFonts w:ascii="Times New Roman" w:eastAsia="Times New Roman" w:hAnsi="Times New Roman"/>
          <w:b/>
          <w:color w:val="FF0000"/>
          <w:sz w:val="28"/>
          <w:szCs w:val="28"/>
          <w:highlight w:val="green"/>
          <w:lang w:eastAsia="ru-RU"/>
        </w:rPr>
        <w:t xml:space="preserve">ный холдинг </w:t>
      </w:r>
      <w:proofErr w:type="spellStart"/>
      <w:r w:rsidR="00AB70FE" w:rsidRPr="00AB70FE">
        <w:rPr>
          <w:rFonts w:ascii="Times New Roman" w:eastAsia="Times New Roman" w:hAnsi="Times New Roman"/>
          <w:b/>
          <w:color w:val="FF0000"/>
          <w:sz w:val="28"/>
          <w:szCs w:val="28"/>
          <w:highlight w:val="green"/>
          <w:lang w:eastAsia="ru-RU"/>
        </w:rPr>
        <w:t>АрселорМиттал</w:t>
      </w:r>
      <w:proofErr w:type="spellEnd"/>
      <w:r w:rsidR="00AB70FE" w:rsidRPr="00AB70FE">
        <w:rPr>
          <w:rFonts w:ascii="Times New Roman" w:eastAsia="Times New Roman" w:hAnsi="Times New Roman"/>
          <w:b/>
          <w:color w:val="FF0000"/>
          <w:sz w:val="28"/>
          <w:szCs w:val="28"/>
          <w:highlight w:val="green"/>
          <w:lang w:eastAsia="ru-RU"/>
        </w:rPr>
        <w:t>)</w:t>
      </w:r>
      <w:r w:rsidRPr="00AB70FE">
        <w:rPr>
          <w:rFonts w:ascii="Times New Roman" w:eastAsia="Times New Roman" w:hAnsi="Times New Roman"/>
          <w:b/>
          <w:color w:val="FF0000"/>
          <w:sz w:val="28"/>
          <w:szCs w:val="28"/>
          <w:lang w:eastAsia="ru-RU"/>
        </w:rPr>
        <w:t xml:space="preserve"> </w:t>
      </w:r>
    </w:p>
    <w:p w:rsidR="00AB70FE" w:rsidRPr="00AB70FE" w:rsidRDefault="00AB70FE" w:rsidP="001C1D80">
      <w:pPr>
        <w:tabs>
          <w:tab w:val="left" w:pos="842"/>
        </w:tabs>
        <w:spacing w:after="0" w:line="360" w:lineRule="auto"/>
        <w:ind w:firstLine="709"/>
        <w:contextualSpacing/>
        <w:jc w:val="both"/>
        <w:rPr>
          <w:rFonts w:ascii="Times New Roman" w:eastAsia="Times New Roman" w:hAnsi="Times New Roman"/>
          <w:b/>
          <w:color w:val="FF0000"/>
          <w:sz w:val="28"/>
          <w:szCs w:val="28"/>
          <w:lang w:eastAsia="ru-RU"/>
        </w:rPr>
      </w:pPr>
      <w:r w:rsidRPr="00AB70FE">
        <w:rPr>
          <w:rFonts w:ascii="Times New Roman" w:eastAsia="Times New Roman" w:hAnsi="Times New Roman"/>
          <w:b/>
          <w:color w:val="FF0000"/>
          <w:sz w:val="28"/>
          <w:szCs w:val="28"/>
          <w:highlight w:val="yellow"/>
          <w:lang w:eastAsia="ru-RU"/>
        </w:rPr>
        <w:t xml:space="preserve">Это можно посмотреть по спискам 50 </w:t>
      </w:r>
      <w:proofErr w:type="gramStart"/>
      <w:r w:rsidRPr="00AB70FE">
        <w:rPr>
          <w:rFonts w:ascii="Times New Roman" w:eastAsia="Times New Roman" w:hAnsi="Times New Roman"/>
          <w:b/>
          <w:color w:val="FF0000"/>
          <w:sz w:val="28"/>
          <w:szCs w:val="28"/>
          <w:highlight w:val="yellow"/>
          <w:lang w:eastAsia="ru-RU"/>
        </w:rPr>
        <w:t>крупнейших</w:t>
      </w:r>
      <w:proofErr w:type="gramEnd"/>
      <w:r w:rsidRPr="00AB70FE">
        <w:rPr>
          <w:rFonts w:ascii="Times New Roman" w:eastAsia="Times New Roman" w:hAnsi="Times New Roman"/>
          <w:b/>
          <w:color w:val="FF0000"/>
          <w:sz w:val="28"/>
          <w:szCs w:val="28"/>
          <w:highlight w:val="yellow"/>
          <w:lang w:eastAsia="ru-RU"/>
        </w:rPr>
        <w:t xml:space="preserve"> металлургическим заводам на сайте </w:t>
      </w:r>
      <w:r w:rsidRPr="00AB70FE">
        <w:rPr>
          <w:rFonts w:ascii="Times New Roman" w:eastAsia="Times New Roman" w:hAnsi="Times New Roman"/>
          <w:b/>
          <w:color w:val="FF0000"/>
          <w:sz w:val="28"/>
          <w:szCs w:val="28"/>
          <w:highlight w:val="yellow"/>
          <w:lang w:val="en-US" w:eastAsia="ru-RU"/>
        </w:rPr>
        <w:t>WSA</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Общие производственные мощности двух компаний на тот момент составляли порядка 120 миллионов тонн в год. Отметим, что руководство объединенной корпорации планировало за пять лет осуществить наращивание мощностей и добиться объемов в 150 миллионов тонн. Проекты по увеличению мощности должны были быть реализованы к 2011 году, но из-за экономического мирового кризиса их окончание было перенесено на несколько лет позже (до 2014 года).</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lastRenderedPageBreak/>
        <w:t xml:space="preserve">Сегодня этот металлургический гигант имеет в своей собственности ряд предприятий в 60 странах мира, в том числе в Украине </w:t>
      </w:r>
      <w:proofErr w:type="spellStart"/>
      <w:r w:rsidRPr="00A003FC">
        <w:rPr>
          <w:rFonts w:ascii="Times New Roman" w:eastAsia="Times New Roman" w:hAnsi="Times New Roman"/>
          <w:sz w:val="28"/>
          <w:szCs w:val="28"/>
          <w:lang w:eastAsia="ru-RU"/>
        </w:rPr>
        <w:t>Arcelor</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Mittal</w:t>
      </w:r>
      <w:proofErr w:type="spellEnd"/>
      <w:r w:rsidRPr="00A003FC">
        <w:rPr>
          <w:rFonts w:ascii="Times New Roman" w:eastAsia="Times New Roman" w:hAnsi="Times New Roman"/>
          <w:sz w:val="28"/>
          <w:szCs w:val="28"/>
          <w:lang w:eastAsia="ru-RU"/>
        </w:rPr>
        <w:t xml:space="preserve"> принадлежит завод «Криворожсталь». Отметим, что предприятия и заводы мирового гиганта занимаются добычей угля, железной руды, производством стали и пр.</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В России люксембургская компания владеет «</w:t>
      </w:r>
      <w:proofErr w:type="gramStart"/>
      <w:r w:rsidRPr="00A003FC">
        <w:rPr>
          <w:rFonts w:ascii="Times New Roman" w:eastAsia="Times New Roman" w:hAnsi="Times New Roman"/>
          <w:sz w:val="28"/>
          <w:szCs w:val="28"/>
          <w:lang w:eastAsia="ru-RU"/>
        </w:rPr>
        <w:t>Северсталь-Ресурсом</w:t>
      </w:r>
      <w:proofErr w:type="gramEnd"/>
      <w:r w:rsidRPr="00A003FC">
        <w:rPr>
          <w:rFonts w:ascii="Times New Roman" w:eastAsia="Times New Roman" w:hAnsi="Times New Roman"/>
          <w:sz w:val="28"/>
          <w:szCs w:val="28"/>
          <w:lang w:eastAsia="ru-RU"/>
        </w:rPr>
        <w:t xml:space="preserve">», а также другими предприятиями, связанными с «Северсталь-групп». </w:t>
      </w:r>
      <w:proofErr w:type="spellStart"/>
      <w:r w:rsidRPr="00A003FC">
        <w:rPr>
          <w:rFonts w:ascii="Times New Roman" w:eastAsia="Times New Roman" w:hAnsi="Times New Roman"/>
          <w:sz w:val="28"/>
          <w:szCs w:val="28"/>
          <w:lang w:eastAsia="ru-RU"/>
        </w:rPr>
        <w:t>Arcelor</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Mittal</w:t>
      </w:r>
      <w:proofErr w:type="spellEnd"/>
      <w:r w:rsidRPr="00A003FC">
        <w:rPr>
          <w:rFonts w:ascii="Times New Roman" w:eastAsia="Times New Roman" w:hAnsi="Times New Roman"/>
          <w:sz w:val="28"/>
          <w:szCs w:val="28"/>
          <w:lang w:eastAsia="ru-RU"/>
        </w:rPr>
        <w:t xml:space="preserve"> принадлежит практически по 100 процентов акций таких шахт, как «Березовская», «Первомайская», «Анжерская». Кроме того, в собственности компании находится углеобогатительная фабрика «Северная», и контрольные пакеты ряда вспомогательных компаний, которые занимаются транспортировкой, ремонтом, монтажом, энергоснабжением и пр.</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 xml:space="preserve">В общей </w:t>
      </w:r>
      <w:proofErr w:type="gramStart"/>
      <w:r w:rsidRPr="00A003FC">
        <w:rPr>
          <w:rFonts w:ascii="Times New Roman" w:eastAsia="Times New Roman" w:hAnsi="Times New Roman"/>
          <w:sz w:val="28"/>
          <w:szCs w:val="28"/>
          <w:lang w:eastAsia="ru-RU"/>
        </w:rPr>
        <w:t>сложности</w:t>
      </w:r>
      <w:proofErr w:type="gramEnd"/>
      <w:r w:rsidRPr="00A003FC">
        <w:rPr>
          <w:rFonts w:ascii="Times New Roman" w:eastAsia="Times New Roman" w:hAnsi="Times New Roman"/>
          <w:sz w:val="28"/>
          <w:szCs w:val="28"/>
          <w:lang w:eastAsia="ru-RU"/>
        </w:rPr>
        <w:t xml:space="preserve"> данная крупнейшая металлургическая компания имеет двадцать предприятий на всех континентах. Сегодня  </w:t>
      </w:r>
      <w:proofErr w:type="spellStart"/>
      <w:r w:rsidRPr="00A003FC">
        <w:rPr>
          <w:rFonts w:ascii="Times New Roman" w:eastAsia="Times New Roman" w:hAnsi="Times New Roman"/>
          <w:sz w:val="28"/>
          <w:szCs w:val="28"/>
          <w:lang w:eastAsia="ru-RU"/>
        </w:rPr>
        <w:t>Arcelor</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Mittal</w:t>
      </w:r>
      <w:proofErr w:type="spellEnd"/>
      <w:r w:rsidRPr="00A003FC">
        <w:rPr>
          <w:rFonts w:ascii="Times New Roman" w:eastAsia="Times New Roman" w:hAnsi="Times New Roman"/>
          <w:sz w:val="28"/>
          <w:szCs w:val="28"/>
          <w:lang w:eastAsia="ru-RU"/>
        </w:rPr>
        <w:t xml:space="preserve"> признается лидером всех главных рынков металлопродукции – это и </w:t>
      </w:r>
      <w:proofErr w:type="gramStart"/>
      <w:r w:rsidRPr="00A003FC">
        <w:rPr>
          <w:rFonts w:ascii="Times New Roman" w:eastAsia="Times New Roman" w:hAnsi="Times New Roman"/>
          <w:sz w:val="28"/>
          <w:szCs w:val="28"/>
          <w:lang w:eastAsia="ru-RU"/>
        </w:rPr>
        <w:t>строительный</w:t>
      </w:r>
      <w:proofErr w:type="gramEnd"/>
      <w:r w:rsidRPr="00A003FC">
        <w:rPr>
          <w:rFonts w:ascii="Times New Roman" w:eastAsia="Times New Roman" w:hAnsi="Times New Roman"/>
          <w:sz w:val="28"/>
          <w:szCs w:val="28"/>
          <w:lang w:eastAsia="ru-RU"/>
        </w:rPr>
        <w:t>, и автомобильный, и бытовая техника, и пр.</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val="en-US" w:eastAsia="ru-RU"/>
        </w:rPr>
      </w:pPr>
      <w:proofErr w:type="spellStart"/>
      <w:r w:rsidRPr="00AB70FE">
        <w:rPr>
          <w:rFonts w:ascii="Times New Roman" w:eastAsia="Times New Roman" w:hAnsi="Times New Roman"/>
          <w:b/>
          <w:sz w:val="28"/>
          <w:szCs w:val="28"/>
          <w:highlight w:val="green"/>
          <w:lang w:val="en-US" w:eastAsia="ru-RU"/>
        </w:rPr>
        <w:t>Hebei</w:t>
      </w:r>
      <w:proofErr w:type="spellEnd"/>
      <w:r w:rsidRPr="00AB70FE">
        <w:rPr>
          <w:rFonts w:ascii="Times New Roman" w:eastAsia="Times New Roman" w:hAnsi="Times New Roman"/>
          <w:b/>
          <w:sz w:val="28"/>
          <w:szCs w:val="28"/>
          <w:highlight w:val="green"/>
          <w:lang w:val="en-US" w:eastAsia="ru-RU"/>
        </w:rPr>
        <w:t xml:space="preserve"> Iron &amp; Steel Group</w:t>
      </w:r>
      <w:r w:rsidRPr="00AB70FE">
        <w:rPr>
          <w:rFonts w:ascii="Times New Roman" w:eastAsia="Times New Roman" w:hAnsi="Times New Roman"/>
          <w:sz w:val="28"/>
          <w:szCs w:val="28"/>
          <w:highlight w:val="green"/>
          <w:lang w:val="en-US" w:eastAsia="ru-RU"/>
        </w:rPr>
        <w:t xml:space="preserve"> – </w:t>
      </w:r>
      <w:r w:rsidRPr="00AB70FE">
        <w:rPr>
          <w:rFonts w:ascii="Times New Roman" w:eastAsia="Times New Roman" w:hAnsi="Times New Roman"/>
          <w:sz w:val="28"/>
          <w:szCs w:val="28"/>
          <w:highlight w:val="green"/>
          <w:lang w:eastAsia="ru-RU"/>
        </w:rPr>
        <w:t>китайский</w:t>
      </w:r>
      <w:r w:rsidRPr="00AB70FE">
        <w:rPr>
          <w:rFonts w:ascii="Times New Roman" w:eastAsia="Times New Roman" w:hAnsi="Times New Roman"/>
          <w:sz w:val="28"/>
          <w:szCs w:val="28"/>
          <w:highlight w:val="green"/>
          <w:lang w:val="en-US" w:eastAsia="ru-RU"/>
        </w:rPr>
        <w:t xml:space="preserve"> </w:t>
      </w:r>
      <w:r w:rsidRPr="00AB70FE">
        <w:rPr>
          <w:rFonts w:ascii="Times New Roman" w:eastAsia="Times New Roman" w:hAnsi="Times New Roman"/>
          <w:sz w:val="28"/>
          <w:szCs w:val="28"/>
          <w:highlight w:val="green"/>
          <w:lang w:eastAsia="ru-RU"/>
        </w:rPr>
        <w:t>гигант</w:t>
      </w:r>
      <w:r w:rsidRPr="00AB70FE">
        <w:rPr>
          <w:rFonts w:ascii="Times New Roman" w:eastAsia="Times New Roman" w:hAnsi="Times New Roman"/>
          <w:sz w:val="28"/>
          <w:szCs w:val="28"/>
          <w:highlight w:val="green"/>
          <w:lang w:val="en-US" w:eastAsia="ru-RU"/>
        </w:rPr>
        <w:t>.</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Это еще один крупный игрок металлургического мирового рынка. Разные рейтинги отдают этой компании второе и третье места по производству стали за прошлый год.</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 xml:space="preserve">HBIS – это государственное предприятие, которое занимается производством стали и ее обработкой. История </w:t>
      </w:r>
      <w:proofErr w:type="gramStart"/>
      <w:r w:rsidRPr="00A003FC">
        <w:rPr>
          <w:rFonts w:ascii="Times New Roman" w:eastAsia="Times New Roman" w:hAnsi="Times New Roman"/>
          <w:sz w:val="28"/>
          <w:szCs w:val="28"/>
          <w:lang w:eastAsia="ru-RU"/>
        </w:rPr>
        <w:t>компании</w:t>
      </w:r>
      <w:proofErr w:type="gramEnd"/>
      <w:r w:rsidRPr="00A003FC">
        <w:rPr>
          <w:rFonts w:ascii="Times New Roman" w:eastAsia="Times New Roman" w:hAnsi="Times New Roman"/>
          <w:sz w:val="28"/>
          <w:szCs w:val="28"/>
          <w:lang w:eastAsia="ru-RU"/>
        </w:rPr>
        <w:t xml:space="preserve"> в общем насчитывает около 50 лет, но современная структура компании была основана в 2008 году, когда произошло слияние таких крупных производителей стали, как </w:t>
      </w:r>
      <w:proofErr w:type="spellStart"/>
      <w:r w:rsidRPr="00A003FC">
        <w:rPr>
          <w:rFonts w:ascii="Times New Roman" w:eastAsia="Times New Roman" w:hAnsi="Times New Roman"/>
          <w:sz w:val="28"/>
          <w:szCs w:val="28"/>
          <w:lang w:eastAsia="ru-RU"/>
        </w:rPr>
        <w:t>Handan</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Iron</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and</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Group</w:t>
      </w:r>
      <w:proofErr w:type="spellEnd"/>
      <w:r w:rsidRPr="00A003FC">
        <w:rPr>
          <w:rFonts w:ascii="Times New Roman" w:eastAsia="Times New Roman" w:hAnsi="Times New Roman"/>
          <w:sz w:val="28"/>
          <w:szCs w:val="28"/>
          <w:lang w:eastAsia="ru-RU"/>
        </w:rPr>
        <w:t xml:space="preserve"> и </w:t>
      </w:r>
      <w:proofErr w:type="spellStart"/>
      <w:r w:rsidRPr="00A003FC">
        <w:rPr>
          <w:rFonts w:ascii="Times New Roman" w:eastAsia="Times New Roman" w:hAnsi="Times New Roman"/>
          <w:sz w:val="28"/>
          <w:szCs w:val="28"/>
          <w:lang w:eastAsia="ru-RU"/>
        </w:rPr>
        <w:t>Tangshan</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Iron</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and</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Group</w:t>
      </w:r>
      <w:proofErr w:type="spellEnd"/>
      <w:r w:rsidRPr="00A003FC">
        <w:rPr>
          <w:rFonts w:ascii="Times New Roman" w:eastAsia="Times New Roman" w:hAnsi="Times New Roman"/>
          <w:sz w:val="28"/>
          <w:szCs w:val="28"/>
          <w:lang w:eastAsia="ru-RU"/>
        </w:rPr>
        <w:t>.</w:t>
      </w:r>
    </w:p>
    <w:p w:rsidR="001C1D80"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val="en-US" w:eastAsia="ru-RU"/>
        </w:rPr>
      </w:pPr>
      <w:r w:rsidRPr="00A003FC">
        <w:rPr>
          <w:rFonts w:ascii="Times New Roman" w:eastAsia="Times New Roman" w:hAnsi="Times New Roman"/>
          <w:sz w:val="28"/>
          <w:szCs w:val="28"/>
          <w:lang w:eastAsia="ru-RU"/>
        </w:rPr>
        <w:t xml:space="preserve">Всего за три года с момента объединения </w:t>
      </w:r>
      <w:proofErr w:type="spellStart"/>
      <w:r w:rsidRPr="00A003FC">
        <w:rPr>
          <w:rFonts w:ascii="Times New Roman" w:eastAsia="Times New Roman" w:hAnsi="Times New Roman"/>
          <w:sz w:val="28"/>
          <w:szCs w:val="28"/>
          <w:lang w:eastAsia="ru-RU"/>
        </w:rPr>
        <w:t>новосозданная</w:t>
      </w:r>
      <w:proofErr w:type="spellEnd"/>
      <w:r w:rsidRPr="00A003FC">
        <w:rPr>
          <w:rFonts w:ascii="Times New Roman" w:eastAsia="Times New Roman" w:hAnsi="Times New Roman"/>
          <w:sz w:val="28"/>
          <w:szCs w:val="28"/>
          <w:lang w:eastAsia="ru-RU"/>
        </w:rPr>
        <w:t xml:space="preserve"> компания смогла стать самой крупной и прибыльной корпорацией в Китае и второй по производ</w:t>
      </w:r>
      <w:r>
        <w:rPr>
          <w:rFonts w:ascii="Times New Roman" w:eastAsia="Times New Roman" w:hAnsi="Times New Roman"/>
          <w:sz w:val="28"/>
          <w:szCs w:val="28"/>
          <w:lang w:eastAsia="ru-RU"/>
        </w:rPr>
        <w:t>ству стали в мире. Прибыль HBIS</w:t>
      </w:r>
      <w:r w:rsidRPr="00A003FC">
        <w:rPr>
          <w:rFonts w:ascii="Times New Roman" w:eastAsia="Times New Roman" w:hAnsi="Times New Roman"/>
          <w:sz w:val="28"/>
          <w:szCs w:val="28"/>
          <w:lang w:eastAsia="ru-RU"/>
        </w:rPr>
        <w:t xml:space="preserve"> в 2011 году составила 2 503 миллиарда долларов.</w:t>
      </w:r>
    </w:p>
    <w:p w:rsidR="00AB70FE" w:rsidRPr="00AB70FE" w:rsidRDefault="00AB70FE" w:rsidP="001C1D80">
      <w:pPr>
        <w:tabs>
          <w:tab w:val="left" w:pos="842"/>
        </w:tabs>
        <w:spacing w:after="0" w:line="360" w:lineRule="auto"/>
        <w:ind w:firstLine="709"/>
        <w:contextualSpacing/>
        <w:jc w:val="both"/>
        <w:rPr>
          <w:rFonts w:ascii="Times New Roman" w:eastAsia="Times New Roman" w:hAnsi="Times New Roman"/>
          <w:b/>
          <w:color w:val="FF0000"/>
          <w:sz w:val="28"/>
          <w:szCs w:val="28"/>
          <w:lang w:eastAsia="ru-RU"/>
        </w:rPr>
      </w:pPr>
      <w:r w:rsidRPr="00AB70FE">
        <w:rPr>
          <w:rFonts w:ascii="Times New Roman" w:eastAsia="Times New Roman" w:hAnsi="Times New Roman"/>
          <w:b/>
          <w:color w:val="FF0000"/>
          <w:sz w:val="28"/>
          <w:szCs w:val="28"/>
          <w:highlight w:val="green"/>
          <w:lang w:eastAsia="ru-RU"/>
        </w:rPr>
        <w:lastRenderedPageBreak/>
        <w:t xml:space="preserve">Табл. – </w:t>
      </w:r>
      <w:proofErr w:type="spellStart"/>
      <w:r w:rsidRPr="00AB70FE">
        <w:rPr>
          <w:rFonts w:ascii="Times New Roman" w:eastAsia="Times New Roman" w:hAnsi="Times New Roman"/>
          <w:b/>
          <w:color w:val="FF0000"/>
          <w:sz w:val="28"/>
          <w:szCs w:val="28"/>
          <w:highlight w:val="green"/>
          <w:lang w:eastAsia="ru-RU"/>
        </w:rPr>
        <w:t>осн</w:t>
      </w:r>
      <w:proofErr w:type="spellEnd"/>
      <w:r w:rsidRPr="00AB70FE">
        <w:rPr>
          <w:rFonts w:ascii="Times New Roman" w:eastAsia="Times New Roman" w:hAnsi="Times New Roman"/>
          <w:b/>
          <w:color w:val="FF0000"/>
          <w:sz w:val="28"/>
          <w:szCs w:val="28"/>
          <w:highlight w:val="green"/>
          <w:lang w:eastAsia="ru-RU"/>
        </w:rPr>
        <w:t>. т-э показатели компании</w:t>
      </w:r>
      <w:proofErr w:type="gramStart"/>
      <w:r w:rsidRPr="00AB70FE">
        <w:rPr>
          <w:rFonts w:ascii="Times New Roman" w:eastAsia="Times New Roman" w:hAnsi="Times New Roman"/>
          <w:b/>
          <w:color w:val="FF0000"/>
          <w:sz w:val="28"/>
          <w:szCs w:val="28"/>
          <w:highlight w:val="green"/>
          <w:lang w:eastAsia="ru-RU"/>
        </w:rPr>
        <w:t xml:space="preserve">  ?</w:t>
      </w:r>
      <w:proofErr w:type="gramEnd"/>
      <w:r w:rsidRPr="00AB70FE">
        <w:rPr>
          <w:rFonts w:ascii="Times New Roman" w:eastAsia="Times New Roman" w:hAnsi="Times New Roman"/>
          <w:b/>
          <w:color w:val="FF0000"/>
          <w:sz w:val="28"/>
          <w:szCs w:val="28"/>
          <w:highlight w:val="green"/>
          <w:lang w:eastAsia="ru-RU"/>
        </w:rPr>
        <w:t>???</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 xml:space="preserve">Китайская корпорация </w:t>
      </w:r>
      <w:proofErr w:type="spellStart"/>
      <w:r w:rsidRPr="00A003FC">
        <w:rPr>
          <w:rFonts w:ascii="Times New Roman" w:eastAsia="Times New Roman" w:hAnsi="Times New Roman"/>
          <w:sz w:val="28"/>
          <w:szCs w:val="28"/>
          <w:lang w:eastAsia="ru-RU"/>
        </w:rPr>
        <w:t>Hebei</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Iron</w:t>
      </w:r>
      <w:proofErr w:type="spellEnd"/>
      <w:r w:rsidRPr="00A003FC">
        <w:rPr>
          <w:rFonts w:ascii="Times New Roman" w:eastAsia="Times New Roman" w:hAnsi="Times New Roman"/>
          <w:sz w:val="28"/>
          <w:szCs w:val="28"/>
          <w:lang w:eastAsia="ru-RU"/>
        </w:rPr>
        <w:t xml:space="preserve"> &amp;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Group</w:t>
      </w:r>
      <w:proofErr w:type="spellEnd"/>
      <w:r w:rsidRPr="00A003FC">
        <w:rPr>
          <w:rFonts w:ascii="Times New Roman" w:eastAsia="Times New Roman" w:hAnsi="Times New Roman"/>
          <w:sz w:val="28"/>
          <w:szCs w:val="28"/>
          <w:lang w:eastAsia="ru-RU"/>
        </w:rPr>
        <w:t>, кроме производства, обработки стали и ее реализации, также работает в таких направлениях, как добыча сырья, логистика, транспорт, исследовательская деятельность, инвестиции, финансовая деятельность и прочее.</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Производственные мощности этой компании насчитывают тринадцать доменных печей разного объема, столько же агломерационных машин, а также электропечи объемов в 100 тонн. На предприятиях компании работают более 50 производственных линий. Заводы  HBIS занимаются горячей, холодной прокаткой стали, и пр.</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К уникальным видам продукции китайского производителя стали относятся ультратонкий холоднокатаный лист, а также стальные плиты, толщина которых составляет не более 700 миллиметров. Всего компания производит около трехсот сортов стали.</w:t>
      </w:r>
    </w:p>
    <w:p w:rsidR="001C1D80" w:rsidRPr="00621C6A" w:rsidRDefault="001C1D80" w:rsidP="001C1D80">
      <w:pPr>
        <w:tabs>
          <w:tab w:val="left" w:pos="842"/>
        </w:tabs>
        <w:spacing w:after="0" w:line="360" w:lineRule="auto"/>
        <w:ind w:firstLine="709"/>
        <w:contextualSpacing/>
        <w:jc w:val="both"/>
        <w:rPr>
          <w:rFonts w:ascii="Times New Roman" w:eastAsia="Times New Roman" w:hAnsi="Times New Roman"/>
          <w:b/>
          <w:sz w:val="28"/>
          <w:szCs w:val="28"/>
          <w:lang w:val="en-US" w:eastAsia="ru-RU"/>
        </w:rPr>
      </w:pPr>
      <w:proofErr w:type="gramStart"/>
      <w:r w:rsidRPr="00AB70FE">
        <w:rPr>
          <w:rFonts w:ascii="Times New Roman" w:eastAsia="Times New Roman" w:hAnsi="Times New Roman"/>
          <w:b/>
          <w:sz w:val="28"/>
          <w:szCs w:val="28"/>
          <w:highlight w:val="green"/>
          <w:lang w:val="en-US" w:eastAsia="ru-RU"/>
        </w:rPr>
        <w:t>Nippon</w:t>
      </w:r>
      <w:r w:rsidRPr="00621C6A">
        <w:rPr>
          <w:rFonts w:ascii="Times New Roman" w:eastAsia="Times New Roman" w:hAnsi="Times New Roman"/>
          <w:b/>
          <w:sz w:val="28"/>
          <w:szCs w:val="28"/>
          <w:highlight w:val="green"/>
          <w:lang w:val="en-US" w:eastAsia="ru-RU"/>
        </w:rPr>
        <w:t xml:space="preserve"> </w:t>
      </w:r>
      <w:r w:rsidRPr="00AB70FE">
        <w:rPr>
          <w:rFonts w:ascii="Times New Roman" w:eastAsia="Times New Roman" w:hAnsi="Times New Roman"/>
          <w:b/>
          <w:sz w:val="28"/>
          <w:szCs w:val="28"/>
          <w:highlight w:val="green"/>
          <w:lang w:val="en-US" w:eastAsia="ru-RU"/>
        </w:rPr>
        <w:t>Steel</w:t>
      </w:r>
      <w:r w:rsidRPr="00621C6A">
        <w:rPr>
          <w:rFonts w:ascii="Times New Roman" w:eastAsia="Times New Roman" w:hAnsi="Times New Roman"/>
          <w:b/>
          <w:sz w:val="28"/>
          <w:szCs w:val="28"/>
          <w:highlight w:val="green"/>
          <w:lang w:val="en-US" w:eastAsia="ru-RU"/>
        </w:rPr>
        <w:t xml:space="preserve"> </w:t>
      </w:r>
      <w:r w:rsidRPr="00AB70FE">
        <w:rPr>
          <w:rFonts w:ascii="Times New Roman" w:eastAsia="Times New Roman" w:hAnsi="Times New Roman"/>
          <w:b/>
          <w:sz w:val="28"/>
          <w:szCs w:val="28"/>
          <w:highlight w:val="green"/>
          <w:lang w:eastAsia="ru-RU"/>
        </w:rPr>
        <w:t>и</w:t>
      </w:r>
      <w:r w:rsidRPr="00621C6A">
        <w:rPr>
          <w:rFonts w:ascii="Times New Roman" w:eastAsia="Times New Roman" w:hAnsi="Times New Roman"/>
          <w:b/>
          <w:sz w:val="28"/>
          <w:szCs w:val="28"/>
          <w:highlight w:val="green"/>
          <w:lang w:val="en-US" w:eastAsia="ru-RU"/>
        </w:rPr>
        <w:t xml:space="preserve"> </w:t>
      </w:r>
      <w:r w:rsidRPr="00AB70FE">
        <w:rPr>
          <w:rFonts w:ascii="Times New Roman" w:eastAsia="Times New Roman" w:hAnsi="Times New Roman"/>
          <w:b/>
          <w:sz w:val="28"/>
          <w:szCs w:val="28"/>
          <w:highlight w:val="green"/>
          <w:lang w:val="en-US" w:eastAsia="ru-RU"/>
        </w:rPr>
        <w:t>Sumitomo</w:t>
      </w:r>
      <w:r w:rsidRPr="00621C6A">
        <w:rPr>
          <w:rFonts w:ascii="Times New Roman" w:eastAsia="Times New Roman" w:hAnsi="Times New Roman"/>
          <w:b/>
          <w:sz w:val="28"/>
          <w:szCs w:val="28"/>
          <w:highlight w:val="green"/>
          <w:lang w:val="en-US" w:eastAsia="ru-RU"/>
        </w:rPr>
        <w:t xml:space="preserve"> </w:t>
      </w:r>
      <w:r w:rsidRPr="00AB70FE">
        <w:rPr>
          <w:rFonts w:ascii="Times New Roman" w:eastAsia="Times New Roman" w:hAnsi="Times New Roman"/>
          <w:b/>
          <w:sz w:val="28"/>
          <w:szCs w:val="28"/>
          <w:highlight w:val="green"/>
          <w:lang w:val="en-US" w:eastAsia="ru-RU"/>
        </w:rPr>
        <w:t>Metal</w:t>
      </w:r>
      <w:r w:rsidRPr="00621C6A">
        <w:rPr>
          <w:rFonts w:ascii="Times New Roman" w:eastAsia="Times New Roman" w:hAnsi="Times New Roman"/>
          <w:b/>
          <w:sz w:val="28"/>
          <w:szCs w:val="28"/>
          <w:highlight w:val="green"/>
          <w:lang w:val="en-US" w:eastAsia="ru-RU"/>
        </w:rPr>
        <w:t xml:space="preserve"> </w:t>
      </w:r>
      <w:r w:rsidRPr="00AB70FE">
        <w:rPr>
          <w:rFonts w:ascii="Times New Roman" w:eastAsia="Times New Roman" w:hAnsi="Times New Roman"/>
          <w:b/>
          <w:sz w:val="28"/>
          <w:szCs w:val="28"/>
          <w:highlight w:val="green"/>
          <w:lang w:val="en-US" w:eastAsia="ru-RU"/>
        </w:rPr>
        <w:t>Industries</w:t>
      </w:r>
      <w:r w:rsidRPr="00621C6A">
        <w:rPr>
          <w:rFonts w:ascii="Times New Roman" w:eastAsia="Times New Roman" w:hAnsi="Times New Roman"/>
          <w:b/>
          <w:sz w:val="28"/>
          <w:szCs w:val="28"/>
          <w:highlight w:val="green"/>
          <w:lang w:val="en-US" w:eastAsia="ru-RU"/>
        </w:rPr>
        <w:t>.</w:t>
      </w:r>
      <w:proofErr w:type="gramEnd"/>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 xml:space="preserve">Японская компания, занимающаяся изготовлением стали, </w:t>
      </w:r>
      <w:proofErr w:type="spellStart"/>
      <w:r w:rsidRPr="00A003FC">
        <w:rPr>
          <w:rFonts w:ascii="Times New Roman" w:eastAsia="Times New Roman" w:hAnsi="Times New Roman"/>
          <w:sz w:val="28"/>
          <w:szCs w:val="28"/>
          <w:lang w:eastAsia="ru-RU"/>
        </w:rPr>
        <w:t>Nippon</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 xml:space="preserve"> также признается мировым лидером. Первая доменная печь этого производителя была установлена еще в 1857 году. Компания под </w:t>
      </w:r>
      <w:r w:rsidRPr="00AB70FE">
        <w:rPr>
          <w:rFonts w:ascii="Times New Roman" w:eastAsia="Times New Roman" w:hAnsi="Times New Roman"/>
          <w:sz w:val="28"/>
          <w:szCs w:val="28"/>
          <w:highlight w:val="yellow"/>
          <w:lang w:eastAsia="ru-RU"/>
        </w:rPr>
        <w:t>современным</w:t>
      </w:r>
      <w:r w:rsidRPr="00A003FC">
        <w:rPr>
          <w:rFonts w:ascii="Times New Roman" w:eastAsia="Times New Roman" w:hAnsi="Times New Roman"/>
          <w:sz w:val="28"/>
          <w:szCs w:val="28"/>
          <w:lang w:eastAsia="ru-RU"/>
        </w:rPr>
        <w:t xml:space="preserve"> называнием </w:t>
      </w:r>
      <w:r w:rsidR="00AB70FE" w:rsidRPr="00AB70FE">
        <w:rPr>
          <w:rFonts w:ascii="Times New Roman" w:eastAsia="Times New Roman" w:hAnsi="Times New Roman"/>
          <w:b/>
          <w:sz w:val="28"/>
          <w:szCs w:val="28"/>
          <w:highlight w:val="green"/>
          <w:lang w:val="en-US" w:eastAsia="ru-RU"/>
        </w:rPr>
        <w:t>Nippon</w:t>
      </w:r>
      <w:r w:rsidR="00AB70FE" w:rsidRPr="00AB70FE">
        <w:rPr>
          <w:rFonts w:ascii="Times New Roman" w:eastAsia="Times New Roman" w:hAnsi="Times New Roman"/>
          <w:b/>
          <w:sz w:val="28"/>
          <w:szCs w:val="28"/>
          <w:highlight w:val="green"/>
          <w:lang w:eastAsia="ru-RU"/>
        </w:rPr>
        <w:t xml:space="preserve"> </w:t>
      </w:r>
      <w:r w:rsidR="00AB70FE" w:rsidRPr="00AB70FE">
        <w:rPr>
          <w:rFonts w:ascii="Times New Roman" w:eastAsia="Times New Roman" w:hAnsi="Times New Roman"/>
          <w:b/>
          <w:sz w:val="28"/>
          <w:szCs w:val="28"/>
          <w:highlight w:val="green"/>
          <w:lang w:val="en-US" w:eastAsia="ru-RU"/>
        </w:rPr>
        <w:t>Steel</w:t>
      </w:r>
      <w:r w:rsidR="00AB70FE" w:rsidRPr="00AB70FE">
        <w:rPr>
          <w:rFonts w:ascii="Times New Roman" w:eastAsia="Times New Roman" w:hAnsi="Times New Roman"/>
          <w:b/>
          <w:sz w:val="28"/>
          <w:szCs w:val="28"/>
          <w:highlight w:val="green"/>
          <w:lang w:eastAsia="ru-RU"/>
        </w:rPr>
        <w:t xml:space="preserve"> </w:t>
      </w:r>
      <w:r w:rsidRPr="00A003FC">
        <w:rPr>
          <w:rFonts w:ascii="Times New Roman" w:eastAsia="Times New Roman" w:hAnsi="Times New Roman"/>
          <w:sz w:val="28"/>
          <w:szCs w:val="28"/>
          <w:lang w:eastAsia="ru-RU"/>
        </w:rPr>
        <w:t xml:space="preserve">была основана в 1970 году в результате слияния </w:t>
      </w:r>
      <w:proofErr w:type="spellStart"/>
      <w:r w:rsidRPr="00A003FC">
        <w:rPr>
          <w:rFonts w:ascii="Times New Roman" w:eastAsia="Times New Roman" w:hAnsi="Times New Roman"/>
          <w:sz w:val="28"/>
          <w:szCs w:val="28"/>
          <w:lang w:eastAsia="ru-RU"/>
        </w:rPr>
        <w:t>Fuji</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 xml:space="preserve"> и </w:t>
      </w:r>
      <w:proofErr w:type="spellStart"/>
      <w:r w:rsidRPr="00A003FC">
        <w:rPr>
          <w:rFonts w:ascii="Times New Roman" w:eastAsia="Times New Roman" w:hAnsi="Times New Roman"/>
          <w:sz w:val="28"/>
          <w:szCs w:val="28"/>
          <w:lang w:eastAsia="ru-RU"/>
        </w:rPr>
        <w:t>Yawata</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w:t>
      </w:r>
    </w:p>
    <w:p w:rsidR="001C1D80" w:rsidRPr="00A003FC"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 xml:space="preserve">Стоит отметить, что </w:t>
      </w:r>
      <w:proofErr w:type="spellStart"/>
      <w:r w:rsidRPr="00A003FC">
        <w:rPr>
          <w:rFonts w:ascii="Times New Roman" w:eastAsia="Times New Roman" w:hAnsi="Times New Roman"/>
          <w:sz w:val="28"/>
          <w:szCs w:val="28"/>
          <w:lang w:eastAsia="ru-RU"/>
        </w:rPr>
        <w:t>Nippon</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Steel</w:t>
      </w:r>
      <w:proofErr w:type="spellEnd"/>
      <w:r w:rsidRPr="00A003FC">
        <w:rPr>
          <w:rFonts w:ascii="Times New Roman" w:eastAsia="Times New Roman" w:hAnsi="Times New Roman"/>
          <w:sz w:val="28"/>
          <w:szCs w:val="28"/>
          <w:lang w:eastAsia="ru-RU"/>
        </w:rPr>
        <w:t xml:space="preserve">  еще в прошлом году начала слияние с компанией </w:t>
      </w:r>
      <w:proofErr w:type="spellStart"/>
      <w:r w:rsidRPr="00A003FC">
        <w:rPr>
          <w:rFonts w:ascii="Times New Roman" w:eastAsia="Times New Roman" w:hAnsi="Times New Roman"/>
          <w:sz w:val="28"/>
          <w:szCs w:val="28"/>
          <w:lang w:eastAsia="ru-RU"/>
        </w:rPr>
        <w:t>Sumitomo</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Metal</w:t>
      </w:r>
      <w:proofErr w:type="spellEnd"/>
      <w:r w:rsidRPr="00A003FC">
        <w:rPr>
          <w:rFonts w:ascii="Times New Roman" w:eastAsia="Times New Roman" w:hAnsi="Times New Roman"/>
          <w:sz w:val="28"/>
          <w:szCs w:val="28"/>
          <w:lang w:eastAsia="ru-RU"/>
        </w:rPr>
        <w:t xml:space="preserve"> </w:t>
      </w:r>
      <w:proofErr w:type="spellStart"/>
      <w:r w:rsidRPr="00A003FC">
        <w:rPr>
          <w:rFonts w:ascii="Times New Roman" w:eastAsia="Times New Roman" w:hAnsi="Times New Roman"/>
          <w:sz w:val="28"/>
          <w:szCs w:val="28"/>
          <w:lang w:eastAsia="ru-RU"/>
        </w:rPr>
        <w:t>Industries</w:t>
      </w:r>
      <w:proofErr w:type="spellEnd"/>
      <w:r w:rsidRPr="00A003FC">
        <w:rPr>
          <w:rFonts w:ascii="Times New Roman" w:eastAsia="Times New Roman" w:hAnsi="Times New Roman"/>
          <w:sz w:val="28"/>
          <w:szCs w:val="28"/>
          <w:lang w:eastAsia="ru-RU"/>
        </w:rPr>
        <w:t xml:space="preserve">, с которой еще с 2003 года владеет общими предприятиями. Эксперты отмечают, что это слияние поднимет японского гиганта на вторую строчку мирового рейтинга по производству стали. Как сообщают разные источники, в планах компаний вырваться на первое место и сместить </w:t>
      </w:r>
      <w:proofErr w:type="spellStart"/>
      <w:r w:rsidRPr="00A003FC">
        <w:rPr>
          <w:rFonts w:ascii="Times New Roman" w:eastAsia="Times New Roman" w:hAnsi="Times New Roman"/>
          <w:sz w:val="28"/>
          <w:szCs w:val="28"/>
          <w:lang w:eastAsia="ru-RU"/>
        </w:rPr>
        <w:t>люксембургско</w:t>
      </w:r>
      <w:proofErr w:type="spellEnd"/>
      <w:r w:rsidRPr="00A003FC">
        <w:rPr>
          <w:rFonts w:ascii="Times New Roman" w:eastAsia="Times New Roman" w:hAnsi="Times New Roman"/>
          <w:sz w:val="28"/>
          <w:szCs w:val="28"/>
          <w:lang w:eastAsia="ru-RU"/>
        </w:rPr>
        <w:t>-индийский металлургический союз.</w:t>
      </w:r>
    </w:p>
    <w:p w:rsidR="001C1D80"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На ключевых рынках: Росси</w:t>
      </w:r>
      <w:r>
        <w:rPr>
          <w:rFonts w:ascii="Times New Roman" w:eastAsia="Times New Roman" w:hAnsi="Times New Roman"/>
          <w:sz w:val="28"/>
          <w:szCs w:val="28"/>
          <w:lang w:eastAsia="ru-RU"/>
        </w:rPr>
        <w:t xml:space="preserve">и, СНГ, стран Ближнего Востока, </w:t>
      </w:r>
      <w:r w:rsidRPr="00A003FC">
        <w:rPr>
          <w:rFonts w:ascii="Times New Roman" w:eastAsia="Times New Roman" w:hAnsi="Times New Roman"/>
          <w:sz w:val="28"/>
          <w:szCs w:val="28"/>
          <w:lang w:eastAsia="ru-RU"/>
        </w:rPr>
        <w:t xml:space="preserve">Европы основную конкуренцию </w:t>
      </w:r>
      <w:r>
        <w:rPr>
          <w:rFonts w:ascii="Times New Roman" w:eastAsia="Times New Roman" w:hAnsi="Times New Roman"/>
          <w:sz w:val="28"/>
          <w:szCs w:val="28"/>
          <w:lang w:eastAsia="ru-RU"/>
        </w:rPr>
        <w:t xml:space="preserve">друг другу </w:t>
      </w:r>
      <w:r w:rsidRPr="00A003FC">
        <w:rPr>
          <w:rFonts w:ascii="Times New Roman" w:eastAsia="Times New Roman" w:hAnsi="Times New Roman"/>
          <w:sz w:val="28"/>
          <w:szCs w:val="28"/>
          <w:lang w:eastAsia="ru-RU"/>
        </w:rPr>
        <w:t>составляют крупные металлургические</w:t>
      </w:r>
      <w:r>
        <w:rPr>
          <w:rFonts w:ascii="Times New Roman" w:eastAsia="Times New Roman" w:hAnsi="Times New Roman"/>
          <w:sz w:val="28"/>
          <w:szCs w:val="28"/>
          <w:lang w:eastAsia="ru-RU"/>
        </w:rPr>
        <w:t xml:space="preserve"> </w:t>
      </w:r>
      <w:r w:rsidRPr="00A003FC">
        <w:rPr>
          <w:rFonts w:ascii="Times New Roman" w:eastAsia="Times New Roman" w:hAnsi="Times New Roman"/>
          <w:sz w:val="28"/>
          <w:szCs w:val="28"/>
          <w:lang w:eastAsia="ru-RU"/>
        </w:rPr>
        <w:t>холдинги России, Укр</w:t>
      </w:r>
      <w:r>
        <w:rPr>
          <w:rFonts w:ascii="Times New Roman" w:eastAsia="Times New Roman" w:hAnsi="Times New Roman"/>
          <w:sz w:val="28"/>
          <w:szCs w:val="28"/>
          <w:lang w:eastAsia="ru-RU"/>
        </w:rPr>
        <w:t>аины, Германии, Турции и Китая</w:t>
      </w:r>
      <w:r w:rsidR="00793D8E">
        <w:rPr>
          <w:rFonts w:ascii="Times New Roman" w:eastAsia="Times New Roman" w:hAnsi="Times New Roman"/>
          <w:sz w:val="28"/>
          <w:szCs w:val="28"/>
          <w:lang w:eastAsia="ru-RU"/>
        </w:rPr>
        <w:t xml:space="preserve"> </w:t>
      </w:r>
      <w:r w:rsidR="00793D8E">
        <w:rPr>
          <w:rFonts w:ascii="Times New Roman" w:eastAsia="Times New Roman" w:hAnsi="Times New Roman"/>
          <w:sz w:val="28"/>
          <w:szCs w:val="28"/>
          <w:lang w:eastAsia="ru-RU"/>
        </w:rPr>
        <w:br/>
      </w:r>
      <w:r w:rsidR="00793D8E" w:rsidRPr="00793D8E">
        <w:rPr>
          <w:rFonts w:ascii="Times New Roman" w:eastAsia="Times New Roman" w:hAnsi="Times New Roman"/>
          <w:b/>
          <w:color w:val="FF0000"/>
          <w:sz w:val="28"/>
          <w:szCs w:val="28"/>
          <w:highlight w:val="yellow"/>
          <w:lang w:eastAsia="ru-RU"/>
        </w:rPr>
        <w:t xml:space="preserve">(А </w:t>
      </w:r>
      <w:proofErr w:type="spellStart"/>
      <w:r w:rsidR="00793D8E" w:rsidRPr="00793D8E">
        <w:rPr>
          <w:rFonts w:ascii="Times New Roman" w:eastAsia="Times New Roman" w:hAnsi="Times New Roman"/>
          <w:b/>
          <w:color w:val="FF0000"/>
          <w:sz w:val="28"/>
          <w:szCs w:val="28"/>
          <w:highlight w:val="yellow"/>
          <w:lang w:eastAsia="ru-RU"/>
        </w:rPr>
        <w:t>АрселорМиттал</w:t>
      </w:r>
      <w:proofErr w:type="spellEnd"/>
      <w:r w:rsidR="00793D8E" w:rsidRPr="00793D8E">
        <w:rPr>
          <w:rFonts w:ascii="Times New Roman" w:eastAsia="Times New Roman" w:hAnsi="Times New Roman"/>
          <w:b/>
          <w:color w:val="FF0000"/>
          <w:sz w:val="28"/>
          <w:szCs w:val="28"/>
          <w:highlight w:val="yellow"/>
          <w:lang w:eastAsia="ru-RU"/>
        </w:rPr>
        <w:t>???)</w:t>
      </w:r>
      <w:r>
        <w:rPr>
          <w:rFonts w:ascii="Times New Roman" w:eastAsia="Times New Roman" w:hAnsi="Times New Roman"/>
          <w:sz w:val="28"/>
          <w:szCs w:val="28"/>
          <w:lang w:eastAsia="ru-RU"/>
        </w:rPr>
        <w:t xml:space="preserve">. </w:t>
      </w:r>
      <w:r w:rsidRPr="00A003FC">
        <w:rPr>
          <w:rFonts w:ascii="Times New Roman" w:eastAsia="Times New Roman" w:hAnsi="Times New Roman"/>
          <w:sz w:val="28"/>
          <w:szCs w:val="28"/>
          <w:lang w:eastAsia="ru-RU"/>
        </w:rPr>
        <w:t xml:space="preserve">Основными </w:t>
      </w:r>
      <w:r>
        <w:rPr>
          <w:rFonts w:ascii="Times New Roman" w:eastAsia="Times New Roman" w:hAnsi="Times New Roman"/>
          <w:sz w:val="28"/>
          <w:szCs w:val="28"/>
          <w:lang w:eastAsia="ru-RU"/>
        </w:rPr>
        <w:t>игроками рынка</w:t>
      </w:r>
      <w:r w:rsidRPr="00A003FC">
        <w:rPr>
          <w:rFonts w:ascii="Times New Roman" w:eastAsia="Times New Roman" w:hAnsi="Times New Roman"/>
          <w:sz w:val="28"/>
          <w:szCs w:val="28"/>
          <w:lang w:eastAsia="ru-RU"/>
        </w:rPr>
        <w:t xml:space="preserve"> являются:</w:t>
      </w:r>
    </w:p>
    <w:p w:rsidR="00AB70FE" w:rsidRPr="00793D8E" w:rsidRDefault="00AB70FE" w:rsidP="00793D8E">
      <w:pPr>
        <w:tabs>
          <w:tab w:val="left" w:pos="842"/>
        </w:tabs>
        <w:spacing w:after="0" w:line="360" w:lineRule="auto"/>
        <w:ind w:firstLine="709"/>
        <w:contextualSpacing/>
        <w:jc w:val="center"/>
        <w:rPr>
          <w:rFonts w:ascii="Times New Roman" w:eastAsia="Times New Roman" w:hAnsi="Times New Roman"/>
          <w:b/>
          <w:color w:val="FF0000"/>
          <w:sz w:val="28"/>
          <w:szCs w:val="28"/>
          <w:lang w:eastAsia="ru-RU"/>
        </w:rPr>
      </w:pPr>
      <w:r w:rsidRPr="00AB70FE">
        <w:rPr>
          <w:rFonts w:ascii="Times New Roman" w:eastAsia="Times New Roman" w:hAnsi="Times New Roman"/>
          <w:b/>
          <w:color w:val="FF0000"/>
          <w:sz w:val="28"/>
          <w:szCs w:val="28"/>
          <w:highlight w:val="yellow"/>
          <w:lang w:eastAsia="ru-RU"/>
        </w:rPr>
        <w:lastRenderedPageBreak/>
        <w:t>Лучше дать в таблице и указать объемы производства стали</w:t>
      </w:r>
      <w:proofErr w:type="gramStart"/>
      <w:r w:rsidR="00793D8E">
        <w:rPr>
          <w:rFonts w:ascii="Times New Roman" w:eastAsia="Times New Roman" w:hAnsi="Times New Roman"/>
          <w:b/>
          <w:color w:val="FF0000"/>
          <w:sz w:val="28"/>
          <w:szCs w:val="28"/>
          <w:lang w:eastAsia="ru-RU"/>
        </w:rPr>
        <w:t xml:space="preserve"> </w:t>
      </w:r>
      <w:r w:rsidR="00793D8E" w:rsidRPr="00793D8E">
        <w:rPr>
          <w:rFonts w:ascii="Times New Roman" w:eastAsia="Times New Roman" w:hAnsi="Times New Roman"/>
          <w:b/>
          <w:color w:val="FF0000"/>
          <w:sz w:val="28"/>
          <w:szCs w:val="28"/>
          <w:highlight w:val="yellow"/>
          <w:lang w:eastAsia="ru-RU"/>
        </w:rPr>
        <w:t>У</w:t>
      </w:r>
      <w:proofErr w:type="gramEnd"/>
      <w:r w:rsidR="00793D8E" w:rsidRPr="00793D8E">
        <w:rPr>
          <w:rFonts w:ascii="Times New Roman" w:eastAsia="Times New Roman" w:hAnsi="Times New Roman"/>
          <w:b/>
          <w:color w:val="FF0000"/>
          <w:sz w:val="28"/>
          <w:szCs w:val="28"/>
          <w:highlight w:val="yellow"/>
          <w:lang w:eastAsia="ru-RU"/>
        </w:rPr>
        <w:t>точнить статус компаний</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eastAsia="ru-RU"/>
        </w:rPr>
      </w:pPr>
      <w:r w:rsidRPr="00AB70FE">
        <w:rPr>
          <w:rFonts w:ascii="Times New Roman" w:eastAsia="Times New Roman" w:hAnsi="Times New Roman"/>
          <w:sz w:val="28"/>
          <w:szCs w:val="28"/>
          <w:highlight w:val="yellow"/>
          <w:lang w:eastAsia="ru-RU"/>
        </w:rPr>
        <w:t>• ОАО «Северсталь»;</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eastAsia="ru-RU"/>
        </w:rPr>
      </w:pPr>
      <w:r w:rsidRPr="00AB70FE">
        <w:rPr>
          <w:rFonts w:ascii="Times New Roman" w:eastAsia="Times New Roman" w:hAnsi="Times New Roman"/>
          <w:sz w:val="28"/>
          <w:szCs w:val="28"/>
          <w:highlight w:val="yellow"/>
          <w:lang w:eastAsia="ru-RU"/>
        </w:rPr>
        <w:t>• ОАО «НЛМК»;</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eastAsia="ru-RU"/>
        </w:rPr>
      </w:pPr>
      <w:r w:rsidRPr="00AB70FE">
        <w:rPr>
          <w:rFonts w:ascii="Times New Roman" w:eastAsia="Times New Roman" w:hAnsi="Times New Roman"/>
          <w:sz w:val="28"/>
          <w:szCs w:val="28"/>
          <w:highlight w:val="yellow"/>
          <w:lang w:eastAsia="ru-RU"/>
        </w:rPr>
        <w:t>• «ЕвразХолдинг», в состав которого входят: ОАО «НТМК», ОАО «ЗСМК», ОАО «НКМК»;</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eastAsia="ru-RU"/>
        </w:rPr>
      </w:pPr>
      <w:r w:rsidRPr="00AB70FE">
        <w:rPr>
          <w:rFonts w:ascii="Times New Roman" w:eastAsia="Times New Roman" w:hAnsi="Times New Roman"/>
          <w:sz w:val="28"/>
          <w:szCs w:val="28"/>
          <w:highlight w:val="yellow"/>
          <w:lang w:eastAsia="ru-RU"/>
        </w:rPr>
        <w:t>• ОАО «Мечел», в состав которого входят: ОАО «Челябинский МК», ОАО «БМК», ОАО «</w:t>
      </w:r>
      <w:proofErr w:type="spellStart"/>
      <w:r w:rsidRPr="00AB70FE">
        <w:rPr>
          <w:rFonts w:ascii="Times New Roman" w:eastAsia="Times New Roman" w:hAnsi="Times New Roman"/>
          <w:sz w:val="28"/>
          <w:szCs w:val="28"/>
          <w:highlight w:val="yellow"/>
          <w:lang w:eastAsia="ru-RU"/>
        </w:rPr>
        <w:t>Ижсталь</w:t>
      </w:r>
      <w:proofErr w:type="spellEnd"/>
      <w:r w:rsidRPr="00AB70FE">
        <w:rPr>
          <w:rFonts w:ascii="Times New Roman" w:eastAsia="Times New Roman" w:hAnsi="Times New Roman"/>
          <w:sz w:val="28"/>
          <w:szCs w:val="28"/>
          <w:highlight w:val="yellow"/>
          <w:lang w:eastAsia="ru-RU"/>
        </w:rPr>
        <w:t>»;</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eastAsia="ru-RU"/>
        </w:rPr>
      </w:pPr>
      <w:r w:rsidRPr="00AB70FE">
        <w:rPr>
          <w:rFonts w:ascii="Times New Roman" w:eastAsia="Times New Roman" w:hAnsi="Times New Roman"/>
          <w:sz w:val="28"/>
          <w:szCs w:val="28"/>
          <w:highlight w:val="yellow"/>
          <w:lang w:eastAsia="ru-RU"/>
        </w:rPr>
        <w:t>• ОАО «ХК «</w:t>
      </w:r>
      <w:proofErr w:type="spellStart"/>
      <w:r w:rsidRPr="00AB70FE">
        <w:rPr>
          <w:rFonts w:ascii="Times New Roman" w:eastAsia="Times New Roman" w:hAnsi="Times New Roman"/>
          <w:sz w:val="28"/>
          <w:szCs w:val="28"/>
          <w:highlight w:val="yellow"/>
          <w:lang w:eastAsia="ru-RU"/>
        </w:rPr>
        <w:t>Металлоинвест</w:t>
      </w:r>
      <w:proofErr w:type="spellEnd"/>
      <w:proofErr w:type="gramStart"/>
      <w:r w:rsidRPr="00AB70FE">
        <w:rPr>
          <w:rFonts w:ascii="Times New Roman" w:eastAsia="Times New Roman" w:hAnsi="Times New Roman"/>
          <w:sz w:val="28"/>
          <w:szCs w:val="28"/>
          <w:highlight w:val="yellow"/>
          <w:lang w:eastAsia="ru-RU"/>
        </w:rPr>
        <w:t>»(</w:t>
      </w:r>
      <w:proofErr w:type="gramEnd"/>
      <w:r w:rsidRPr="00AB70FE">
        <w:rPr>
          <w:rFonts w:ascii="Times New Roman" w:eastAsia="Times New Roman" w:hAnsi="Times New Roman"/>
          <w:sz w:val="28"/>
          <w:szCs w:val="28"/>
          <w:highlight w:val="yellow"/>
          <w:lang w:eastAsia="ru-RU"/>
        </w:rPr>
        <w:t>ОАО «Уральская сталь, ОАО «ОЭМК»);</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eastAsia="ru-RU"/>
        </w:rPr>
      </w:pPr>
      <w:r w:rsidRPr="00AB70FE">
        <w:rPr>
          <w:rFonts w:ascii="Times New Roman" w:eastAsia="Times New Roman" w:hAnsi="Times New Roman"/>
          <w:sz w:val="28"/>
          <w:szCs w:val="28"/>
          <w:highlight w:val="yellow"/>
          <w:lang w:eastAsia="ru-RU"/>
        </w:rPr>
        <w:t>• ООО «МЕТИНВЕСТ ХОЛДИНГ» (Украина), в состав которого входят: ОАО «</w:t>
      </w:r>
      <w:proofErr w:type="spellStart"/>
      <w:r w:rsidRPr="00AB70FE">
        <w:rPr>
          <w:rFonts w:ascii="Times New Roman" w:eastAsia="Times New Roman" w:hAnsi="Times New Roman"/>
          <w:sz w:val="28"/>
          <w:szCs w:val="28"/>
          <w:highlight w:val="yellow"/>
          <w:lang w:eastAsia="ru-RU"/>
        </w:rPr>
        <w:t>Азовсталь</w:t>
      </w:r>
      <w:proofErr w:type="spellEnd"/>
      <w:r w:rsidRPr="00AB70FE">
        <w:rPr>
          <w:rFonts w:ascii="Times New Roman" w:eastAsia="Times New Roman" w:hAnsi="Times New Roman"/>
          <w:sz w:val="28"/>
          <w:szCs w:val="28"/>
          <w:highlight w:val="yellow"/>
          <w:lang w:eastAsia="ru-RU"/>
        </w:rPr>
        <w:t>» и ОАО «</w:t>
      </w:r>
      <w:proofErr w:type="spellStart"/>
      <w:r w:rsidRPr="00AB70FE">
        <w:rPr>
          <w:rFonts w:ascii="Times New Roman" w:eastAsia="Times New Roman" w:hAnsi="Times New Roman"/>
          <w:sz w:val="28"/>
          <w:szCs w:val="28"/>
          <w:highlight w:val="yellow"/>
          <w:lang w:eastAsia="ru-RU"/>
        </w:rPr>
        <w:t>Енакиевский</w:t>
      </w:r>
      <w:proofErr w:type="spellEnd"/>
      <w:r w:rsidRPr="00AB70FE">
        <w:rPr>
          <w:rFonts w:ascii="Times New Roman" w:eastAsia="Times New Roman" w:hAnsi="Times New Roman"/>
          <w:sz w:val="28"/>
          <w:szCs w:val="28"/>
          <w:highlight w:val="yellow"/>
          <w:lang w:eastAsia="ru-RU"/>
        </w:rPr>
        <w:t xml:space="preserve"> МЗ», ОАО «</w:t>
      </w:r>
      <w:proofErr w:type="spellStart"/>
      <w:r w:rsidRPr="00AB70FE">
        <w:rPr>
          <w:rFonts w:ascii="Times New Roman" w:eastAsia="Times New Roman" w:hAnsi="Times New Roman"/>
          <w:sz w:val="28"/>
          <w:szCs w:val="28"/>
          <w:highlight w:val="yellow"/>
          <w:lang w:eastAsia="ru-RU"/>
        </w:rPr>
        <w:t>Запорожсталь</w:t>
      </w:r>
      <w:proofErr w:type="spellEnd"/>
      <w:r w:rsidRPr="00AB70FE">
        <w:rPr>
          <w:rFonts w:ascii="Times New Roman" w:eastAsia="Times New Roman" w:hAnsi="Times New Roman"/>
          <w:sz w:val="28"/>
          <w:szCs w:val="28"/>
          <w:highlight w:val="yellow"/>
          <w:lang w:eastAsia="ru-RU"/>
        </w:rPr>
        <w:t>», ПАО «Мариупольский металлургический комбинат им. Ильича»;</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eastAsia="ru-RU"/>
        </w:rPr>
      </w:pPr>
      <w:r w:rsidRPr="00AB70FE">
        <w:rPr>
          <w:rFonts w:ascii="Times New Roman" w:eastAsia="Times New Roman" w:hAnsi="Times New Roman"/>
          <w:sz w:val="28"/>
          <w:szCs w:val="28"/>
          <w:highlight w:val="yellow"/>
          <w:lang w:eastAsia="ru-RU"/>
        </w:rPr>
        <w:t xml:space="preserve">• </w:t>
      </w:r>
      <w:proofErr w:type="spellStart"/>
      <w:r w:rsidRPr="00AB70FE">
        <w:rPr>
          <w:rFonts w:ascii="Times New Roman" w:eastAsia="Times New Roman" w:hAnsi="Times New Roman"/>
          <w:sz w:val="28"/>
          <w:szCs w:val="28"/>
          <w:highlight w:val="yellow"/>
          <w:lang w:eastAsia="ru-RU"/>
        </w:rPr>
        <w:t>ArcelorMittal</w:t>
      </w:r>
      <w:proofErr w:type="spellEnd"/>
      <w:r w:rsidRPr="00AB70FE">
        <w:rPr>
          <w:rFonts w:ascii="Times New Roman" w:eastAsia="Times New Roman" w:hAnsi="Times New Roman"/>
          <w:sz w:val="28"/>
          <w:szCs w:val="28"/>
          <w:highlight w:val="yellow"/>
          <w:lang w:eastAsia="ru-RU"/>
        </w:rPr>
        <w:t xml:space="preserve">, в </w:t>
      </w:r>
      <w:proofErr w:type="spellStart"/>
      <w:r w:rsidRPr="00AB70FE">
        <w:rPr>
          <w:rFonts w:ascii="Times New Roman" w:eastAsia="Times New Roman" w:hAnsi="Times New Roman"/>
          <w:sz w:val="28"/>
          <w:szCs w:val="28"/>
          <w:highlight w:val="yellow"/>
          <w:lang w:eastAsia="ru-RU"/>
        </w:rPr>
        <w:t>т.ч</w:t>
      </w:r>
      <w:proofErr w:type="spellEnd"/>
      <w:r w:rsidRPr="00AB70FE">
        <w:rPr>
          <w:rFonts w:ascii="Times New Roman" w:eastAsia="Times New Roman" w:hAnsi="Times New Roman"/>
          <w:sz w:val="28"/>
          <w:szCs w:val="28"/>
          <w:highlight w:val="yellow"/>
          <w:lang w:eastAsia="ru-RU"/>
        </w:rPr>
        <w:t>. ОАО «</w:t>
      </w:r>
      <w:proofErr w:type="spellStart"/>
      <w:r w:rsidRPr="00AB70FE">
        <w:rPr>
          <w:rFonts w:ascii="Times New Roman" w:eastAsia="Times New Roman" w:hAnsi="Times New Roman"/>
          <w:sz w:val="28"/>
          <w:szCs w:val="28"/>
          <w:highlight w:val="yellow"/>
          <w:lang w:eastAsia="ru-RU"/>
        </w:rPr>
        <w:t>АрселорМиттал</w:t>
      </w:r>
      <w:proofErr w:type="spellEnd"/>
      <w:r w:rsidRPr="00AB70FE">
        <w:rPr>
          <w:rFonts w:ascii="Times New Roman" w:eastAsia="Times New Roman" w:hAnsi="Times New Roman"/>
          <w:sz w:val="28"/>
          <w:szCs w:val="28"/>
          <w:highlight w:val="yellow"/>
          <w:lang w:eastAsia="ru-RU"/>
        </w:rPr>
        <w:t xml:space="preserve"> Кривой Рог» (Украина), АО «</w:t>
      </w:r>
      <w:proofErr w:type="spellStart"/>
      <w:r w:rsidRPr="00AB70FE">
        <w:rPr>
          <w:rFonts w:ascii="Times New Roman" w:eastAsia="Times New Roman" w:hAnsi="Times New Roman"/>
          <w:sz w:val="28"/>
          <w:szCs w:val="28"/>
          <w:highlight w:val="yellow"/>
          <w:lang w:eastAsia="ru-RU"/>
        </w:rPr>
        <w:t>АрселорМиттал</w:t>
      </w:r>
      <w:proofErr w:type="spellEnd"/>
      <w:r w:rsidRPr="00AB70FE">
        <w:rPr>
          <w:rFonts w:ascii="Times New Roman" w:eastAsia="Times New Roman" w:hAnsi="Times New Roman"/>
          <w:sz w:val="28"/>
          <w:szCs w:val="28"/>
          <w:highlight w:val="yellow"/>
          <w:lang w:eastAsia="ru-RU"/>
        </w:rPr>
        <w:t xml:space="preserve"> Темиртау» (Казахстан);</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eastAsia="ru-RU"/>
        </w:rPr>
      </w:pPr>
      <w:r w:rsidRPr="00AB70FE">
        <w:rPr>
          <w:rFonts w:ascii="Times New Roman" w:eastAsia="Times New Roman" w:hAnsi="Times New Roman"/>
          <w:sz w:val="28"/>
          <w:szCs w:val="28"/>
          <w:highlight w:val="yellow"/>
          <w:lang w:eastAsia="ru-RU"/>
        </w:rPr>
        <w:t xml:space="preserve">• Группа компаний </w:t>
      </w:r>
      <w:proofErr w:type="spellStart"/>
      <w:r w:rsidRPr="00AB70FE">
        <w:rPr>
          <w:rFonts w:ascii="Times New Roman" w:eastAsia="Times New Roman" w:hAnsi="Times New Roman"/>
          <w:sz w:val="28"/>
          <w:szCs w:val="28"/>
          <w:highlight w:val="yellow"/>
          <w:lang w:eastAsia="ru-RU"/>
        </w:rPr>
        <w:t>Erdemir</w:t>
      </w:r>
      <w:proofErr w:type="spellEnd"/>
      <w:r w:rsidRPr="00AB70FE">
        <w:rPr>
          <w:rFonts w:ascii="Times New Roman" w:eastAsia="Times New Roman" w:hAnsi="Times New Roman"/>
          <w:sz w:val="28"/>
          <w:szCs w:val="28"/>
          <w:highlight w:val="yellow"/>
          <w:lang w:eastAsia="ru-RU"/>
        </w:rPr>
        <w:t xml:space="preserve"> (Турция);</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eastAsia="ru-RU"/>
        </w:rPr>
      </w:pPr>
      <w:r w:rsidRPr="00AB70FE">
        <w:rPr>
          <w:rFonts w:ascii="Times New Roman" w:eastAsia="Times New Roman" w:hAnsi="Times New Roman"/>
          <w:sz w:val="28"/>
          <w:szCs w:val="28"/>
          <w:highlight w:val="yellow"/>
          <w:lang w:eastAsia="ru-RU"/>
        </w:rPr>
        <w:t xml:space="preserve">• </w:t>
      </w:r>
      <w:proofErr w:type="spellStart"/>
      <w:r w:rsidRPr="00AB70FE">
        <w:rPr>
          <w:rFonts w:ascii="Times New Roman" w:eastAsia="Times New Roman" w:hAnsi="Times New Roman"/>
          <w:sz w:val="28"/>
          <w:szCs w:val="28"/>
          <w:highlight w:val="yellow"/>
          <w:lang w:val="en-US" w:eastAsia="ru-RU"/>
        </w:rPr>
        <w:t>Mobarakeh</w:t>
      </w:r>
      <w:proofErr w:type="spellEnd"/>
      <w:r w:rsidRPr="00AB70FE">
        <w:rPr>
          <w:rFonts w:ascii="Times New Roman" w:eastAsia="Times New Roman" w:hAnsi="Times New Roman"/>
          <w:sz w:val="28"/>
          <w:szCs w:val="28"/>
          <w:highlight w:val="yellow"/>
          <w:lang w:eastAsia="ru-RU"/>
        </w:rPr>
        <w:t xml:space="preserve"> </w:t>
      </w:r>
      <w:r w:rsidRPr="00AB70FE">
        <w:rPr>
          <w:rFonts w:ascii="Times New Roman" w:eastAsia="Times New Roman" w:hAnsi="Times New Roman"/>
          <w:sz w:val="28"/>
          <w:szCs w:val="28"/>
          <w:highlight w:val="yellow"/>
          <w:lang w:val="en-US" w:eastAsia="ru-RU"/>
        </w:rPr>
        <w:t>Steel</w:t>
      </w:r>
      <w:r w:rsidRPr="00AB70FE">
        <w:rPr>
          <w:rFonts w:ascii="Times New Roman" w:eastAsia="Times New Roman" w:hAnsi="Times New Roman"/>
          <w:sz w:val="28"/>
          <w:szCs w:val="28"/>
          <w:highlight w:val="yellow"/>
          <w:lang w:eastAsia="ru-RU"/>
        </w:rPr>
        <w:t xml:space="preserve"> </w:t>
      </w:r>
      <w:r w:rsidRPr="00AB70FE">
        <w:rPr>
          <w:rFonts w:ascii="Times New Roman" w:eastAsia="Times New Roman" w:hAnsi="Times New Roman"/>
          <w:sz w:val="28"/>
          <w:szCs w:val="28"/>
          <w:highlight w:val="yellow"/>
          <w:lang w:val="en-US" w:eastAsia="ru-RU"/>
        </w:rPr>
        <w:t>Company</w:t>
      </w:r>
      <w:r w:rsidRPr="00AB70FE">
        <w:rPr>
          <w:rFonts w:ascii="Times New Roman" w:eastAsia="Times New Roman" w:hAnsi="Times New Roman"/>
          <w:sz w:val="28"/>
          <w:szCs w:val="28"/>
          <w:highlight w:val="yellow"/>
          <w:lang w:eastAsia="ru-RU"/>
        </w:rPr>
        <w:t xml:space="preserve"> (Иран);</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val="en-US" w:eastAsia="ru-RU"/>
        </w:rPr>
      </w:pPr>
      <w:r w:rsidRPr="00AB70FE">
        <w:rPr>
          <w:rFonts w:ascii="Times New Roman" w:eastAsia="Times New Roman" w:hAnsi="Times New Roman"/>
          <w:sz w:val="28"/>
          <w:szCs w:val="28"/>
          <w:highlight w:val="yellow"/>
          <w:lang w:val="en-US" w:eastAsia="ru-RU"/>
        </w:rPr>
        <w:t>• Esfahan Steel Company (</w:t>
      </w:r>
      <w:r w:rsidRPr="00AB70FE">
        <w:rPr>
          <w:rFonts w:ascii="Times New Roman" w:eastAsia="Times New Roman" w:hAnsi="Times New Roman"/>
          <w:sz w:val="28"/>
          <w:szCs w:val="28"/>
          <w:highlight w:val="yellow"/>
          <w:lang w:eastAsia="ru-RU"/>
        </w:rPr>
        <w:t>Иран</w:t>
      </w:r>
      <w:r w:rsidRPr="00AB70FE">
        <w:rPr>
          <w:rFonts w:ascii="Times New Roman" w:eastAsia="Times New Roman" w:hAnsi="Times New Roman"/>
          <w:sz w:val="28"/>
          <w:szCs w:val="28"/>
          <w:highlight w:val="yellow"/>
          <w:lang w:val="en-US" w:eastAsia="ru-RU"/>
        </w:rPr>
        <w:t>);</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val="en-US" w:eastAsia="ru-RU"/>
        </w:rPr>
      </w:pPr>
      <w:r w:rsidRPr="00AB70FE">
        <w:rPr>
          <w:rFonts w:ascii="Times New Roman" w:eastAsia="Times New Roman" w:hAnsi="Times New Roman"/>
          <w:sz w:val="28"/>
          <w:szCs w:val="28"/>
          <w:highlight w:val="yellow"/>
          <w:lang w:val="en-US" w:eastAsia="ru-RU"/>
        </w:rPr>
        <w:t xml:space="preserve">• </w:t>
      </w:r>
      <w:proofErr w:type="spellStart"/>
      <w:r w:rsidRPr="00AB70FE">
        <w:rPr>
          <w:rFonts w:ascii="Times New Roman" w:eastAsia="Times New Roman" w:hAnsi="Times New Roman"/>
          <w:sz w:val="28"/>
          <w:szCs w:val="28"/>
          <w:highlight w:val="yellow"/>
          <w:lang w:val="en-US" w:eastAsia="ru-RU"/>
        </w:rPr>
        <w:t>Khouzestan</w:t>
      </w:r>
      <w:proofErr w:type="spellEnd"/>
      <w:r w:rsidRPr="00AB70FE">
        <w:rPr>
          <w:rFonts w:ascii="Times New Roman" w:eastAsia="Times New Roman" w:hAnsi="Times New Roman"/>
          <w:sz w:val="28"/>
          <w:szCs w:val="28"/>
          <w:highlight w:val="yellow"/>
          <w:lang w:val="en-US" w:eastAsia="ru-RU"/>
        </w:rPr>
        <w:t xml:space="preserve"> Steel Co (</w:t>
      </w:r>
      <w:r w:rsidRPr="00AB70FE">
        <w:rPr>
          <w:rFonts w:ascii="Times New Roman" w:eastAsia="Times New Roman" w:hAnsi="Times New Roman"/>
          <w:sz w:val="28"/>
          <w:szCs w:val="28"/>
          <w:highlight w:val="yellow"/>
          <w:lang w:eastAsia="ru-RU"/>
        </w:rPr>
        <w:t>Иран</w:t>
      </w:r>
      <w:r w:rsidRPr="00AB70FE">
        <w:rPr>
          <w:rFonts w:ascii="Times New Roman" w:eastAsia="Times New Roman" w:hAnsi="Times New Roman"/>
          <w:sz w:val="28"/>
          <w:szCs w:val="28"/>
          <w:highlight w:val="yellow"/>
          <w:lang w:val="en-US" w:eastAsia="ru-RU"/>
        </w:rPr>
        <w:t>);</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val="en-US" w:eastAsia="ru-RU"/>
        </w:rPr>
      </w:pPr>
      <w:r w:rsidRPr="00AB70FE">
        <w:rPr>
          <w:rFonts w:ascii="Times New Roman" w:eastAsia="Times New Roman" w:hAnsi="Times New Roman"/>
          <w:sz w:val="28"/>
          <w:szCs w:val="28"/>
          <w:highlight w:val="yellow"/>
          <w:lang w:val="en-US" w:eastAsia="ru-RU"/>
        </w:rPr>
        <w:t xml:space="preserve">• Dillinger </w:t>
      </w:r>
      <w:proofErr w:type="spellStart"/>
      <w:r w:rsidRPr="00AB70FE">
        <w:rPr>
          <w:rFonts w:ascii="Times New Roman" w:eastAsia="Times New Roman" w:hAnsi="Times New Roman"/>
          <w:sz w:val="28"/>
          <w:szCs w:val="28"/>
          <w:highlight w:val="yellow"/>
          <w:lang w:val="en-US" w:eastAsia="ru-RU"/>
        </w:rPr>
        <w:t>Hutte</w:t>
      </w:r>
      <w:proofErr w:type="spellEnd"/>
      <w:r w:rsidRPr="00AB70FE">
        <w:rPr>
          <w:rFonts w:ascii="Times New Roman" w:eastAsia="Times New Roman" w:hAnsi="Times New Roman"/>
          <w:sz w:val="28"/>
          <w:szCs w:val="28"/>
          <w:highlight w:val="yellow"/>
          <w:lang w:val="en-US" w:eastAsia="ru-RU"/>
        </w:rPr>
        <w:t xml:space="preserve"> GTS (</w:t>
      </w:r>
      <w:r w:rsidRPr="00AB70FE">
        <w:rPr>
          <w:rFonts w:ascii="Times New Roman" w:eastAsia="Times New Roman" w:hAnsi="Times New Roman"/>
          <w:sz w:val="28"/>
          <w:szCs w:val="28"/>
          <w:highlight w:val="yellow"/>
          <w:lang w:eastAsia="ru-RU"/>
        </w:rPr>
        <w:t>Германия</w:t>
      </w:r>
      <w:r w:rsidRPr="00AB70FE">
        <w:rPr>
          <w:rFonts w:ascii="Times New Roman" w:eastAsia="Times New Roman" w:hAnsi="Times New Roman"/>
          <w:sz w:val="28"/>
          <w:szCs w:val="28"/>
          <w:highlight w:val="yellow"/>
          <w:lang w:val="en-US" w:eastAsia="ru-RU"/>
        </w:rPr>
        <w:t>);</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val="en-US" w:eastAsia="ru-RU"/>
        </w:rPr>
      </w:pPr>
      <w:r w:rsidRPr="00AB70FE">
        <w:rPr>
          <w:rFonts w:ascii="Times New Roman" w:eastAsia="Times New Roman" w:hAnsi="Times New Roman"/>
          <w:sz w:val="28"/>
          <w:szCs w:val="28"/>
          <w:highlight w:val="yellow"/>
          <w:lang w:val="en-US" w:eastAsia="ru-RU"/>
        </w:rPr>
        <w:t>• ThyssenKrupp (</w:t>
      </w:r>
      <w:r w:rsidRPr="00AB70FE">
        <w:rPr>
          <w:rFonts w:ascii="Times New Roman" w:eastAsia="Times New Roman" w:hAnsi="Times New Roman"/>
          <w:sz w:val="28"/>
          <w:szCs w:val="28"/>
          <w:highlight w:val="yellow"/>
          <w:lang w:eastAsia="ru-RU"/>
        </w:rPr>
        <w:t>Германия</w:t>
      </w:r>
      <w:r w:rsidRPr="00AB70FE">
        <w:rPr>
          <w:rFonts w:ascii="Times New Roman" w:eastAsia="Times New Roman" w:hAnsi="Times New Roman"/>
          <w:sz w:val="28"/>
          <w:szCs w:val="28"/>
          <w:highlight w:val="yellow"/>
          <w:lang w:val="en-US" w:eastAsia="ru-RU"/>
        </w:rPr>
        <w:t>);</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val="en-US" w:eastAsia="ru-RU"/>
        </w:rPr>
      </w:pPr>
      <w:r w:rsidRPr="00AB70FE">
        <w:rPr>
          <w:rFonts w:ascii="Times New Roman" w:eastAsia="Times New Roman" w:hAnsi="Times New Roman"/>
          <w:sz w:val="28"/>
          <w:szCs w:val="28"/>
          <w:highlight w:val="yellow"/>
          <w:lang w:val="en-US" w:eastAsia="ru-RU"/>
        </w:rPr>
        <w:t>• Riva (</w:t>
      </w:r>
      <w:r w:rsidRPr="00AB70FE">
        <w:rPr>
          <w:rFonts w:ascii="Times New Roman" w:eastAsia="Times New Roman" w:hAnsi="Times New Roman"/>
          <w:sz w:val="28"/>
          <w:szCs w:val="28"/>
          <w:highlight w:val="yellow"/>
          <w:lang w:eastAsia="ru-RU"/>
        </w:rPr>
        <w:t>Италия</w:t>
      </w:r>
      <w:r w:rsidRPr="00AB70FE">
        <w:rPr>
          <w:rFonts w:ascii="Times New Roman" w:eastAsia="Times New Roman" w:hAnsi="Times New Roman"/>
          <w:sz w:val="28"/>
          <w:szCs w:val="28"/>
          <w:highlight w:val="yellow"/>
          <w:lang w:val="en-US" w:eastAsia="ru-RU"/>
        </w:rPr>
        <w:t>);</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val="en-US" w:eastAsia="ru-RU"/>
        </w:rPr>
      </w:pPr>
      <w:r w:rsidRPr="00AB70FE">
        <w:rPr>
          <w:rFonts w:ascii="Times New Roman" w:eastAsia="Times New Roman" w:hAnsi="Times New Roman"/>
          <w:sz w:val="28"/>
          <w:szCs w:val="28"/>
          <w:highlight w:val="yellow"/>
          <w:lang w:val="en-US" w:eastAsia="ru-RU"/>
        </w:rPr>
        <w:t>• U.S. Steel Kosice (</w:t>
      </w:r>
      <w:r w:rsidRPr="00AB70FE">
        <w:rPr>
          <w:rFonts w:ascii="Times New Roman" w:eastAsia="Times New Roman" w:hAnsi="Times New Roman"/>
          <w:sz w:val="28"/>
          <w:szCs w:val="28"/>
          <w:highlight w:val="yellow"/>
          <w:lang w:eastAsia="ru-RU"/>
        </w:rPr>
        <w:t>Словакия</w:t>
      </w:r>
      <w:r w:rsidRPr="00AB70FE">
        <w:rPr>
          <w:rFonts w:ascii="Times New Roman" w:eastAsia="Times New Roman" w:hAnsi="Times New Roman"/>
          <w:sz w:val="28"/>
          <w:szCs w:val="28"/>
          <w:highlight w:val="yellow"/>
          <w:lang w:val="en-US" w:eastAsia="ru-RU"/>
        </w:rPr>
        <w:t xml:space="preserve">, </w:t>
      </w:r>
      <w:r w:rsidRPr="00AB70FE">
        <w:rPr>
          <w:rFonts w:ascii="Times New Roman" w:eastAsia="Times New Roman" w:hAnsi="Times New Roman"/>
          <w:sz w:val="28"/>
          <w:szCs w:val="28"/>
          <w:highlight w:val="yellow"/>
          <w:lang w:eastAsia="ru-RU"/>
        </w:rPr>
        <w:t>Сербия</w:t>
      </w:r>
      <w:r w:rsidRPr="00AB70FE">
        <w:rPr>
          <w:rFonts w:ascii="Times New Roman" w:eastAsia="Times New Roman" w:hAnsi="Times New Roman"/>
          <w:sz w:val="28"/>
          <w:szCs w:val="28"/>
          <w:highlight w:val="yellow"/>
          <w:lang w:val="en-US" w:eastAsia="ru-RU"/>
        </w:rPr>
        <w:t>);</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val="en-US" w:eastAsia="ru-RU"/>
        </w:rPr>
      </w:pPr>
      <w:r w:rsidRPr="00AB70FE">
        <w:rPr>
          <w:rFonts w:ascii="Times New Roman" w:eastAsia="Times New Roman" w:hAnsi="Times New Roman"/>
          <w:sz w:val="28"/>
          <w:szCs w:val="28"/>
          <w:highlight w:val="yellow"/>
          <w:lang w:val="en-US" w:eastAsia="ru-RU"/>
        </w:rPr>
        <w:t xml:space="preserve">• </w:t>
      </w:r>
      <w:proofErr w:type="spellStart"/>
      <w:r w:rsidRPr="00AB70FE">
        <w:rPr>
          <w:rFonts w:ascii="Times New Roman" w:eastAsia="Times New Roman" w:hAnsi="Times New Roman"/>
          <w:sz w:val="28"/>
          <w:szCs w:val="28"/>
          <w:highlight w:val="yellow"/>
          <w:lang w:val="en-US" w:eastAsia="ru-RU"/>
        </w:rPr>
        <w:t>Baosteel</w:t>
      </w:r>
      <w:proofErr w:type="spellEnd"/>
      <w:r w:rsidRPr="00AB70FE">
        <w:rPr>
          <w:rFonts w:ascii="Times New Roman" w:eastAsia="Times New Roman" w:hAnsi="Times New Roman"/>
          <w:sz w:val="28"/>
          <w:szCs w:val="28"/>
          <w:highlight w:val="yellow"/>
          <w:lang w:val="en-US" w:eastAsia="ru-RU"/>
        </w:rPr>
        <w:t xml:space="preserve">, Anshan Steel, Wuhan Iron &amp; Steel (WISCO), </w:t>
      </w:r>
      <w:proofErr w:type="spellStart"/>
      <w:r w:rsidRPr="00AB70FE">
        <w:rPr>
          <w:rFonts w:ascii="Times New Roman" w:eastAsia="Times New Roman" w:hAnsi="Times New Roman"/>
          <w:sz w:val="28"/>
          <w:szCs w:val="28"/>
          <w:highlight w:val="yellow"/>
          <w:lang w:val="en-US" w:eastAsia="ru-RU"/>
        </w:rPr>
        <w:t>Shagang</w:t>
      </w:r>
      <w:proofErr w:type="spellEnd"/>
      <w:r w:rsidRPr="00AB70FE">
        <w:rPr>
          <w:rFonts w:ascii="Times New Roman" w:eastAsia="Times New Roman" w:hAnsi="Times New Roman"/>
          <w:sz w:val="28"/>
          <w:szCs w:val="28"/>
          <w:highlight w:val="yellow"/>
          <w:lang w:val="en-US" w:eastAsia="ru-RU"/>
        </w:rPr>
        <w:t xml:space="preserve"> Group – </w:t>
      </w:r>
      <w:r w:rsidRPr="00AB70FE">
        <w:rPr>
          <w:rFonts w:ascii="Times New Roman" w:eastAsia="Times New Roman" w:hAnsi="Times New Roman"/>
          <w:sz w:val="28"/>
          <w:szCs w:val="28"/>
          <w:highlight w:val="yellow"/>
          <w:lang w:eastAsia="ru-RU"/>
        </w:rPr>
        <w:t>Китай</w:t>
      </w:r>
      <w:r w:rsidRPr="00AB70FE">
        <w:rPr>
          <w:rFonts w:ascii="Times New Roman" w:eastAsia="Times New Roman" w:hAnsi="Times New Roman"/>
          <w:sz w:val="28"/>
          <w:szCs w:val="28"/>
          <w:highlight w:val="yellow"/>
          <w:lang w:val="en-US" w:eastAsia="ru-RU"/>
        </w:rPr>
        <w:t>;</w:t>
      </w:r>
    </w:p>
    <w:p w:rsidR="001C1D80" w:rsidRPr="00AB70FE" w:rsidRDefault="001C1D80" w:rsidP="001C1D80">
      <w:pPr>
        <w:tabs>
          <w:tab w:val="left" w:pos="842"/>
        </w:tabs>
        <w:spacing w:after="0" w:line="360" w:lineRule="auto"/>
        <w:ind w:firstLine="709"/>
        <w:contextualSpacing/>
        <w:jc w:val="both"/>
        <w:rPr>
          <w:rFonts w:ascii="Times New Roman" w:eastAsia="Times New Roman" w:hAnsi="Times New Roman"/>
          <w:sz w:val="28"/>
          <w:szCs w:val="28"/>
          <w:highlight w:val="yellow"/>
          <w:lang w:val="en-US" w:eastAsia="ru-RU"/>
        </w:rPr>
      </w:pPr>
      <w:r w:rsidRPr="00AB70FE">
        <w:rPr>
          <w:rFonts w:ascii="Times New Roman" w:eastAsia="Times New Roman" w:hAnsi="Times New Roman"/>
          <w:sz w:val="28"/>
          <w:szCs w:val="28"/>
          <w:highlight w:val="yellow"/>
          <w:lang w:val="en-US" w:eastAsia="ru-RU"/>
        </w:rPr>
        <w:t>• Tata Steel (</w:t>
      </w:r>
      <w:r w:rsidRPr="00AB70FE">
        <w:rPr>
          <w:rFonts w:ascii="Times New Roman" w:eastAsia="Times New Roman" w:hAnsi="Times New Roman"/>
          <w:sz w:val="28"/>
          <w:szCs w:val="28"/>
          <w:highlight w:val="yellow"/>
          <w:lang w:eastAsia="ru-RU"/>
        </w:rPr>
        <w:t>Индия</w:t>
      </w:r>
      <w:r w:rsidRPr="00AB70FE">
        <w:rPr>
          <w:rFonts w:ascii="Times New Roman" w:eastAsia="Times New Roman" w:hAnsi="Times New Roman"/>
          <w:sz w:val="28"/>
          <w:szCs w:val="28"/>
          <w:highlight w:val="yellow"/>
          <w:lang w:val="en-US" w:eastAsia="ru-RU"/>
        </w:rPr>
        <w:t>);</w:t>
      </w:r>
    </w:p>
    <w:p w:rsidR="001C1D80" w:rsidRPr="00A1696D" w:rsidRDefault="001C1D80" w:rsidP="001C1D80">
      <w:pPr>
        <w:tabs>
          <w:tab w:val="left" w:pos="842"/>
        </w:tabs>
        <w:spacing w:after="0" w:line="360" w:lineRule="auto"/>
        <w:ind w:firstLine="709"/>
        <w:contextualSpacing/>
        <w:jc w:val="both"/>
        <w:rPr>
          <w:rFonts w:ascii="Times New Roman" w:eastAsia="Times New Roman" w:hAnsi="Times New Roman"/>
          <w:sz w:val="28"/>
          <w:szCs w:val="28"/>
          <w:lang w:val="en-US" w:eastAsia="ru-RU"/>
        </w:rPr>
      </w:pPr>
      <w:r w:rsidRPr="00AB70FE">
        <w:rPr>
          <w:rFonts w:ascii="Times New Roman" w:eastAsia="Times New Roman" w:hAnsi="Times New Roman"/>
          <w:sz w:val="28"/>
          <w:szCs w:val="28"/>
          <w:highlight w:val="yellow"/>
          <w:lang w:val="en-US" w:eastAsia="ru-RU"/>
        </w:rPr>
        <w:t>• POSCO (</w:t>
      </w:r>
      <w:r w:rsidRPr="00AB70FE">
        <w:rPr>
          <w:rFonts w:ascii="Times New Roman" w:eastAsia="Times New Roman" w:hAnsi="Times New Roman"/>
          <w:sz w:val="28"/>
          <w:szCs w:val="28"/>
          <w:highlight w:val="yellow"/>
          <w:lang w:eastAsia="ru-RU"/>
        </w:rPr>
        <w:t>Южная</w:t>
      </w:r>
      <w:r w:rsidRPr="00AB70FE">
        <w:rPr>
          <w:rFonts w:ascii="Times New Roman" w:eastAsia="Times New Roman" w:hAnsi="Times New Roman"/>
          <w:sz w:val="28"/>
          <w:szCs w:val="28"/>
          <w:highlight w:val="yellow"/>
          <w:lang w:val="en-US" w:eastAsia="ru-RU"/>
        </w:rPr>
        <w:t xml:space="preserve"> </w:t>
      </w:r>
      <w:r w:rsidRPr="00AB70FE">
        <w:rPr>
          <w:rFonts w:ascii="Times New Roman" w:eastAsia="Times New Roman" w:hAnsi="Times New Roman"/>
          <w:sz w:val="28"/>
          <w:szCs w:val="28"/>
          <w:highlight w:val="yellow"/>
          <w:lang w:eastAsia="ru-RU"/>
        </w:rPr>
        <w:t>Корея</w:t>
      </w:r>
      <w:r w:rsidRPr="00AB70FE">
        <w:rPr>
          <w:rFonts w:ascii="Times New Roman" w:eastAsia="Times New Roman" w:hAnsi="Times New Roman"/>
          <w:sz w:val="28"/>
          <w:szCs w:val="28"/>
          <w:highlight w:val="yellow"/>
          <w:lang w:val="en-US" w:eastAsia="ru-RU"/>
        </w:rPr>
        <w:t>).</w:t>
      </w:r>
    </w:p>
    <w:p w:rsidR="001C1D80" w:rsidRPr="00A003FC" w:rsidRDefault="001C1D80" w:rsidP="001C1D80">
      <w:pPr>
        <w:spacing w:after="0" w:line="360" w:lineRule="auto"/>
        <w:ind w:firstLine="709"/>
        <w:contextualSpacing/>
        <w:jc w:val="both"/>
        <w:rPr>
          <w:rFonts w:ascii="Times New Roman" w:eastAsia="Times New Roman" w:hAnsi="Times New Roman"/>
          <w:sz w:val="28"/>
          <w:szCs w:val="28"/>
          <w:lang w:eastAsia="ru-RU"/>
        </w:rPr>
      </w:pPr>
      <w:r w:rsidRPr="00A003FC">
        <w:rPr>
          <w:rFonts w:ascii="Times New Roman" w:eastAsia="Times New Roman" w:hAnsi="Times New Roman"/>
          <w:sz w:val="28"/>
          <w:szCs w:val="28"/>
          <w:lang w:eastAsia="ru-RU"/>
        </w:rPr>
        <w:t xml:space="preserve">Ведущими производителями стали по итогам 2014 года, помимо Китая, являются Япония (6,8% от общемирового объема стали), США (5,4% от общемирового объема стали), Индия (5,1% от общемирового объема стали), </w:t>
      </w:r>
      <w:r w:rsidRPr="00A003FC">
        <w:rPr>
          <w:rFonts w:ascii="Times New Roman" w:eastAsia="Times New Roman" w:hAnsi="Times New Roman"/>
          <w:sz w:val="28"/>
          <w:szCs w:val="28"/>
          <w:lang w:eastAsia="ru-RU"/>
        </w:rPr>
        <w:lastRenderedPageBreak/>
        <w:t>Южная Корея (4,3% от общемирового объема стали) и государства-члены ЕАЭС (4,3% от общемирового объема стали).</w:t>
      </w:r>
    </w:p>
    <w:p w:rsidR="001C1D80" w:rsidRPr="00A003FC" w:rsidRDefault="001C1D80" w:rsidP="001C1D80">
      <w:pPr>
        <w:autoSpaceDE w:val="0"/>
        <w:autoSpaceDN w:val="0"/>
        <w:adjustRightInd w:val="0"/>
        <w:spacing w:after="0" w:line="360" w:lineRule="auto"/>
        <w:ind w:firstLine="709"/>
        <w:contextualSpacing/>
        <w:jc w:val="both"/>
        <w:rPr>
          <w:rFonts w:ascii="Times New Roman" w:hAnsi="Times New Roman"/>
          <w:color w:val="000000"/>
          <w:sz w:val="28"/>
          <w:szCs w:val="28"/>
          <w:lang w:eastAsia="ru-RU"/>
        </w:rPr>
      </w:pPr>
      <w:r w:rsidRPr="00A003FC">
        <w:rPr>
          <w:rFonts w:ascii="Times New Roman" w:hAnsi="Times New Roman"/>
          <w:color w:val="000000"/>
          <w:sz w:val="28"/>
          <w:szCs w:val="28"/>
          <w:lang w:eastAsia="ru-RU"/>
        </w:rPr>
        <w:t xml:space="preserve">Таблица </w:t>
      </w:r>
      <w:r>
        <w:rPr>
          <w:rFonts w:ascii="Times New Roman" w:hAnsi="Times New Roman"/>
          <w:color w:val="000000"/>
          <w:sz w:val="28"/>
          <w:szCs w:val="28"/>
          <w:lang w:eastAsia="ru-RU"/>
        </w:rPr>
        <w:t>5</w:t>
      </w:r>
      <w:r w:rsidRPr="00A003FC">
        <w:rPr>
          <w:rFonts w:ascii="Times New Roman" w:hAnsi="Times New Roman"/>
          <w:color w:val="000000"/>
          <w:sz w:val="28"/>
          <w:szCs w:val="28"/>
          <w:lang w:eastAsia="ru-RU"/>
        </w:rPr>
        <w:t xml:space="preserve"> - Ведущие производители ст</w:t>
      </w:r>
      <w:r>
        <w:rPr>
          <w:rFonts w:ascii="Times New Roman" w:hAnsi="Times New Roman"/>
          <w:color w:val="000000"/>
          <w:sz w:val="28"/>
          <w:szCs w:val="28"/>
          <w:lang w:eastAsia="ru-RU"/>
        </w:rPr>
        <w:t>али в мире по итогам 2014 года</w:t>
      </w:r>
      <w:r>
        <w:rPr>
          <w:rStyle w:val="ac"/>
          <w:rFonts w:ascii="Times New Roman" w:hAnsi="Times New Roman"/>
          <w:color w:val="000000"/>
          <w:sz w:val="28"/>
          <w:szCs w:val="28"/>
          <w:lang w:eastAsia="ru-RU"/>
        </w:rPr>
        <w:footnoteReference w:id="1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565"/>
        <w:gridCol w:w="3189"/>
      </w:tblGrid>
      <w:tr w:rsidR="001C1D80" w:rsidRPr="002129A0" w:rsidTr="003D1256">
        <w:trPr>
          <w:trHeight w:val="109"/>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w:t>
            </w:r>
          </w:p>
        </w:tc>
        <w:tc>
          <w:tcPr>
            <w:tcW w:w="2907" w:type="pct"/>
            <w:shd w:val="clear" w:color="auto" w:fill="auto"/>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Предприятие</w:t>
            </w:r>
          </w:p>
        </w:tc>
        <w:tc>
          <w:tcPr>
            <w:tcW w:w="1666" w:type="pct"/>
            <w:shd w:val="clear" w:color="auto" w:fill="auto"/>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Страна</w:t>
            </w:r>
          </w:p>
        </w:tc>
      </w:tr>
      <w:tr w:rsidR="001C1D80" w:rsidRPr="002129A0" w:rsidTr="003D1256">
        <w:trPr>
          <w:trHeight w:val="109"/>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1</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proofErr w:type="spellStart"/>
            <w:r w:rsidRPr="002129A0">
              <w:rPr>
                <w:rFonts w:ascii="Times New Roman" w:hAnsi="Times New Roman"/>
                <w:color w:val="000000"/>
                <w:sz w:val="23"/>
                <w:szCs w:val="23"/>
                <w:lang w:eastAsia="ru-RU"/>
              </w:rPr>
              <w:t>ArcelorMittal</w:t>
            </w:r>
            <w:proofErr w:type="spellEnd"/>
            <w:r w:rsidRPr="002129A0">
              <w:rPr>
                <w:rFonts w:ascii="Times New Roman" w:hAnsi="Times New Roman"/>
                <w:color w:val="000000"/>
                <w:sz w:val="23"/>
                <w:szCs w:val="23"/>
                <w:lang w:eastAsia="ru-RU"/>
              </w:rPr>
              <w:t xml:space="preserve"> </w:t>
            </w:r>
          </w:p>
        </w:tc>
        <w:tc>
          <w:tcPr>
            <w:tcW w:w="1666"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2129A0">
              <w:rPr>
                <w:rFonts w:ascii="Times New Roman" w:hAnsi="Times New Roman"/>
                <w:color w:val="000000"/>
                <w:sz w:val="23"/>
                <w:szCs w:val="23"/>
                <w:lang w:eastAsia="ru-RU"/>
              </w:rPr>
              <w:t xml:space="preserve">Люксембург </w:t>
            </w:r>
          </w:p>
        </w:tc>
      </w:tr>
      <w:tr w:rsidR="001C1D80" w:rsidRPr="002129A0" w:rsidTr="003D1256">
        <w:trPr>
          <w:trHeight w:val="109"/>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2</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val="en-US" w:eastAsia="ru-RU"/>
              </w:rPr>
            </w:pPr>
            <w:r w:rsidRPr="002129A0">
              <w:rPr>
                <w:rFonts w:ascii="Times New Roman" w:hAnsi="Times New Roman"/>
                <w:color w:val="000000"/>
                <w:sz w:val="23"/>
                <w:szCs w:val="23"/>
                <w:lang w:val="en-US" w:eastAsia="ru-RU"/>
              </w:rPr>
              <w:t xml:space="preserve">Nippon Steel &amp; Sumitomo Metal Corporation </w:t>
            </w:r>
          </w:p>
        </w:tc>
        <w:tc>
          <w:tcPr>
            <w:tcW w:w="1666"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2129A0">
              <w:rPr>
                <w:rFonts w:ascii="Times New Roman" w:hAnsi="Times New Roman"/>
                <w:color w:val="000000"/>
                <w:sz w:val="23"/>
                <w:szCs w:val="23"/>
                <w:lang w:eastAsia="ru-RU"/>
              </w:rPr>
              <w:t xml:space="preserve">Япония </w:t>
            </w:r>
          </w:p>
        </w:tc>
      </w:tr>
      <w:tr w:rsidR="001C1D80" w:rsidRPr="002129A0" w:rsidTr="003D1256">
        <w:trPr>
          <w:trHeight w:val="111"/>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3</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proofErr w:type="spellStart"/>
            <w:r w:rsidRPr="002129A0">
              <w:rPr>
                <w:rFonts w:ascii="Times New Roman" w:hAnsi="Times New Roman"/>
                <w:color w:val="000000"/>
                <w:sz w:val="23"/>
                <w:szCs w:val="23"/>
                <w:lang w:eastAsia="ru-RU"/>
              </w:rPr>
              <w:t>Hebei</w:t>
            </w:r>
            <w:proofErr w:type="spellEnd"/>
            <w:r w:rsidRPr="002129A0">
              <w:rPr>
                <w:rFonts w:ascii="Times New Roman" w:hAnsi="Times New Roman"/>
                <w:color w:val="000000"/>
                <w:sz w:val="23"/>
                <w:szCs w:val="23"/>
                <w:lang w:eastAsia="ru-RU"/>
              </w:rPr>
              <w:t xml:space="preserve"> </w:t>
            </w:r>
            <w:proofErr w:type="spellStart"/>
            <w:r w:rsidRPr="002129A0">
              <w:rPr>
                <w:rFonts w:ascii="Times New Roman" w:hAnsi="Times New Roman"/>
                <w:color w:val="000000"/>
                <w:sz w:val="23"/>
                <w:szCs w:val="23"/>
                <w:lang w:eastAsia="ru-RU"/>
              </w:rPr>
              <w:t>Steel</w:t>
            </w:r>
            <w:proofErr w:type="spellEnd"/>
            <w:r w:rsidRPr="002129A0">
              <w:rPr>
                <w:rFonts w:ascii="Times New Roman" w:hAnsi="Times New Roman"/>
                <w:color w:val="000000"/>
                <w:sz w:val="23"/>
                <w:szCs w:val="23"/>
                <w:lang w:eastAsia="ru-RU"/>
              </w:rPr>
              <w:t xml:space="preserve"> </w:t>
            </w:r>
            <w:proofErr w:type="spellStart"/>
            <w:r w:rsidRPr="002129A0">
              <w:rPr>
                <w:rFonts w:ascii="Times New Roman" w:hAnsi="Times New Roman"/>
                <w:color w:val="000000"/>
                <w:sz w:val="23"/>
                <w:szCs w:val="23"/>
                <w:lang w:eastAsia="ru-RU"/>
              </w:rPr>
              <w:t>Group</w:t>
            </w:r>
            <w:proofErr w:type="spellEnd"/>
            <w:r w:rsidRPr="002129A0">
              <w:rPr>
                <w:rFonts w:ascii="Times New Roman" w:hAnsi="Times New Roman"/>
                <w:color w:val="000000"/>
                <w:sz w:val="23"/>
                <w:szCs w:val="23"/>
                <w:lang w:eastAsia="ru-RU"/>
              </w:rPr>
              <w:t xml:space="preserve"> </w:t>
            </w:r>
          </w:p>
        </w:tc>
        <w:tc>
          <w:tcPr>
            <w:tcW w:w="1666" w:type="pct"/>
            <w:shd w:val="clear" w:color="auto" w:fill="auto"/>
          </w:tcPr>
          <w:p w:rsidR="001C1D80" w:rsidRPr="00A003FC"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A003FC">
              <w:rPr>
                <w:rFonts w:ascii="Times New Roman" w:hAnsi="Times New Roman"/>
                <w:bCs/>
                <w:color w:val="000000"/>
                <w:sz w:val="23"/>
                <w:szCs w:val="23"/>
                <w:lang w:eastAsia="ru-RU"/>
              </w:rPr>
              <w:t xml:space="preserve">Китай </w:t>
            </w:r>
          </w:p>
        </w:tc>
      </w:tr>
      <w:tr w:rsidR="001C1D80" w:rsidRPr="002129A0" w:rsidTr="003D1256">
        <w:trPr>
          <w:trHeight w:val="111"/>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4</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proofErr w:type="spellStart"/>
            <w:r w:rsidRPr="002129A0">
              <w:rPr>
                <w:rFonts w:ascii="Times New Roman" w:hAnsi="Times New Roman"/>
                <w:color w:val="000000"/>
                <w:sz w:val="23"/>
                <w:szCs w:val="23"/>
                <w:lang w:eastAsia="ru-RU"/>
              </w:rPr>
              <w:t>Baosteel</w:t>
            </w:r>
            <w:proofErr w:type="spellEnd"/>
            <w:r w:rsidRPr="002129A0">
              <w:rPr>
                <w:rFonts w:ascii="Times New Roman" w:hAnsi="Times New Roman"/>
                <w:color w:val="000000"/>
                <w:sz w:val="23"/>
                <w:szCs w:val="23"/>
                <w:lang w:eastAsia="ru-RU"/>
              </w:rPr>
              <w:t xml:space="preserve"> </w:t>
            </w:r>
            <w:proofErr w:type="spellStart"/>
            <w:r w:rsidRPr="002129A0">
              <w:rPr>
                <w:rFonts w:ascii="Times New Roman" w:hAnsi="Times New Roman"/>
                <w:color w:val="000000"/>
                <w:sz w:val="23"/>
                <w:szCs w:val="23"/>
                <w:lang w:eastAsia="ru-RU"/>
              </w:rPr>
              <w:t>Group</w:t>
            </w:r>
            <w:proofErr w:type="spellEnd"/>
            <w:r w:rsidRPr="002129A0">
              <w:rPr>
                <w:rFonts w:ascii="Times New Roman" w:hAnsi="Times New Roman"/>
                <w:color w:val="000000"/>
                <w:sz w:val="23"/>
                <w:szCs w:val="23"/>
                <w:lang w:eastAsia="ru-RU"/>
              </w:rPr>
              <w:t xml:space="preserve"> </w:t>
            </w:r>
          </w:p>
        </w:tc>
        <w:tc>
          <w:tcPr>
            <w:tcW w:w="1666" w:type="pct"/>
            <w:shd w:val="clear" w:color="auto" w:fill="auto"/>
          </w:tcPr>
          <w:p w:rsidR="001C1D80" w:rsidRPr="00A003FC"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A003FC">
              <w:rPr>
                <w:rFonts w:ascii="Times New Roman" w:hAnsi="Times New Roman"/>
                <w:bCs/>
                <w:color w:val="000000"/>
                <w:sz w:val="23"/>
                <w:szCs w:val="23"/>
                <w:lang w:eastAsia="ru-RU"/>
              </w:rPr>
              <w:t xml:space="preserve">Китай </w:t>
            </w:r>
          </w:p>
        </w:tc>
      </w:tr>
      <w:tr w:rsidR="001C1D80" w:rsidRPr="002129A0" w:rsidTr="003D1256">
        <w:trPr>
          <w:trHeight w:val="111"/>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5</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proofErr w:type="spellStart"/>
            <w:r w:rsidRPr="002129A0">
              <w:rPr>
                <w:rFonts w:ascii="Times New Roman" w:hAnsi="Times New Roman"/>
                <w:color w:val="000000"/>
                <w:sz w:val="23"/>
                <w:szCs w:val="23"/>
                <w:lang w:eastAsia="ru-RU"/>
              </w:rPr>
              <w:t>Wuhan</w:t>
            </w:r>
            <w:proofErr w:type="spellEnd"/>
            <w:r w:rsidRPr="002129A0">
              <w:rPr>
                <w:rFonts w:ascii="Times New Roman" w:hAnsi="Times New Roman"/>
                <w:color w:val="000000"/>
                <w:sz w:val="23"/>
                <w:szCs w:val="23"/>
                <w:lang w:eastAsia="ru-RU"/>
              </w:rPr>
              <w:t xml:space="preserve"> </w:t>
            </w:r>
            <w:proofErr w:type="spellStart"/>
            <w:r w:rsidRPr="002129A0">
              <w:rPr>
                <w:rFonts w:ascii="Times New Roman" w:hAnsi="Times New Roman"/>
                <w:color w:val="000000"/>
                <w:sz w:val="23"/>
                <w:szCs w:val="23"/>
                <w:lang w:eastAsia="ru-RU"/>
              </w:rPr>
              <w:t>Steel</w:t>
            </w:r>
            <w:proofErr w:type="spellEnd"/>
            <w:r w:rsidRPr="002129A0">
              <w:rPr>
                <w:rFonts w:ascii="Times New Roman" w:hAnsi="Times New Roman"/>
                <w:color w:val="000000"/>
                <w:sz w:val="23"/>
                <w:szCs w:val="23"/>
                <w:lang w:eastAsia="ru-RU"/>
              </w:rPr>
              <w:t xml:space="preserve"> </w:t>
            </w:r>
            <w:proofErr w:type="spellStart"/>
            <w:r w:rsidRPr="002129A0">
              <w:rPr>
                <w:rFonts w:ascii="Times New Roman" w:hAnsi="Times New Roman"/>
                <w:color w:val="000000"/>
                <w:sz w:val="23"/>
                <w:szCs w:val="23"/>
                <w:lang w:eastAsia="ru-RU"/>
              </w:rPr>
              <w:t>Group</w:t>
            </w:r>
            <w:proofErr w:type="spellEnd"/>
            <w:r w:rsidRPr="002129A0">
              <w:rPr>
                <w:rFonts w:ascii="Times New Roman" w:hAnsi="Times New Roman"/>
                <w:color w:val="000000"/>
                <w:sz w:val="23"/>
                <w:szCs w:val="23"/>
                <w:lang w:eastAsia="ru-RU"/>
              </w:rPr>
              <w:t xml:space="preserve"> </w:t>
            </w:r>
          </w:p>
        </w:tc>
        <w:tc>
          <w:tcPr>
            <w:tcW w:w="1666" w:type="pct"/>
            <w:shd w:val="clear" w:color="auto" w:fill="auto"/>
          </w:tcPr>
          <w:p w:rsidR="001C1D80" w:rsidRPr="00A003FC"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A003FC">
              <w:rPr>
                <w:rFonts w:ascii="Times New Roman" w:hAnsi="Times New Roman"/>
                <w:bCs/>
                <w:color w:val="000000"/>
                <w:sz w:val="23"/>
                <w:szCs w:val="23"/>
                <w:lang w:eastAsia="ru-RU"/>
              </w:rPr>
              <w:t xml:space="preserve">Китай </w:t>
            </w:r>
          </w:p>
        </w:tc>
      </w:tr>
      <w:tr w:rsidR="001C1D80" w:rsidRPr="002129A0" w:rsidTr="003D1256">
        <w:trPr>
          <w:trHeight w:val="109"/>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6</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2129A0">
              <w:rPr>
                <w:rFonts w:ascii="Times New Roman" w:hAnsi="Times New Roman"/>
                <w:color w:val="000000"/>
                <w:sz w:val="23"/>
                <w:szCs w:val="23"/>
                <w:lang w:eastAsia="ru-RU"/>
              </w:rPr>
              <w:t xml:space="preserve">POSCO </w:t>
            </w:r>
          </w:p>
        </w:tc>
        <w:tc>
          <w:tcPr>
            <w:tcW w:w="1666" w:type="pct"/>
            <w:shd w:val="clear" w:color="auto" w:fill="auto"/>
          </w:tcPr>
          <w:p w:rsidR="001C1D80" w:rsidRPr="00A003FC"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A003FC">
              <w:rPr>
                <w:rFonts w:ascii="Times New Roman" w:hAnsi="Times New Roman"/>
                <w:color w:val="000000"/>
                <w:sz w:val="23"/>
                <w:szCs w:val="23"/>
                <w:lang w:eastAsia="ru-RU"/>
              </w:rPr>
              <w:t xml:space="preserve">Южная Корея </w:t>
            </w:r>
          </w:p>
        </w:tc>
      </w:tr>
      <w:tr w:rsidR="001C1D80" w:rsidRPr="002129A0" w:rsidTr="003D1256">
        <w:trPr>
          <w:trHeight w:val="111"/>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7</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proofErr w:type="spellStart"/>
            <w:r w:rsidRPr="002129A0">
              <w:rPr>
                <w:rFonts w:ascii="Times New Roman" w:hAnsi="Times New Roman"/>
                <w:color w:val="000000"/>
                <w:sz w:val="23"/>
                <w:szCs w:val="23"/>
                <w:lang w:eastAsia="ru-RU"/>
              </w:rPr>
              <w:t>Shagang</w:t>
            </w:r>
            <w:proofErr w:type="spellEnd"/>
            <w:r w:rsidRPr="002129A0">
              <w:rPr>
                <w:rFonts w:ascii="Times New Roman" w:hAnsi="Times New Roman"/>
                <w:color w:val="000000"/>
                <w:sz w:val="23"/>
                <w:szCs w:val="23"/>
                <w:lang w:eastAsia="ru-RU"/>
              </w:rPr>
              <w:t xml:space="preserve"> </w:t>
            </w:r>
            <w:proofErr w:type="spellStart"/>
            <w:r w:rsidRPr="002129A0">
              <w:rPr>
                <w:rFonts w:ascii="Times New Roman" w:hAnsi="Times New Roman"/>
                <w:color w:val="000000"/>
                <w:sz w:val="23"/>
                <w:szCs w:val="23"/>
                <w:lang w:eastAsia="ru-RU"/>
              </w:rPr>
              <w:t>Group</w:t>
            </w:r>
            <w:proofErr w:type="spellEnd"/>
            <w:r w:rsidRPr="002129A0">
              <w:rPr>
                <w:rFonts w:ascii="Times New Roman" w:hAnsi="Times New Roman"/>
                <w:color w:val="000000"/>
                <w:sz w:val="23"/>
                <w:szCs w:val="23"/>
                <w:lang w:eastAsia="ru-RU"/>
              </w:rPr>
              <w:t xml:space="preserve"> </w:t>
            </w:r>
          </w:p>
        </w:tc>
        <w:tc>
          <w:tcPr>
            <w:tcW w:w="1666" w:type="pct"/>
            <w:shd w:val="clear" w:color="auto" w:fill="auto"/>
          </w:tcPr>
          <w:p w:rsidR="001C1D80" w:rsidRPr="00A003FC"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A003FC">
              <w:rPr>
                <w:rFonts w:ascii="Times New Roman" w:hAnsi="Times New Roman"/>
                <w:bCs/>
                <w:color w:val="000000"/>
                <w:sz w:val="23"/>
                <w:szCs w:val="23"/>
                <w:lang w:eastAsia="ru-RU"/>
              </w:rPr>
              <w:t xml:space="preserve">Китай </w:t>
            </w:r>
          </w:p>
        </w:tc>
      </w:tr>
      <w:tr w:rsidR="001C1D80" w:rsidRPr="002129A0" w:rsidTr="003D1256">
        <w:trPr>
          <w:trHeight w:val="111"/>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8</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proofErr w:type="spellStart"/>
            <w:r w:rsidRPr="002129A0">
              <w:rPr>
                <w:rFonts w:ascii="Times New Roman" w:hAnsi="Times New Roman"/>
                <w:color w:val="000000"/>
                <w:sz w:val="23"/>
                <w:szCs w:val="23"/>
                <w:lang w:eastAsia="ru-RU"/>
              </w:rPr>
              <w:t>Ansteel</w:t>
            </w:r>
            <w:proofErr w:type="spellEnd"/>
            <w:r w:rsidRPr="002129A0">
              <w:rPr>
                <w:rFonts w:ascii="Times New Roman" w:hAnsi="Times New Roman"/>
                <w:color w:val="000000"/>
                <w:sz w:val="23"/>
                <w:szCs w:val="23"/>
                <w:lang w:eastAsia="ru-RU"/>
              </w:rPr>
              <w:t xml:space="preserve"> </w:t>
            </w:r>
            <w:proofErr w:type="spellStart"/>
            <w:r w:rsidRPr="002129A0">
              <w:rPr>
                <w:rFonts w:ascii="Times New Roman" w:hAnsi="Times New Roman"/>
                <w:color w:val="000000"/>
                <w:sz w:val="23"/>
                <w:szCs w:val="23"/>
                <w:lang w:eastAsia="ru-RU"/>
              </w:rPr>
              <w:t>Group</w:t>
            </w:r>
            <w:proofErr w:type="spellEnd"/>
            <w:r w:rsidRPr="002129A0">
              <w:rPr>
                <w:rFonts w:ascii="Times New Roman" w:hAnsi="Times New Roman"/>
                <w:color w:val="000000"/>
                <w:sz w:val="23"/>
                <w:szCs w:val="23"/>
                <w:lang w:eastAsia="ru-RU"/>
              </w:rPr>
              <w:t xml:space="preserve"> </w:t>
            </w:r>
          </w:p>
        </w:tc>
        <w:tc>
          <w:tcPr>
            <w:tcW w:w="1666" w:type="pct"/>
            <w:shd w:val="clear" w:color="auto" w:fill="auto"/>
          </w:tcPr>
          <w:p w:rsidR="001C1D80" w:rsidRPr="00A003FC"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A003FC">
              <w:rPr>
                <w:rFonts w:ascii="Times New Roman" w:hAnsi="Times New Roman"/>
                <w:bCs/>
                <w:color w:val="000000"/>
                <w:sz w:val="23"/>
                <w:szCs w:val="23"/>
                <w:lang w:eastAsia="ru-RU"/>
              </w:rPr>
              <w:t xml:space="preserve">Китай </w:t>
            </w:r>
          </w:p>
        </w:tc>
      </w:tr>
      <w:tr w:rsidR="001C1D80" w:rsidRPr="002129A0" w:rsidTr="003D1256">
        <w:trPr>
          <w:trHeight w:val="111"/>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9</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proofErr w:type="spellStart"/>
            <w:r w:rsidRPr="002129A0">
              <w:rPr>
                <w:rFonts w:ascii="Times New Roman" w:hAnsi="Times New Roman"/>
                <w:color w:val="000000"/>
                <w:sz w:val="23"/>
                <w:szCs w:val="23"/>
                <w:lang w:eastAsia="ru-RU"/>
              </w:rPr>
              <w:t>Shougang</w:t>
            </w:r>
            <w:proofErr w:type="spellEnd"/>
            <w:r w:rsidRPr="002129A0">
              <w:rPr>
                <w:rFonts w:ascii="Times New Roman" w:hAnsi="Times New Roman"/>
                <w:color w:val="000000"/>
                <w:sz w:val="23"/>
                <w:szCs w:val="23"/>
                <w:lang w:eastAsia="ru-RU"/>
              </w:rPr>
              <w:t xml:space="preserve"> </w:t>
            </w:r>
            <w:proofErr w:type="spellStart"/>
            <w:r w:rsidRPr="002129A0">
              <w:rPr>
                <w:rFonts w:ascii="Times New Roman" w:hAnsi="Times New Roman"/>
                <w:color w:val="000000"/>
                <w:sz w:val="23"/>
                <w:szCs w:val="23"/>
                <w:lang w:eastAsia="ru-RU"/>
              </w:rPr>
              <w:t>Group</w:t>
            </w:r>
            <w:proofErr w:type="spellEnd"/>
            <w:r w:rsidRPr="002129A0">
              <w:rPr>
                <w:rFonts w:ascii="Times New Roman" w:hAnsi="Times New Roman"/>
                <w:color w:val="000000"/>
                <w:sz w:val="23"/>
                <w:szCs w:val="23"/>
                <w:lang w:eastAsia="ru-RU"/>
              </w:rPr>
              <w:t xml:space="preserve"> </w:t>
            </w:r>
          </w:p>
        </w:tc>
        <w:tc>
          <w:tcPr>
            <w:tcW w:w="1666" w:type="pct"/>
            <w:shd w:val="clear" w:color="auto" w:fill="auto"/>
          </w:tcPr>
          <w:p w:rsidR="001C1D80" w:rsidRPr="00A003FC"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A003FC">
              <w:rPr>
                <w:rFonts w:ascii="Times New Roman" w:hAnsi="Times New Roman"/>
                <w:bCs/>
                <w:color w:val="000000"/>
                <w:sz w:val="23"/>
                <w:szCs w:val="23"/>
                <w:lang w:eastAsia="ru-RU"/>
              </w:rPr>
              <w:t xml:space="preserve">Китай </w:t>
            </w:r>
          </w:p>
        </w:tc>
      </w:tr>
      <w:tr w:rsidR="001C1D80" w:rsidRPr="002129A0" w:rsidTr="003D1256">
        <w:trPr>
          <w:trHeight w:val="109"/>
        </w:trPr>
        <w:tc>
          <w:tcPr>
            <w:tcW w:w="427" w:type="pct"/>
            <w:shd w:val="clear" w:color="auto" w:fill="auto"/>
            <w:vAlign w:val="center"/>
          </w:tcPr>
          <w:p w:rsidR="001C1D80" w:rsidRPr="002129A0" w:rsidRDefault="001C1D80" w:rsidP="003D1256">
            <w:pPr>
              <w:autoSpaceDE w:val="0"/>
              <w:autoSpaceDN w:val="0"/>
              <w:adjustRightInd w:val="0"/>
              <w:spacing w:after="0" w:line="240" w:lineRule="auto"/>
              <w:jc w:val="center"/>
              <w:rPr>
                <w:rFonts w:ascii="Times New Roman" w:hAnsi="Times New Roman"/>
                <w:color w:val="000000"/>
                <w:sz w:val="23"/>
                <w:szCs w:val="23"/>
                <w:lang w:eastAsia="ru-RU"/>
              </w:rPr>
            </w:pPr>
            <w:r w:rsidRPr="002129A0">
              <w:rPr>
                <w:rFonts w:ascii="Times New Roman" w:hAnsi="Times New Roman"/>
                <w:color w:val="000000"/>
                <w:sz w:val="23"/>
                <w:szCs w:val="23"/>
                <w:lang w:eastAsia="ru-RU"/>
              </w:rPr>
              <w:t>10</w:t>
            </w:r>
          </w:p>
        </w:tc>
        <w:tc>
          <w:tcPr>
            <w:tcW w:w="2907"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2129A0">
              <w:rPr>
                <w:rFonts w:ascii="Times New Roman" w:hAnsi="Times New Roman"/>
                <w:color w:val="000000"/>
                <w:sz w:val="23"/>
                <w:szCs w:val="23"/>
                <w:lang w:eastAsia="ru-RU"/>
              </w:rPr>
              <w:t xml:space="preserve">JFE </w:t>
            </w:r>
          </w:p>
        </w:tc>
        <w:tc>
          <w:tcPr>
            <w:tcW w:w="1666" w:type="pct"/>
            <w:shd w:val="clear" w:color="auto" w:fill="auto"/>
          </w:tcPr>
          <w:p w:rsidR="001C1D80" w:rsidRPr="002129A0" w:rsidRDefault="001C1D80" w:rsidP="003D1256">
            <w:pPr>
              <w:autoSpaceDE w:val="0"/>
              <w:autoSpaceDN w:val="0"/>
              <w:adjustRightInd w:val="0"/>
              <w:spacing w:after="0" w:line="240" w:lineRule="auto"/>
              <w:rPr>
                <w:rFonts w:ascii="Times New Roman" w:hAnsi="Times New Roman"/>
                <w:color w:val="000000"/>
                <w:sz w:val="23"/>
                <w:szCs w:val="23"/>
                <w:lang w:eastAsia="ru-RU"/>
              </w:rPr>
            </w:pPr>
            <w:r w:rsidRPr="002129A0">
              <w:rPr>
                <w:rFonts w:ascii="Times New Roman" w:hAnsi="Times New Roman"/>
                <w:color w:val="000000"/>
                <w:sz w:val="23"/>
                <w:szCs w:val="23"/>
                <w:lang w:eastAsia="ru-RU"/>
              </w:rPr>
              <w:t xml:space="preserve">Япония </w:t>
            </w:r>
          </w:p>
        </w:tc>
      </w:tr>
    </w:tbl>
    <w:p w:rsidR="001C1D80" w:rsidRPr="002129A0" w:rsidRDefault="001C1D80" w:rsidP="001C1D80">
      <w:pPr>
        <w:autoSpaceDE w:val="0"/>
        <w:autoSpaceDN w:val="0"/>
        <w:adjustRightInd w:val="0"/>
        <w:spacing w:after="0" w:line="240" w:lineRule="auto"/>
        <w:jc w:val="center"/>
        <w:rPr>
          <w:rFonts w:ascii="Times New Roman" w:hAnsi="Times New Roman"/>
          <w:color w:val="000000"/>
          <w:sz w:val="23"/>
          <w:szCs w:val="23"/>
          <w:lang w:eastAsia="ru-RU"/>
        </w:rPr>
      </w:pPr>
    </w:p>
    <w:p w:rsidR="001C1D80" w:rsidRDefault="001C1D80" w:rsidP="001C1D80">
      <w:pPr>
        <w:spacing w:after="0" w:line="360" w:lineRule="auto"/>
        <w:ind w:firstLine="709"/>
        <w:jc w:val="both"/>
        <w:rPr>
          <w:rFonts w:ascii="Times New Roman" w:eastAsia="Times New Roman" w:hAnsi="Times New Roman"/>
          <w:sz w:val="28"/>
          <w:szCs w:val="28"/>
          <w:lang w:eastAsia="ru-RU"/>
        </w:rPr>
      </w:pPr>
      <w:r w:rsidRPr="002129A0">
        <w:rPr>
          <w:rFonts w:ascii="Times New Roman" w:eastAsia="Times New Roman" w:hAnsi="Times New Roman"/>
          <w:sz w:val="28"/>
          <w:szCs w:val="28"/>
          <w:lang w:eastAsia="ru-RU"/>
        </w:rPr>
        <w:t xml:space="preserve">Необходимо так же отметить, что 6 из 10 ведущих мировых производителей стали – это именно Китайские предприятия (таблица </w:t>
      </w:r>
      <w:r>
        <w:rPr>
          <w:rFonts w:ascii="Times New Roman" w:eastAsia="Times New Roman" w:hAnsi="Times New Roman"/>
          <w:sz w:val="28"/>
          <w:szCs w:val="28"/>
          <w:lang w:eastAsia="ru-RU"/>
        </w:rPr>
        <w:t>5</w:t>
      </w:r>
      <w:r w:rsidRPr="002129A0">
        <w:rPr>
          <w:rFonts w:ascii="Times New Roman" w:eastAsia="Times New Roman" w:hAnsi="Times New Roman"/>
          <w:sz w:val="28"/>
          <w:szCs w:val="28"/>
          <w:lang w:eastAsia="ru-RU"/>
        </w:rPr>
        <w:t xml:space="preserve">). Предприятия-производители стали государств-членов ЕАЭС не входят в десятку ведущих предприятий по производству стали, тем не </w:t>
      </w:r>
      <w:proofErr w:type="gramStart"/>
      <w:r w:rsidRPr="002129A0">
        <w:rPr>
          <w:rFonts w:ascii="Times New Roman" w:eastAsia="Times New Roman" w:hAnsi="Times New Roman"/>
          <w:sz w:val="28"/>
          <w:szCs w:val="28"/>
          <w:lang w:eastAsia="ru-RU"/>
        </w:rPr>
        <w:t>менее</w:t>
      </w:r>
      <w:proofErr w:type="gramEnd"/>
      <w:r w:rsidRPr="002129A0">
        <w:rPr>
          <w:rFonts w:ascii="Times New Roman" w:eastAsia="Times New Roman" w:hAnsi="Times New Roman"/>
          <w:sz w:val="28"/>
          <w:szCs w:val="28"/>
          <w:lang w:eastAsia="ru-RU"/>
        </w:rPr>
        <w:t xml:space="preserve"> ОАО «ЕвразХолдинг», ОАО «Северсталь», ОАО «НЛМК» и ОАО «ММК» входят в список 30 ведущих мировых производителей стали.</w:t>
      </w:r>
    </w:p>
    <w:p w:rsidR="001C1D80" w:rsidRDefault="001C1D80" w:rsidP="001C1D80">
      <w:pPr>
        <w:spacing w:after="0" w:line="360" w:lineRule="auto"/>
        <w:jc w:val="center"/>
        <w:rPr>
          <w:rFonts w:ascii="Times New Roman" w:eastAsia="Times New Roman" w:hAnsi="Times New Roman"/>
          <w:sz w:val="28"/>
          <w:szCs w:val="28"/>
          <w:lang w:eastAsia="ru-RU"/>
        </w:rPr>
      </w:pPr>
    </w:p>
    <w:p w:rsidR="001C1D80" w:rsidRPr="00A27480" w:rsidRDefault="001C1D80" w:rsidP="00A27480">
      <w:pPr>
        <w:pStyle w:val="1"/>
        <w:spacing w:before="0" w:line="360" w:lineRule="auto"/>
        <w:jc w:val="center"/>
        <w:rPr>
          <w:rFonts w:ascii="Times New Roman" w:eastAsia="Times New Roman" w:hAnsi="Times New Roman" w:cs="Times New Roman"/>
          <w:color w:val="auto"/>
          <w:lang w:eastAsia="ru-RU"/>
        </w:rPr>
      </w:pPr>
      <w:r>
        <w:rPr>
          <w:rFonts w:eastAsia="Times New Roman"/>
          <w:lang w:eastAsia="ru-RU"/>
        </w:rPr>
        <w:br w:type="page"/>
      </w:r>
      <w:bookmarkStart w:id="4" w:name="_Toc500785362"/>
      <w:r w:rsidRPr="00A27480">
        <w:rPr>
          <w:rFonts w:ascii="Times New Roman" w:eastAsia="Times New Roman" w:hAnsi="Times New Roman" w:cs="Times New Roman"/>
          <w:color w:val="auto"/>
          <w:lang w:eastAsia="ru-RU"/>
        </w:rPr>
        <w:lastRenderedPageBreak/>
        <w:t>1.4. Критерии эффективности управления компанией черной металлургии</w:t>
      </w:r>
      <w:bookmarkEnd w:id="4"/>
    </w:p>
    <w:p w:rsidR="001C1D80" w:rsidRDefault="001C1D80" w:rsidP="001C1D80">
      <w:pPr>
        <w:spacing w:after="0" w:line="360" w:lineRule="auto"/>
        <w:jc w:val="center"/>
        <w:rPr>
          <w:rFonts w:ascii="Times New Roman" w:eastAsia="Times New Roman" w:hAnsi="Times New Roman"/>
          <w:b/>
          <w:color w:val="000000"/>
          <w:sz w:val="28"/>
          <w:szCs w:val="28"/>
          <w:lang w:eastAsia="ru-RU"/>
        </w:rPr>
      </w:pP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 xml:space="preserve">Металлургические заводы – предприятия с огромными </w:t>
      </w:r>
      <w:proofErr w:type="spellStart"/>
      <w:r w:rsidRPr="00A003FC">
        <w:rPr>
          <w:rFonts w:ascii="Times New Roman" w:eastAsia="Times New Roman" w:hAnsi="Times New Roman"/>
          <w:color w:val="000000"/>
          <w:sz w:val="28"/>
          <w:szCs w:val="28"/>
          <w:lang w:eastAsia="ru-RU"/>
        </w:rPr>
        <w:t>ресурс</w:t>
      </w:r>
      <w:proofErr w:type="gramStart"/>
      <w:r w:rsidRPr="00A003FC">
        <w:rPr>
          <w:rFonts w:ascii="Times New Roman" w:eastAsia="Times New Roman" w:hAnsi="Times New Roman"/>
          <w:color w:val="000000"/>
          <w:sz w:val="28"/>
          <w:szCs w:val="28"/>
          <w:lang w:eastAsia="ru-RU"/>
        </w:rPr>
        <w:t>о</w:t>
      </w:r>
      <w:proofErr w:type="spellEnd"/>
      <w:r w:rsidRPr="00A003FC">
        <w:rPr>
          <w:rFonts w:ascii="Times New Roman" w:eastAsia="Times New Roman" w:hAnsi="Times New Roman"/>
          <w:color w:val="000000"/>
          <w:sz w:val="28"/>
          <w:szCs w:val="28"/>
          <w:lang w:eastAsia="ru-RU"/>
        </w:rPr>
        <w:t>-</w:t>
      </w:r>
      <w:proofErr w:type="gramEnd"/>
      <w:r w:rsidRPr="00A003FC">
        <w:rPr>
          <w:rFonts w:ascii="Times New Roman" w:eastAsia="Times New Roman" w:hAnsi="Times New Roman"/>
          <w:color w:val="000000"/>
          <w:sz w:val="28"/>
          <w:szCs w:val="28"/>
          <w:lang w:eastAsia="ru-RU"/>
        </w:rPr>
        <w:t xml:space="preserve"> и </w:t>
      </w:r>
      <w:proofErr w:type="spellStart"/>
      <w:r w:rsidRPr="00A003FC">
        <w:rPr>
          <w:rFonts w:ascii="Times New Roman" w:eastAsia="Times New Roman" w:hAnsi="Times New Roman"/>
          <w:color w:val="000000"/>
          <w:sz w:val="28"/>
          <w:szCs w:val="28"/>
          <w:lang w:eastAsia="ru-RU"/>
        </w:rPr>
        <w:t>энергозатратами</w:t>
      </w:r>
      <w:proofErr w:type="spellEnd"/>
      <w:r w:rsidRPr="00A003FC">
        <w:rPr>
          <w:rFonts w:ascii="Times New Roman" w:eastAsia="Times New Roman" w:hAnsi="Times New Roman"/>
          <w:color w:val="000000"/>
          <w:sz w:val="28"/>
          <w:szCs w:val="28"/>
          <w:lang w:eastAsia="ru-RU"/>
        </w:rPr>
        <w:t>. Правильный менеджмент позволит оптимизировать процессы и снизить все ненужные затраты и расходы.</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proofErr w:type="gramStart"/>
      <w:r w:rsidRPr="00A003FC">
        <w:rPr>
          <w:rFonts w:ascii="Times New Roman" w:eastAsia="Times New Roman" w:hAnsi="Times New Roman"/>
          <w:color w:val="000000"/>
          <w:sz w:val="28"/>
          <w:szCs w:val="28"/>
          <w:lang w:eastAsia="ru-RU"/>
        </w:rPr>
        <w:t xml:space="preserve">В своей статье о реалиях управления металлургического комплекса, </w:t>
      </w:r>
      <w:proofErr w:type="spellStart"/>
      <w:r w:rsidRPr="00A003FC">
        <w:rPr>
          <w:rFonts w:ascii="Times New Roman" w:eastAsia="Times New Roman" w:hAnsi="Times New Roman"/>
          <w:color w:val="000000"/>
          <w:sz w:val="28"/>
          <w:szCs w:val="28"/>
          <w:lang w:eastAsia="ru-RU"/>
        </w:rPr>
        <w:t>Гричук</w:t>
      </w:r>
      <w:proofErr w:type="spellEnd"/>
      <w:r w:rsidRPr="00A003FC">
        <w:rPr>
          <w:rFonts w:ascii="Times New Roman" w:eastAsia="Times New Roman" w:hAnsi="Times New Roman"/>
          <w:color w:val="000000"/>
          <w:sz w:val="28"/>
          <w:szCs w:val="28"/>
          <w:lang w:eastAsia="ru-RU"/>
        </w:rPr>
        <w:t xml:space="preserve"> А.Г. приводит хорошую сравнительную таблицу, характеризующую основные сложившиеся в управлении предприятиями металлургического </w:t>
      </w:r>
      <w:r>
        <w:rPr>
          <w:rFonts w:ascii="Times New Roman" w:eastAsia="Times New Roman" w:hAnsi="Times New Roman"/>
          <w:color w:val="000000"/>
          <w:sz w:val="28"/>
          <w:szCs w:val="28"/>
          <w:lang w:eastAsia="ru-RU"/>
        </w:rPr>
        <w:t>комплекса стереотипы</w:t>
      </w:r>
      <w:r>
        <w:rPr>
          <w:rStyle w:val="ac"/>
          <w:rFonts w:ascii="Times New Roman" w:eastAsia="Times New Roman" w:hAnsi="Times New Roman"/>
          <w:color w:val="000000"/>
          <w:sz w:val="28"/>
          <w:szCs w:val="28"/>
          <w:lang w:eastAsia="ru-RU"/>
        </w:rPr>
        <w:footnoteReference w:id="12"/>
      </w:r>
      <w:r w:rsidRPr="00A003F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w:t>
      </w:r>
      <w:r w:rsidRPr="00A003FC">
        <w:rPr>
          <w:rFonts w:ascii="Times New Roman" w:eastAsia="Times New Roman" w:hAnsi="Times New Roman"/>
          <w:color w:val="000000"/>
          <w:sz w:val="28"/>
          <w:szCs w:val="28"/>
          <w:lang w:eastAsia="ru-RU"/>
        </w:rPr>
        <w:t>редприятия должны быть гибкими в управлении, перспектива развития должна быть выражена как будущее для настоящего: план-прогноз – стратегия – стратегическое управление, цели организаций должны быть достигнуты до нужного результата в данной конкретной среде управления, не должно быть отношения</w:t>
      </w:r>
      <w:proofErr w:type="gramEnd"/>
      <w:r w:rsidRPr="00A003FC">
        <w:rPr>
          <w:rFonts w:ascii="Times New Roman" w:eastAsia="Times New Roman" w:hAnsi="Times New Roman"/>
          <w:color w:val="000000"/>
          <w:sz w:val="28"/>
          <w:szCs w:val="28"/>
          <w:lang w:eastAsia="ru-RU"/>
        </w:rPr>
        <w:t xml:space="preserve"> «цель любой ценой». Большая часть времени при работе с персоналом должна уходить на индивидуальную работу, на его обучение, а не на решение оперативных вопросов и </w:t>
      </w:r>
      <w:proofErr w:type="gramStart"/>
      <w:r w:rsidRPr="00A003FC">
        <w:rPr>
          <w:rFonts w:ascii="Times New Roman" w:eastAsia="Times New Roman" w:hAnsi="Times New Roman"/>
          <w:color w:val="000000"/>
          <w:sz w:val="28"/>
          <w:szCs w:val="28"/>
          <w:lang w:eastAsia="ru-RU"/>
        </w:rPr>
        <w:t>контроль за</w:t>
      </w:r>
      <w:proofErr w:type="gramEnd"/>
      <w:r w:rsidRPr="00A003FC">
        <w:rPr>
          <w:rFonts w:ascii="Times New Roman" w:eastAsia="Times New Roman" w:hAnsi="Times New Roman"/>
          <w:color w:val="000000"/>
          <w:sz w:val="28"/>
          <w:szCs w:val="28"/>
          <w:lang w:eastAsia="ru-RU"/>
        </w:rPr>
        <w:t xml:space="preserve"> деятельностью сотрудников.</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proofErr w:type="spellStart"/>
      <w:r w:rsidRPr="00A003FC">
        <w:rPr>
          <w:rFonts w:ascii="Times New Roman" w:eastAsia="Times New Roman" w:hAnsi="Times New Roman"/>
          <w:color w:val="000000"/>
          <w:sz w:val="28"/>
          <w:szCs w:val="28"/>
          <w:lang w:eastAsia="ru-RU"/>
        </w:rPr>
        <w:t>Гричук</w:t>
      </w:r>
      <w:proofErr w:type="spellEnd"/>
      <w:r w:rsidRPr="00A003FC">
        <w:rPr>
          <w:rFonts w:ascii="Times New Roman" w:eastAsia="Times New Roman" w:hAnsi="Times New Roman"/>
          <w:color w:val="000000"/>
          <w:sz w:val="28"/>
          <w:szCs w:val="28"/>
          <w:lang w:eastAsia="ru-RU"/>
        </w:rPr>
        <w:t xml:space="preserve"> А.Г. еще раз подтвердил, что качественное управление предприятием складывается из совокупности управления финансами, внутренними бизнес-процессами и персоналом (его обучение и развитие). Все процессы должны быть не просто разработаны качественно, они должны быть взаимосвязаны, должен использо</w:t>
      </w:r>
      <w:r>
        <w:rPr>
          <w:rFonts w:ascii="Times New Roman" w:eastAsia="Times New Roman" w:hAnsi="Times New Roman"/>
          <w:color w:val="000000"/>
          <w:sz w:val="28"/>
          <w:szCs w:val="28"/>
          <w:lang w:eastAsia="ru-RU"/>
        </w:rPr>
        <w:t xml:space="preserve">ваться процессный подход, тогда </w:t>
      </w:r>
      <w:r w:rsidRPr="00A003FC">
        <w:rPr>
          <w:rFonts w:ascii="Times New Roman" w:eastAsia="Times New Roman" w:hAnsi="Times New Roman"/>
          <w:color w:val="000000"/>
          <w:sz w:val="28"/>
          <w:szCs w:val="28"/>
          <w:lang w:eastAsia="ru-RU"/>
        </w:rPr>
        <w:t>предприятие будет соответствовать требованиям «современного менеджмента»</w:t>
      </w:r>
      <w:r>
        <w:rPr>
          <w:rStyle w:val="ac"/>
          <w:rFonts w:ascii="Times New Roman" w:eastAsia="Times New Roman" w:hAnsi="Times New Roman"/>
          <w:color w:val="000000"/>
          <w:sz w:val="28"/>
          <w:szCs w:val="28"/>
          <w:lang w:eastAsia="ru-RU"/>
        </w:rPr>
        <w:footnoteReference w:id="13"/>
      </w:r>
      <w:r w:rsidRPr="00A003FC">
        <w:rPr>
          <w:rFonts w:ascii="Times New Roman" w:eastAsia="Times New Roman" w:hAnsi="Times New Roman"/>
          <w:color w:val="000000"/>
          <w:sz w:val="28"/>
          <w:szCs w:val="28"/>
          <w:lang w:eastAsia="ru-RU"/>
        </w:rPr>
        <w:t>.</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 xml:space="preserve">Металлургический комплекс характеризуется концентрацией и комбинированием производства. Спецификой металлургического комплекса являются несопоставимый с другими отраслями масштаб производства и сложность технологического цикла. Значительную роль в размещении </w:t>
      </w:r>
      <w:r w:rsidRPr="00A003FC">
        <w:rPr>
          <w:rFonts w:ascii="Times New Roman" w:eastAsia="Times New Roman" w:hAnsi="Times New Roman"/>
          <w:color w:val="000000"/>
          <w:sz w:val="28"/>
          <w:szCs w:val="28"/>
          <w:lang w:eastAsia="ru-RU"/>
        </w:rPr>
        <w:lastRenderedPageBreak/>
        <w:t>металлургических предприятий играет транспортный фактор. Учет экологического фактора при размещении металлургического производства – объективная необходимость в развитии общества.</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Вектор «качества» должен рассматриваться как наиболее важный и разрабатываться в виде неотъемлемой части общей стратегии компании, поэтому руководство компании должно четко осознать, что предприятию необходимы перемены, и проявить живость ума и способность перестраиваться на новую ветвь развития.</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Оценка эффективности менеджмента компании – важный аспект в выбо</w:t>
      </w:r>
      <w:r>
        <w:rPr>
          <w:rFonts w:ascii="Times New Roman" w:eastAsia="Times New Roman" w:hAnsi="Times New Roman"/>
          <w:color w:val="000000"/>
          <w:sz w:val="28"/>
          <w:szCs w:val="28"/>
          <w:lang w:eastAsia="ru-RU"/>
        </w:rPr>
        <w:t>ре политики, про</w:t>
      </w:r>
      <w:r w:rsidRPr="00A003FC">
        <w:rPr>
          <w:rFonts w:ascii="Times New Roman" w:eastAsia="Times New Roman" w:hAnsi="Times New Roman"/>
          <w:color w:val="000000"/>
          <w:sz w:val="28"/>
          <w:szCs w:val="28"/>
          <w:lang w:eastAsia="ru-RU"/>
        </w:rPr>
        <w:t>водимой руководителями компании. Эффективный менеджме</w:t>
      </w:r>
      <w:r>
        <w:rPr>
          <w:rFonts w:ascii="Times New Roman" w:eastAsia="Times New Roman" w:hAnsi="Times New Roman"/>
          <w:color w:val="000000"/>
          <w:sz w:val="28"/>
          <w:szCs w:val="28"/>
          <w:lang w:eastAsia="ru-RU"/>
        </w:rPr>
        <w:t>нт способствует увеличению стои</w:t>
      </w:r>
      <w:r w:rsidRPr="00A003FC">
        <w:rPr>
          <w:rFonts w:ascii="Times New Roman" w:eastAsia="Times New Roman" w:hAnsi="Times New Roman"/>
          <w:color w:val="000000"/>
          <w:sz w:val="28"/>
          <w:szCs w:val="28"/>
          <w:lang w:eastAsia="ru-RU"/>
        </w:rPr>
        <w:t>мости компании, что повышает интерес инвесторов к покупке акций компании.</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Экономиче</w:t>
      </w:r>
      <w:r>
        <w:rPr>
          <w:rFonts w:ascii="Times New Roman" w:eastAsia="Times New Roman" w:hAnsi="Times New Roman"/>
          <w:color w:val="000000"/>
          <w:sz w:val="28"/>
          <w:szCs w:val="28"/>
          <w:lang w:eastAsia="ru-RU"/>
        </w:rPr>
        <w:t>ская добавленная стоимость (EVA</w:t>
      </w:r>
      <w:r w:rsidRPr="00A003FC">
        <w:rPr>
          <w:rFonts w:ascii="Times New Roman" w:eastAsia="Times New Roman" w:hAnsi="Times New Roman"/>
          <w:color w:val="000000"/>
          <w:sz w:val="28"/>
          <w:szCs w:val="28"/>
          <w:lang w:eastAsia="ru-RU"/>
        </w:rPr>
        <w:t>) – э</w:t>
      </w:r>
      <w:r>
        <w:rPr>
          <w:rFonts w:ascii="Times New Roman" w:eastAsia="Times New Roman" w:hAnsi="Times New Roman"/>
          <w:color w:val="000000"/>
          <w:sz w:val="28"/>
          <w:szCs w:val="28"/>
          <w:lang w:eastAsia="ru-RU"/>
        </w:rPr>
        <w:t>то показатель экономической при</w:t>
      </w:r>
      <w:r w:rsidRPr="00A003FC">
        <w:rPr>
          <w:rFonts w:ascii="Times New Roman" w:eastAsia="Times New Roman" w:hAnsi="Times New Roman"/>
          <w:color w:val="000000"/>
          <w:sz w:val="28"/>
          <w:szCs w:val="28"/>
          <w:lang w:eastAsia="ru-RU"/>
        </w:rPr>
        <w:t>были. Она рассчитывается как разница между чистой операционной прибылью после вычета налогов (NOPAT1) и платы за весь инвестиро</w:t>
      </w:r>
      <w:r>
        <w:rPr>
          <w:rFonts w:ascii="Times New Roman" w:eastAsia="Times New Roman" w:hAnsi="Times New Roman"/>
          <w:color w:val="000000"/>
          <w:sz w:val="28"/>
          <w:szCs w:val="28"/>
          <w:lang w:eastAsia="ru-RU"/>
        </w:rPr>
        <w:t>ванный в компанию капитал с уче</w:t>
      </w:r>
      <w:r w:rsidRPr="00A003FC">
        <w:rPr>
          <w:rFonts w:ascii="Times New Roman" w:eastAsia="Times New Roman" w:hAnsi="Times New Roman"/>
          <w:color w:val="000000"/>
          <w:sz w:val="28"/>
          <w:szCs w:val="28"/>
          <w:lang w:eastAsia="ru-RU"/>
        </w:rPr>
        <w:t>том специальных поправок к прибыли и капиталу,</w:t>
      </w:r>
      <w:r>
        <w:rPr>
          <w:rFonts w:ascii="Times New Roman" w:eastAsia="Times New Roman" w:hAnsi="Times New Roman"/>
          <w:color w:val="000000"/>
          <w:sz w:val="28"/>
          <w:szCs w:val="28"/>
          <w:lang w:eastAsia="ru-RU"/>
        </w:rPr>
        <w:t xml:space="preserve"> называемых эквивалентами собст</w:t>
      </w:r>
      <w:r w:rsidRPr="00A003FC">
        <w:rPr>
          <w:rFonts w:ascii="Times New Roman" w:eastAsia="Times New Roman" w:hAnsi="Times New Roman"/>
          <w:color w:val="000000"/>
          <w:sz w:val="28"/>
          <w:szCs w:val="28"/>
          <w:lang w:eastAsia="ru-RU"/>
        </w:rPr>
        <w:t>венного капитала в ко</w:t>
      </w:r>
      <w:r>
        <w:rPr>
          <w:rFonts w:ascii="Times New Roman" w:eastAsia="Times New Roman" w:hAnsi="Times New Roman"/>
          <w:color w:val="000000"/>
          <w:sz w:val="28"/>
          <w:szCs w:val="28"/>
          <w:lang w:eastAsia="ru-RU"/>
        </w:rPr>
        <w:t>нцепции EVA</w:t>
      </w:r>
      <w:r>
        <w:rPr>
          <w:rStyle w:val="ac"/>
          <w:rFonts w:ascii="Times New Roman" w:eastAsia="Times New Roman" w:hAnsi="Times New Roman"/>
          <w:color w:val="000000"/>
          <w:sz w:val="28"/>
          <w:szCs w:val="28"/>
          <w:lang w:eastAsia="ru-RU"/>
        </w:rPr>
        <w:footnoteReference w:id="14"/>
      </w:r>
      <w:r w:rsidRPr="00A003FC">
        <w:rPr>
          <w:rFonts w:ascii="Times New Roman" w:eastAsia="Times New Roman" w:hAnsi="Times New Roman"/>
          <w:color w:val="000000"/>
          <w:sz w:val="28"/>
          <w:szCs w:val="28"/>
          <w:lang w:eastAsia="ru-RU"/>
        </w:rPr>
        <w:t>. Для наглядности, приведем расчеты показателя</w:t>
      </w:r>
      <w:r>
        <w:rPr>
          <w:rStyle w:val="ac"/>
          <w:rFonts w:ascii="Times New Roman" w:eastAsia="Times New Roman" w:hAnsi="Times New Roman"/>
          <w:color w:val="000000"/>
          <w:sz w:val="28"/>
          <w:szCs w:val="28"/>
          <w:lang w:eastAsia="ru-RU"/>
        </w:rPr>
        <w:footnoteReference w:id="15"/>
      </w:r>
      <w:r w:rsidRPr="00A003FC">
        <w:rPr>
          <w:rFonts w:ascii="Times New Roman" w:eastAsia="Times New Roman" w:hAnsi="Times New Roman"/>
          <w:color w:val="000000"/>
          <w:sz w:val="28"/>
          <w:szCs w:val="28"/>
          <w:lang w:eastAsia="ru-RU"/>
        </w:rPr>
        <w:t>: EVA = разность между прибылью от обычной деят</w:t>
      </w:r>
      <w:r>
        <w:rPr>
          <w:rFonts w:ascii="Times New Roman" w:eastAsia="Times New Roman" w:hAnsi="Times New Roman"/>
          <w:color w:val="000000"/>
          <w:sz w:val="28"/>
          <w:szCs w:val="28"/>
          <w:lang w:eastAsia="ru-RU"/>
        </w:rPr>
        <w:t>ельности (налоги и другие обяза</w:t>
      </w:r>
      <w:r w:rsidRPr="00A003FC">
        <w:rPr>
          <w:rFonts w:ascii="Times New Roman" w:eastAsia="Times New Roman" w:hAnsi="Times New Roman"/>
          <w:color w:val="000000"/>
          <w:sz w:val="28"/>
          <w:szCs w:val="28"/>
          <w:lang w:eastAsia="ru-RU"/>
        </w:rPr>
        <w:t>тельные платежи) и инвестиционным капиталом (сумма пассива баланса), умноженным на средневзвешенную цену капитала (1). Исходя из определения (1), расчет EVA выглядит:</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5092700" cy="3511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2700" cy="351155"/>
                    </a:xfrm>
                    <a:prstGeom prst="rect">
                      <a:avLst/>
                    </a:prstGeom>
                    <a:noFill/>
                    <a:ln>
                      <a:noFill/>
                    </a:ln>
                  </pic:spPr>
                </pic:pic>
              </a:graphicData>
            </a:graphic>
          </wp:inline>
        </w:drawing>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где P – прибыль от деятельности компании; T – на</w:t>
      </w:r>
      <w:r>
        <w:rPr>
          <w:rFonts w:ascii="Times New Roman" w:eastAsia="Times New Roman" w:hAnsi="Times New Roman"/>
          <w:color w:val="000000"/>
          <w:sz w:val="28"/>
          <w:szCs w:val="28"/>
          <w:lang w:eastAsia="ru-RU"/>
        </w:rPr>
        <w:t>логовые выплаты; IC – инвестиро</w:t>
      </w:r>
      <w:r w:rsidRPr="00A003FC">
        <w:rPr>
          <w:rFonts w:ascii="Times New Roman" w:eastAsia="Times New Roman" w:hAnsi="Times New Roman"/>
          <w:color w:val="000000"/>
          <w:sz w:val="28"/>
          <w:szCs w:val="28"/>
          <w:lang w:eastAsia="ru-RU"/>
        </w:rPr>
        <w:t>ванный капитал; WACC – средневзвешенные затраты на капитал; NP – беспроцентные текущие обязательства.</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3615055" cy="49974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5055" cy="499745"/>
                    </a:xfrm>
                    <a:prstGeom prst="rect">
                      <a:avLst/>
                    </a:prstGeom>
                    <a:noFill/>
                    <a:ln>
                      <a:noFill/>
                    </a:ln>
                  </pic:spPr>
                </pic:pic>
              </a:graphicData>
            </a:graphic>
          </wp:inline>
        </w:drawing>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lastRenderedPageBreak/>
        <w:t>где ROI – рентабельность инвестированного капитала. Формула (3) показывает, что при расчете EVA стоит обратить внимание на структуру источников финансовых ресурсов предприятия и на цену источников. Показатель EVA одинаково важен как для инвесторов, так и для собственников предприятия: для первых он помогает определить размер капитала и вид финан</w:t>
      </w:r>
      <w:r>
        <w:rPr>
          <w:rFonts w:ascii="Times New Roman" w:eastAsia="Times New Roman" w:hAnsi="Times New Roman"/>
          <w:color w:val="000000"/>
          <w:sz w:val="28"/>
          <w:szCs w:val="28"/>
          <w:lang w:eastAsia="ru-RU"/>
        </w:rPr>
        <w:t>сирования (собственное или заем</w:t>
      </w:r>
      <w:r w:rsidRPr="00A003FC">
        <w:rPr>
          <w:rFonts w:ascii="Times New Roman" w:eastAsia="Times New Roman" w:hAnsi="Times New Roman"/>
          <w:color w:val="000000"/>
          <w:sz w:val="28"/>
          <w:szCs w:val="28"/>
          <w:lang w:eastAsia="ru-RU"/>
        </w:rPr>
        <w:t>ное) для получения определенного количества прибыли; вторым предстоит выбор либо направить инвестируемый капитал в предприятие, либо способствова</w:t>
      </w:r>
      <w:r>
        <w:rPr>
          <w:rFonts w:ascii="Times New Roman" w:eastAsia="Times New Roman" w:hAnsi="Times New Roman"/>
          <w:color w:val="000000"/>
          <w:sz w:val="28"/>
          <w:szCs w:val="28"/>
          <w:lang w:eastAsia="ru-RU"/>
        </w:rPr>
        <w:t>ть его оттоку в за</w:t>
      </w:r>
      <w:r w:rsidRPr="00A003FC">
        <w:rPr>
          <w:rFonts w:ascii="Times New Roman" w:eastAsia="Times New Roman" w:hAnsi="Times New Roman"/>
          <w:color w:val="000000"/>
          <w:sz w:val="28"/>
          <w:szCs w:val="28"/>
          <w:lang w:eastAsia="ru-RU"/>
        </w:rPr>
        <w:t>висимости от выбранной политики. В формулах (1) – (3) использовалась средневзвешенная цена капитала WACC. Ниже приведен способ е</w:t>
      </w:r>
      <w:r>
        <w:rPr>
          <w:rFonts w:ascii="Times New Roman" w:eastAsia="Times New Roman" w:hAnsi="Times New Roman"/>
          <w:color w:val="000000"/>
          <w:sz w:val="28"/>
          <w:szCs w:val="28"/>
          <w:lang w:eastAsia="ru-RU"/>
        </w:rPr>
        <w:t>е</w:t>
      </w:r>
      <w:r w:rsidRPr="00A003FC">
        <w:rPr>
          <w:rFonts w:ascii="Times New Roman" w:eastAsia="Times New Roman" w:hAnsi="Times New Roman"/>
          <w:color w:val="000000"/>
          <w:sz w:val="28"/>
          <w:szCs w:val="28"/>
          <w:lang w:eastAsia="ru-RU"/>
        </w:rPr>
        <w:t xml:space="preserve"> расчета.</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2615565" cy="42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5565" cy="425450"/>
                    </a:xfrm>
                    <a:prstGeom prst="rect">
                      <a:avLst/>
                    </a:prstGeom>
                    <a:noFill/>
                    <a:ln>
                      <a:noFill/>
                    </a:ln>
                  </pic:spPr>
                </pic:pic>
              </a:graphicData>
            </a:graphic>
          </wp:inline>
        </w:drawing>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 xml:space="preserve">где </w:t>
      </w:r>
      <w:proofErr w:type="spellStart"/>
      <w:r w:rsidRPr="00A003FC">
        <w:rPr>
          <w:rFonts w:ascii="Times New Roman" w:eastAsia="Times New Roman" w:hAnsi="Times New Roman"/>
          <w:color w:val="000000"/>
          <w:sz w:val="28"/>
          <w:szCs w:val="28"/>
          <w:lang w:eastAsia="ru-RU"/>
        </w:rPr>
        <w:t>Pzk</w:t>
      </w:r>
      <w:proofErr w:type="spellEnd"/>
      <w:r w:rsidRPr="00A003FC">
        <w:rPr>
          <w:rFonts w:ascii="Times New Roman" w:eastAsia="Times New Roman" w:hAnsi="Times New Roman"/>
          <w:color w:val="000000"/>
          <w:sz w:val="28"/>
          <w:szCs w:val="28"/>
          <w:lang w:eastAsia="ru-RU"/>
        </w:rPr>
        <w:t xml:space="preserve"> – доля заемных средств; </w:t>
      </w:r>
      <w:proofErr w:type="spellStart"/>
      <w:r w:rsidRPr="00A003FC">
        <w:rPr>
          <w:rFonts w:ascii="Times New Roman" w:eastAsia="Times New Roman" w:hAnsi="Times New Roman"/>
          <w:color w:val="000000"/>
          <w:sz w:val="28"/>
          <w:szCs w:val="28"/>
          <w:lang w:eastAsia="ru-RU"/>
        </w:rPr>
        <w:t>dzk</w:t>
      </w:r>
      <w:proofErr w:type="spellEnd"/>
      <w:r w:rsidRPr="00A003FC">
        <w:rPr>
          <w:rFonts w:ascii="Times New Roman" w:eastAsia="Times New Roman" w:hAnsi="Times New Roman"/>
          <w:color w:val="000000"/>
          <w:sz w:val="28"/>
          <w:szCs w:val="28"/>
          <w:lang w:eastAsia="ru-RU"/>
        </w:rPr>
        <w:t xml:space="preserve"> – стоимость использования заемного капитала; </w:t>
      </w:r>
      <w:proofErr w:type="spellStart"/>
      <w:r w:rsidRPr="00A003FC">
        <w:rPr>
          <w:rFonts w:ascii="Times New Roman" w:eastAsia="Times New Roman" w:hAnsi="Times New Roman"/>
          <w:color w:val="000000"/>
          <w:sz w:val="28"/>
          <w:szCs w:val="28"/>
          <w:lang w:eastAsia="ru-RU"/>
        </w:rPr>
        <w:t>Pck</w:t>
      </w:r>
      <w:proofErr w:type="spellEnd"/>
      <w:r w:rsidRPr="00A003FC">
        <w:rPr>
          <w:rFonts w:ascii="Times New Roman" w:eastAsia="Times New Roman" w:hAnsi="Times New Roman"/>
          <w:color w:val="000000"/>
          <w:sz w:val="28"/>
          <w:szCs w:val="28"/>
          <w:lang w:eastAsia="ru-RU"/>
        </w:rPr>
        <w:t xml:space="preserve"> – доля собственных средств; </w:t>
      </w:r>
      <w:proofErr w:type="spellStart"/>
      <w:r w:rsidRPr="00A003FC">
        <w:rPr>
          <w:rFonts w:ascii="Times New Roman" w:eastAsia="Times New Roman" w:hAnsi="Times New Roman"/>
          <w:color w:val="000000"/>
          <w:sz w:val="28"/>
          <w:szCs w:val="28"/>
          <w:lang w:eastAsia="ru-RU"/>
        </w:rPr>
        <w:t>dck</w:t>
      </w:r>
      <w:proofErr w:type="spellEnd"/>
      <w:r w:rsidRPr="00A003FC">
        <w:rPr>
          <w:rFonts w:ascii="Times New Roman" w:eastAsia="Times New Roman" w:hAnsi="Times New Roman"/>
          <w:color w:val="000000"/>
          <w:sz w:val="28"/>
          <w:szCs w:val="28"/>
          <w:lang w:eastAsia="ru-RU"/>
        </w:rPr>
        <w:t xml:space="preserve"> – стоимость использования собственного капитала. Таким образом, расчет EVA показывает разницу между рыночной и фактической стоимостями компании. Следовательно, можно сде</w:t>
      </w:r>
      <w:r>
        <w:rPr>
          <w:rFonts w:ascii="Times New Roman" w:eastAsia="Times New Roman" w:hAnsi="Times New Roman"/>
          <w:color w:val="000000"/>
          <w:sz w:val="28"/>
          <w:szCs w:val="28"/>
          <w:lang w:eastAsia="ru-RU"/>
        </w:rPr>
        <w:t>лать вывод об эффективности дея</w:t>
      </w:r>
      <w:r w:rsidRPr="00A003FC">
        <w:rPr>
          <w:rFonts w:ascii="Times New Roman" w:eastAsia="Times New Roman" w:hAnsi="Times New Roman"/>
          <w:color w:val="000000"/>
          <w:sz w:val="28"/>
          <w:szCs w:val="28"/>
          <w:lang w:eastAsia="ru-RU"/>
        </w:rPr>
        <w:t xml:space="preserve">тельности </w:t>
      </w:r>
      <w:r>
        <w:rPr>
          <w:rFonts w:ascii="Times New Roman" w:eastAsia="Times New Roman" w:hAnsi="Times New Roman"/>
          <w:color w:val="000000"/>
          <w:sz w:val="28"/>
          <w:szCs w:val="28"/>
          <w:lang w:eastAsia="ru-RU"/>
        </w:rPr>
        <w:t xml:space="preserve">металлургического </w:t>
      </w:r>
      <w:r w:rsidRPr="00A003FC">
        <w:rPr>
          <w:rFonts w:ascii="Times New Roman" w:eastAsia="Times New Roman" w:hAnsi="Times New Roman"/>
          <w:color w:val="000000"/>
          <w:sz w:val="28"/>
          <w:szCs w:val="28"/>
          <w:lang w:eastAsia="ru-RU"/>
        </w:rPr>
        <w:t xml:space="preserve">предприятия, исходя из того, как его оценивает рынок. </w:t>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 xml:space="preserve">Рыночная стоимость предприятия = Чистые активы + EVA (5) Из формулы (5) видно, что рыночная стоимость компании может быть как выше, так и ниже балансовой стоимости чистых активов предприятия. В зависимости от значения EVA собственники предприятия оценивают прибыльность от инвестирования в данное предприятие. </w:t>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 xml:space="preserve">Далее рассмотрены три варианта поведения собственников, в зависимости от показателя EVA: </w:t>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1. EVA = 0, т.е. WACC= ROI и стоимость предприят</w:t>
      </w:r>
      <w:r>
        <w:rPr>
          <w:rFonts w:ascii="Times New Roman" w:eastAsia="Times New Roman" w:hAnsi="Times New Roman"/>
          <w:color w:val="000000"/>
          <w:sz w:val="28"/>
          <w:szCs w:val="28"/>
          <w:lang w:eastAsia="ru-RU"/>
        </w:rPr>
        <w:t>ия на рынке равна стоимости чис</w:t>
      </w:r>
      <w:r w:rsidRPr="00A003FC">
        <w:rPr>
          <w:rFonts w:ascii="Times New Roman" w:eastAsia="Times New Roman" w:hAnsi="Times New Roman"/>
          <w:color w:val="000000"/>
          <w:sz w:val="28"/>
          <w:szCs w:val="28"/>
          <w:lang w:eastAsia="ru-RU"/>
        </w:rPr>
        <w:t>тых активов в балансе компании. В данном случае, операции на предприятии и вложение сре</w:t>
      </w:r>
      <w:proofErr w:type="gramStart"/>
      <w:r w:rsidRPr="00A003FC">
        <w:rPr>
          <w:rFonts w:ascii="Times New Roman" w:eastAsia="Times New Roman" w:hAnsi="Times New Roman"/>
          <w:color w:val="000000"/>
          <w:sz w:val="28"/>
          <w:szCs w:val="28"/>
          <w:lang w:eastAsia="ru-RU"/>
        </w:rPr>
        <w:t>дств в б</w:t>
      </w:r>
      <w:proofErr w:type="gramEnd"/>
      <w:r w:rsidRPr="00A003FC">
        <w:rPr>
          <w:rFonts w:ascii="Times New Roman" w:eastAsia="Times New Roman" w:hAnsi="Times New Roman"/>
          <w:color w:val="000000"/>
          <w:sz w:val="28"/>
          <w:szCs w:val="28"/>
          <w:lang w:eastAsia="ru-RU"/>
        </w:rPr>
        <w:t xml:space="preserve">анковские депозиты равнозначны для </w:t>
      </w:r>
      <w:r w:rsidRPr="00A003FC">
        <w:rPr>
          <w:rFonts w:ascii="Times New Roman" w:eastAsia="Times New Roman" w:hAnsi="Times New Roman"/>
          <w:color w:val="000000"/>
          <w:sz w:val="28"/>
          <w:szCs w:val="28"/>
          <w:lang w:eastAsia="ru-RU"/>
        </w:rPr>
        <w:lastRenderedPageBreak/>
        <w:t>собс</w:t>
      </w:r>
      <w:r>
        <w:rPr>
          <w:rFonts w:ascii="Times New Roman" w:eastAsia="Times New Roman" w:hAnsi="Times New Roman"/>
          <w:color w:val="000000"/>
          <w:sz w:val="28"/>
          <w:szCs w:val="28"/>
          <w:lang w:eastAsia="ru-RU"/>
        </w:rPr>
        <w:t>твенника, так как рыночный выиг</w:t>
      </w:r>
      <w:r w:rsidRPr="00A003FC">
        <w:rPr>
          <w:rFonts w:ascii="Times New Roman" w:eastAsia="Times New Roman" w:hAnsi="Times New Roman"/>
          <w:color w:val="000000"/>
          <w:sz w:val="28"/>
          <w:szCs w:val="28"/>
          <w:lang w:eastAsia="ru-RU"/>
        </w:rPr>
        <w:t xml:space="preserve">рыш собственника от вложения в данное предприятие будет равен нулю. </w:t>
      </w:r>
    </w:p>
    <w:p w:rsidR="001C1D80" w:rsidRPr="00A003FC"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2. EVA &gt; 0 говорит о выгодности вложений средст</w:t>
      </w:r>
      <w:r>
        <w:rPr>
          <w:rFonts w:ascii="Times New Roman" w:eastAsia="Times New Roman" w:hAnsi="Times New Roman"/>
          <w:color w:val="000000"/>
          <w:sz w:val="28"/>
          <w:szCs w:val="28"/>
          <w:lang w:eastAsia="ru-RU"/>
        </w:rPr>
        <w:t>в собственников в такое предпри</w:t>
      </w:r>
      <w:r w:rsidRPr="00A003FC">
        <w:rPr>
          <w:rFonts w:ascii="Times New Roman" w:eastAsia="Times New Roman" w:hAnsi="Times New Roman"/>
          <w:color w:val="000000"/>
          <w:sz w:val="28"/>
          <w:szCs w:val="28"/>
          <w:lang w:eastAsia="ru-RU"/>
        </w:rPr>
        <w:t>ятие, так как наблюдается прирост рыночной стоимости предприятия над балансовой стоимостью.</w:t>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3. EVA &lt; 0 – рыночная стоимость предприятия пада</w:t>
      </w:r>
      <w:r>
        <w:rPr>
          <w:rFonts w:ascii="Times New Roman" w:eastAsia="Times New Roman" w:hAnsi="Times New Roman"/>
          <w:color w:val="000000"/>
          <w:sz w:val="28"/>
          <w:szCs w:val="28"/>
          <w:lang w:eastAsia="ru-RU"/>
        </w:rPr>
        <w:t>ет. В этом случае лучше не вкла</w:t>
      </w:r>
      <w:r w:rsidRPr="00A003FC">
        <w:rPr>
          <w:rFonts w:ascii="Times New Roman" w:eastAsia="Times New Roman" w:hAnsi="Times New Roman"/>
          <w:color w:val="000000"/>
          <w:sz w:val="28"/>
          <w:szCs w:val="28"/>
          <w:lang w:eastAsia="ru-RU"/>
        </w:rPr>
        <w:t>дывать капитал в данное предприятие, используя альтернативные варианты. Как видно из расчетов EVA, структура источни</w:t>
      </w:r>
      <w:r>
        <w:rPr>
          <w:rFonts w:ascii="Times New Roman" w:eastAsia="Times New Roman" w:hAnsi="Times New Roman"/>
          <w:color w:val="000000"/>
          <w:sz w:val="28"/>
          <w:szCs w:val="28"/>
          <w:lang w:eastAsia="ru-RU"/>
        </w:rPr>
        <w:t>ков финансовых ресурсов предпри</w:t>
      </w:r>
      <w:r w:rsidRPr="00A003FC">
        <w:rPr>
          <w:rFonts w:ascii="Times New Roman" w:eastAsia="Times New Roman" w:hAnsi="Times New Roman"/>
          <w:color w:val="000000"/>
          <w:sz w:val="28"/>
          <w:szCs w:val="28"/>
          <w:lang w:eastAsia="ru-RU"/>
        </w:rPr>
        <w:t xml:space="preserve">ятия и цена источников оказывают большое влияние </w:t>
      </w:r>
      <w:r>
        <w:rPr>
          <w:rFonts w:ascii="Times New Roman" w:eastAsia="Times New Roman" w:hAnsi="Times New Roman"/>
          <w:color w:val="000000"/>
          <w:sz w:val="28"/>
          <w:szCs w:val="28"/>
          <w:lang w:eastAsia="ru-RU"/>
        </w:rPr>
        <w:t>на показатель. Экономическая до</w:t>
      </w:r>
      <w:r w:rsidRPr="00A003FC">
        <w:rPr>
          <w:rFonts w:ascii="Times New Roman" w:eastAsia="Times New Roman" w:hAnsi="Times New Roman"/>
          <w:color w:val="000000"/>
          <w:sz w:val="28"/>
          <w:szCs w:val="28"/>
          <w:lang w:eastAsia="ru-RU"/>
        </w:rPr>
        <w:t>бавленная стоимость позволяет определить вид финансирован</w:t>
      </w:r>
      <w:r>
        <w:rPr>
          <w:rFonts w:ascii="Times New Roman" w:eastAsia="Times New Roman" w:hAnsi="Times New Roman"/>
          <w:color w:val="000000"/>
          <w:sz w:val="28"/>
          <w:szCs w:val="28"/>
          <w:lang w:eastAsia="ru-RU"/>
        </w:rPr>
        <w:t>ия и размер капитала, не</w:t>
      </w:r>
      <w:r w:rsidRPr="00A003FC">
        <w:rPr>
          <w:rFonts w:ascii="Times New Roman" w:eastAsia="Times New Roman" w:hAnsi="Times New Roman"/>
          <w:color w:val="000000"/>
          <w:sz w:val="28"/>
          <w:szCs w:val="28"/>
          <w:lang w:eastAsia="ru-RU"/>
        </w:rPr>
        <w:t xml:space="preserve">обходимые для достижения необходимого объема прибыли. </w:t>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 xml:space="preserve">Существует ряд преимуществ EVA, как метода оценки результатов деятельности </w:t>
      </w:r>
      <w:r>
        <w:rPr>
          <w:rFonts w:ascii="Times New Roman" w:eastAsia="Times New Roman" w:hAnsi="Times New Roman"/>
          <w:color w:val="000000"/>
          <w:sz w:val="28"/>
          <w:szCs w:val="28"/>
          <w:lang w:eastAsia="ru-RU"/>
        </w:rPr>
        <w:t xml:space="preserve">металлургической </w:t>
      </w:r>
      <w:r w:rsidRPr="00A003FC">
        <w:rPr>
          <w:rFonts w:ascii="Times New Roman" w:eastAsia="Times New Roman" w:hAnsi="Times New Roman"/>
          <w:color w:val="000000"/>
          <w:sz w:val="28"/>
          <w:szCs w:val="28"/>
          <w:lang w:eastAsia="ru-RU"/>
        </w:rPr>
        <w:t xml:space="preserve">компании. </w:t>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Во-первых, показатели прибыли больше не являются основой для принятия менеджерами компании решений в краткосрочной перспективе, что позволяет избежать ошибок, связанных с возможностью отрицательно отразиться на стоимости компании в длительном периоде. Таким образом, данный показа</w:t>
      </w:r>
      <w:r>
        <w:rPr>
          <w:rFonts w:ascii="Times New Roman" w:eastAsia="Times New Roman" w:hAnsi="Times New Roman"/>
          <w:color w:val="000000"/>
          <w:sz w:val="28"/>
          <w:szCs w:val="28"/>
          <w:lang w:eastAsia="ru-RU"/>
        </w:rPr>
        <w:t>тель очень важен для управленче</w:t>
      </w:r>
      <w:r w:rsidRPr="00A003FC">
        <w:rPr>
          <w:rFonts w:ascii="Times New Roman" w:eastAsia="Times New Roman" w:hAnsi="Times New Roman"/>
          <w:color w:val="000000"/>
          <w:sz w:val="28"/>
          <w:szCs w:val="28"/>
          <w:lang w:eastAsia="ru-RU"/>
        </w:rPr>
        <w:t>ского персонала компании, так как на его основе могут быть выбраны</w:t>
      </w:r>
      <w:r>
        <w:rPr>
          <w:rFonts w:ascii="Times New Roman" w:eastAsia="Times New Roman" w:hAnsi="Times New Roman"/>
          <w:color w:val="000000"/>
          <w:sz w:val="28"/>
          <w:szCs w:val="28"/>
          <w:lang w:eastAsia="ru-RU"/>
        </w:rPr>
        <w:t xml:space="preserve"> пути улучшений на предприятии.</w:t>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Во-вторых, расчет EVA позволяет ме</w:t>
      </w:r>
      <w:r>
        <w:rPr>
          <w:rFonts w:ascii="Times New Roman" w:eastAsia="Times New Roman" w:hAnsi="Times New Roman"/>
          <w:color w:val="000000"/>
          <w:sz w:val="28"/>
          <w:szCs w:val="28"/>
          <w:lang w:eastAsia="ru-RU"/>
        </w:rPr>
        <w:t>неджерам наглядно проследить за</w:t>
      </w:r>
      <w:r w:rsidRPr="00A003FC">
        <w:rPr>
          <w:rFonts w:ascii="Times New Roman" w:eastAsia="Times New Roman" w:hAnsi="Times New Roman"/>
          <w:color w:val="000000"/>
          <w:sz w:val="28"/>
          <w:szCs w:val="28"/>
          <w:lang w:eastAsia="ru-RU"/>
        </w:rPr>
        <w:t>траты на капитал. Существуют две возможности ул</w:t>
      </w:r>
      <w:r>
        <w:rPr>
          <w:rFonts w:ascii="Times New Roman" w:eastAsia="Times New Roman" w:hAnsi="Times New Roman"/>
          <w:color w:val="000000"/>
          <w:sz w:val="28"/>
          <w:szCs w:val="28"/>
          <w:lang w:eastAsia="ru-RU"/>
        </w:rPr>
        <w:t>учшения показателя EVA – повыше</w:t>
      </w:r>
      <w:r w:rsidRPr="00A003FC">
        <w:rPr>
          <w:rFonts w:ascii="Times New Roman" w:eastAsia="Times New Roman" w:hAnsi="Times New Roman"/>
          <w:color w:val="000000"/>
          <w:sz w:val="28"/>
          <w:szCs w:val="28"/>
          <w:lang w:eastAsia="ru-RU"/>
        </w:rPr>
        <w:t xml:space="preserve">ние прибыли или уменьшение задействованного капитала. Это стимулирует менеджеров к избавлению от </w:t>
      </w:r>
      <w:proofErr w:type="spellStart"/>
      <w:r w:rsidRPr="00A003FC">
        <w:rPr>
          <w:rFonts w:ascii="Times New Roman" w:eastAsia="Times New Roman" w:hAnsi="Times New Roman"/>
          <w:color w:val="000000"/>
          <w:sz w:val="28"/>
          <w:szCs w:val="28"/>
          <w:lang w:eastAsia="ru-RU"/>
        </w:rPr>
        <w:t>недозагруженных</w:t>
      </w:r>
      <w:proofErr w:type="spellEnd"/>
      <w:r w:rsidRPr="00A003FC">
        <w:rPr>
          <w:rFonts w:ascii="Times New Roman" w:eastAsia="Times New Roman" w:hAnsi="Times New Roman"/>
          <w:color w:val="000000"/>
          <w:sz w:val="28"/>
          <w:szCs w:val="28"/>
          <w:lang w:eastAsia="ru-RU"/>
        </w:rPr>
        <w:t xml:space="preserve"> активов. Отличительной особенностью показателя EVA является возможность его применения как для оценки инвестиционной привлекательности ком</w:t>
      </w:r>
      <w:r>
        <w:rPr>
          <w:rFonts w:ascii="Times New Roman" w:eastAsia="Times New Roman" w:hAnsi="Times New Roman"/>
          <w:color w:val="000000"/>
          <w:sz w:val="28"/>
          <w:szCs w:val="28"/>
          <w:lang w:eastAsia="ru-RU"/>
        </w:rPr>
        <w:t>пании в целом, так и для отдель</w:t>
      </w:r>
      <w:r w:rsidRPr="00A003FC">
        <w:rPr>
          <w:rFonts w:ascii="Times New Roman" w:eastAsia="Times New Roman" w:hAnsi="Times New Roman"/>
          <w:color w:val="000000"/>
          <w:sz w:val="28"/>
          <w:szCs w:val="28"/>
          <w:lang w:eastAsia="ru-RU"/>
        </w:rPr>
        <w:t xml:space="preserve">ных направлений бизнеса, центров финансовой </w:t>
      </w:r>
      <w:r w:rsidRPr="00A003FC">
        <w:rPr>
          <w:rFonts w:ascii="Times New Roman" w:eastAsia="Times New Roman" w:hAnsi="Times New Roman"/>
          <w:color w:val="000000"/>
          <w:sz w:val="28"/>
          <w:szCs w:val="28"/>
          <w:lang w:eastAsia="ru-RU"/>
        </w:rPr>
        <w:lastRenderedPageBreak/>
        <w:t>отве</w:t>
      </w:r>
      <w:r>
        <w:rPr>
          <w:rFonts w:ascii="Times New Roman" w:eastAsia="Times New Roman" w:hAnsi="Times New Roman"/>
          <w:color w:val="000000"/>
          <w:sz w:val="28"/>
          <w:szCs w:val="28"/>
          <w:lang w:eastAsia="ru-RU"/>
        </w:rPr>
        <w:t xml:space="preserve">тственности или структурных </w:t>
      </w:r>
      <w:proofErr w:type="gramStart"/>
      <w:r>
        <w:rPr>
          <w:rFonts w:ascii="Times New Roman" w:eastAsia="Times New Roman" w:hAnsi="Times New Roman"/>
          <w:color w:val="000000"/>
          <w:sz w:val="28"/>
          <w:szCs w:val="28"/>
          <w:lang w:eastAsia="ru-RU"/>
        </w:rPr>
        <w:t>биз</w:t>
      </w:r>
      <w:r w:rsidRPr="00A003FC">
        <w:rPr>
          <w:rFonts w:ascii="Times New Roman" w:eastAsia="Times New Roman" w:hAnsi="Times New Roman"/>
          <w:color w:val="000000"/>
          <w:sz w:val="28"/>
          <w:szCs w:val="28"/>
          <w:lang w:eastAsia="ru-RU"/>
        </w:rPr>
        <w:t>нес-подразделений</w:t>
      </w:r>
      <w:proofErr w:type="gramEnd"/>
      <w:r w:rsidRPr="00A003FC">
        <w:rPr>
          <w:rFonts w:ascii="Times New Roman" w:eastAsia="Times New Roman" w:hAnsi="Times New Roman"/>
          <w:color w:val="000000"/>
          <w:sz w:val="28"/>
          <w:szCs w:val="28"/>
          <w:lang w:eastAsia="ru-RU"/>
        </w:rPr>
        <w:t>, инвестиционных проектов</w:t>
      </w:r>
      <w:r>
        <w:rPr>
          <w:rStyle w:val="ac"/>
          <w:rFonts w:ascii="Times New Roman" w:eastAsia="Times New Roman" w:hAnsi="Times New Roman"/>
          <w:color w:val="000000"/>
          <w:sz w:val="28"/>
          <w:szCs w:val="28"/>
          <w:lang w:eastAsia="ru-RU"/>
        </w:rPr>
        <w:footnoteReference w:id="16"/>
      </w:r>
      <w:r w:rsidRPr="00A003FC">
        <w:rPr>
          <w:rFonts w:ascii="Times New Roman" w:eastAsia="Times New Roman" w:hAnsi="Times New Roman"/>
          <w:color w:val="000000"/>
          <w:sz w:val="28"/>
          <w:szCs w:val="28"/>
          <w:lang w:eastAsia="ru-RU"/>
        </w:rPr>
        <w:t xml:space="preserve">. </w:t>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A003FC">
        <w:rPr>
          <w:rFonts w:ascii="Times New Roman" w:eastAsia="Times New Roman" w:hAnsi="Times New Roman"/>
          <w:color w:val="000000"/>
          <w:sz w:val="28"/>
          <w:szCs w:val="28"/>
          <w:lang w:eastAsia="ru-RU"/>
        </w:rPr>
        <w:t>Показатель EVA оценивает не только конечный результат деятельности компании, но и процесс его достижения, поэтому западные компании предпочитают его использование вместо расчета чистой прибыли. Также, отличительным признаком от традиционной рентабельности является учет в EVA объема капитала</w:t>
      </w:r>
      <w:r>
        <w:rPr>
          <w:rFonts w:ascii="Times New Roman" w:eastAsia="Times New Roman" w:hAnsi="Times New Roman"/>
          <w:color w:val="000000"/>
          <w:sz w:val="28"/>
          <w:szCs w:val="28"/>
          <w:lang w:eastAsia="ru-RU"/>
        </w:rPr>
        <w:t xml:space="preserve"> и цены его использования, необ</w:t>
      </w:r>
      <w:r w:rsidRPr="00A003FC">
        <w:rPr>
          <w:rFonts w:ascii="Times New Roman" w:eastAsia="Times New Roman" w:hAnsi="Times New Roman"/>
          <w:color w:val="000000"/>
          <w:sz w:val="28"/>
          <w:szCs w:val="28"/>
          <w:lang w:eastAsia="ru-RU"/>
        </w:rPr>
        <w:t>ходимые для получения прибыли. Идея подхода сост</w:t>
      </w:r>
      <w:r>
        <w:rPr>
          <w:rFonts w:ascii="Times New Roman" w:eastAsia="Times New Roman" w:hAnsi="Times New Roman"/>
          <w:color w:val="000000"/>
          <w:sz w:val="28"/>
          <w:szCs w:val="28"/>
          <w:lang w:eastAsia="ru-RU"/>
        </w:rPr>
        <w:t>оит в том, что для получения ре</w:t>
      </w:r>
      <w:r w:rsidRPr="00A003FC">
        <w:rPr>
          <w:rFonts w:ascii="Times New Roman" w:eastAsia="Times New Roman" w:hAnsi="Times New Roman"/>
          <w:color w:val="000000"/>
          <w:sz w:val="28"/>
          <w:szCs w:val="28"/>
          <w:lang w:eastAsia="ru-RU"/>
        </w:rPr>
        <w:t xml:space="preserve">зультата необходимо обеспечить покрытие не только явных расходов (традиционное формирование прибыли), но и не явных, таких как альтернативные расходы на капитал. Стоит отметить, что в западных </w:t>
      </w:r>
      <w:r>
        <w:rPr>
          <w:rFonts w:ascii="Times New Roman" w:eastAsia="Times New Roman" w:hAnsi="Times New Roman"/>
          <w:color w:val="000000"/>
          <w:sz w:val="28"/>
          <w:szCs w:val="28"/>
          <w:lang w:eastAsia="ru-RU"/>
        </w:rPr>
        <w:t xml:space="preserve">металлургических </w:t>
      </w:r>
      <w:r w:rsidRPr="00A003FC">
        <w:rPr>
          <w:rFonts w:ascii="Times New Roman" w:eastAsia="Times New Roman" w:hAnsi="Times New Roman"/>
          <w:color w:val="000000"/>
          <w:sz w:val="28"/>
          <w:szCs w:val="28"/>
          <w:lang w:eastAsia="ru-RU"/>
        </w:rPr>
        <w:t>компаниях распространена практика использования показателя EVA, вместо прибыли, в качестве инстр</w:t>
      </w:r>
      <w:r>
        <w:rPr>
          <w:rFonts w:ascii="Times New Roman" w:eastAsia="Times New Roman" w:hAnsi="Times New Roman"/>
          <w:color w:val="000000"/>
          <w:sz w:val="28"/>
          <w:szCs w:val="28"/>
          <w:lang w:eastAsia="ru-RU"/>
        </w:rPr>
        <w:t>умента мотивации менеджеров ком</w:t>
      </w:r>
      <w:r w:rsidRPr="00A003FC">
        <w:rPr>
          <w:rFonts w:ascii="Times New Roman" w:eastAsia="Times New Roman" w:hAnsi="Times New Roman"/>
          <w:color w:val="000000"/>
          <w:sz w:val="28"/>
          <w:szCs w:val="28"/>
          <w:lang w:eastAsia="ru-RU"/>
        </w:rPr>
        <w:t>пании. Вознаграждение работников основывается на</w:t>
      </w:r>
      <w:r>
        <w:rPr>
          <w:rFonts w:ascii="Times New Roman" w:eastAsia="Times New Roman" w:hAnsi="Times New Roman"/>
          <w:color w:val="000000"/>
          <w:sz w:val="28"/>
          <w:szCs w:val="28"/>
          <w:lang w:eastAsia="ru-RU"/>
        </w:rPr>
        <w:t xml:space="preserve"> процентном изменении экономиче</w:t>
      </w:r>
      <w:r w:rsidRPr="00A003FC">
        <w:rPr>
          <w:rFonts w:ascii="Times New Roman" w:eastAsia="Times New Roman" w:hAnsi="Times New Roman"/>
          <w:color w:val="000000"/>
          <w:sz w:val="28"/>
          <w:szCs w:val="28"/>
          <w:lang w:eastAsia="ru-RU"/>
        </w:rPr>
        <w:t>ской добавленной стоимости, положительные изменения которой одинаково важны и для собственников, и для управляющих компании.</w:t>
      </w:r>
    </w:p>
    <w:p w:rsidR="001C1D80" w:rsidRPr="00444689" w:rsidRDefault="001C1D80" w:rsidP="001C1D80">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Итак, п</w:t>
      </w:r>
      <w:r w:rsidRPr="00444689">
        <w:rPr>
          <w:rFonts w:ascii="Times New Roman" w:eastAsia="Times New Roman" w:hAnsi="Times New Roman"/>
          <w:color w:val="000000"/>
          <w:sz w:val="28"/>
          <w:szCs w:val="28"/>
          <w:lang w:eastAsia="ru-RU"/>
        </w:rPr>
        <w:t xml:space="preserve">роблема эффективности – основная </w:t>
      </w:r>
      <w:r>
        <w:rPr>
          <w:rFonts w:ascii="Times New Roman" w:eastAsia="Times New Roman" w:hAnsi="Times New Roman"/>
          <w:color w:val="000000"/>
          <w:sz w:val="28"/>
          <w:szCs w:val="28"/>
          <w:lang w:eastAsia="ru-RU"/>
        </w:rPr>
        <w:t xml:space="preserve">проблема экономической теории и </w:t>
      </w:r>
      <w:r w:rsidRPr="00444689">
        <w:rPr>
          <w:rFonts w:ascii="Times New Roman" w:eastAsia="Times New Roman" w:hAnsi="Times New Roman"/>
          <w:color w:val="000000"/>
          <w:sz w:val="28"/>
          <w:szCs w:val="28"/>
          <w:lang w:eastAsia="ru-RU"/>
        </w:rPr>
        <w:t xml:space="preserve">практики, а оценка и анализ эффективности </w:t>
      </w:r>
      <w:r>
        <w:rPr>
          <w:rFonts w:ascii="Times New Roman" w:eastAsia="Times New Roman" w:hAnsi="Times New Roman"/>
          <w:color w:val="000000"/>
          <w:sz w:val="28"/>
          <w:szCs w:val="28"/>
          <w:lang w:eastAsia="ru-RU"/>
        </w:rPr>
        <w:t xml:space="preserve">развития компаний </w:t>
      </w:r>
      <w:r w:rsidRPr="00444689">
        <w:rPr>
          <w:rFonts w:ascii="Times New Roman" w:eastAsia="Times New Roman" w:hAnsi="Times New Roman"/>
          <w:color w:val="000000"/>
          <w:sz w:val="28"/>
          <w:szCs w:val="28"/>
          <w:lang w:eastAsia="ru-RU"/>
        </w:rPr>
        <w:t>– важнейший инструмент хозяйственной</w:t>
      </w:r>
      <w:r>
        <w:rPr>
          <w:rFonts w:ascii="Times New Roman" w:eastAsia="Times New Roman" w:hAnsi="Times New Roman"/>
          <w:color w:val="000000"/>
          <w:sz w:val="28"/>
          <w:szCs w:val="28"/>
          <w:lang w:eastAsia="ru-RU"/>
        </w:rPr>
        <w:t xml:space="preserve"> </w:t>
      </w:r>
      <w:r w:rsidRPr="00444689">
        <w:rPr>
          <w:rFonts w:ascii="Times New Roman" w:eastAsia="Times New Roman" w:hAnsi="Times New Roman"/>
          <w:color w:val="000000"/>
          <w:sz w:val="28"/>
          <w:szCs w:val="28"/>
          <w:lang w:eastAsia="ru-RU"/>
        </w:rPr>
        <w:t>политики, управленческой практики и база для разработки стратегии развития</w:t>
      </w:r>
      <w:r>
        <w:rPr>
          <w:rFonts w:ascii="Times New Roman" w:eastAsia="Times New Roman" w:hAnsi="Times New Roman"/>
          <w:color w:val="000000"/>
          <w:sz w:val="28"/>
          <w:szCs w:val="28"/>
          <w:lang w:eastAsia="ru-RU"/>
        </w:rPr>
        <w:t xml:space="preserve"> </w:t>
      </w:r>
      <w:r w:rsidRPr="00444689">
        <w:rPr>
          <w:rFonts w:ascii="Times New Roman" w:eastAsia="Times New Roman" w:hAnsi="Times New Roman"/>
          <w:color w:val="000000"/>
          <w:sz w:val="28"/>
          <w:szCs w:val="28"/>
          <w:lang w:eastAsia="ru-RU"/>
        </w:rPr>
        <w:t>экономического субъекта. Менеджмент эффективности сегодня становится одним из</w:t>
      </w:r>
      <w:r>
        <w:rPr>
          <w:rFonts w:ascii="Times New Roman" w:eastAsia="Times New Roman" w:hAnsi="Times New Roman"/>
          <w:color w:val="000000"/>
          <w:sz w:val="28"/>
          <w:szCs w:val="28"/>
          <w:lang w:eastAsia="ru-RU"/>
        </w:rPr>
        <w:t xml:space="preserve"> </w:t>
      </w:r>
      <w:r w:rsidRPr="00444689">
        <w:rPr>
          <w:rFonts w:ascii="Times New Roman" w:eastAsia="Times New Roman" w:hAnsi="Times New Roman"/>
          <w:color w:val="000000"/>
          <w:sz w:val="28"/>
          <w:szCs w:val="28"/>
          <w:lang w:eastAsia="ru-RU"/>
        </w:rPr>
        <w:t>серьезных направлений развития науки управления и экономической теории.</w:t>
      </w:r>
    </w:p>
    <w:p w:rsidR="001C1D80" w:rsidRDefault="001C1D80" w:rsidP="001C1D80">
      <w:pPr>
        <w:spacing w:after="0" w:line="360" w:lineRule="auto"/>
        <w:ind w:firstLine="709"/>
        <w:jc w:val="both"/>
        <w:rPr>
          <w:rFonts w:ascii="Times New Roman" w:eastAsia="Times New Roman" w:hAnsi="Times New Roman"/>
          <w:color w:val="000000"/>
          <w:sz w:val="28"/>
          <w:szCs w:val="28"/>
          <w:lang w:eastAsia="ru-RU"/>
        </w:rPr>
      </w:pPr>
      <w:r w:rsidRPr="00444689">
        <w:rPr>
          <w:rFonts w:ascii="Times New Roman" w:eastAsia="Times New Roman" w:hAnsi="Times New Roman"/>
          <w:color w:val="000000"/>
          <w:sz w:val="28"/>
          <w:szCs w:val="28"/>
          <w:lang w:eastAsia="ru-RU"/>
        </w:rPr>
        <w:t xml:space="preserve">Управлять эффективностью </w:t>
      </w:r>
      <w:r>
        <w:rPr>
          <w:rFonts w:ascii="Times New Roman" w:eastAsia="Times New Roman" w:hAnsi="Times New Roman"/>
          <w:color w:val="000000"/>
          <w:sz w:val="28"/>
          <w:szCs w:val="28"/>
          <w:lang w:eastAsia="ru-RU"/>
        </w:rPr>
        <w:t>развития организации</w:t>
      </w:r>
      <w:r w:rsidRPr="00444689">
        <w:rPr>
          <w:rFonts w:ascii="Times New Roman" w:eastAsia="Times New Roman" w:hAnsi="Times New Roman"/>
          <w:color w:val="000000"/>
          <w:sz w:val="28"/>
          <w:szCs w:val="28"/>
          <w:lang w:eastAsia="ru-RU"/>
        </w:rPr>
        <w:t xml:space="preserve"> означает вовремя избегать опасных точек в</w:t>
      </w:r>
      <w:r>
        <w:rPr>
          <w:rFonts w:ascii="Times New Roman" w:eastAsia="Times New Roman" w:hAnsi="Times New Roman"/>
          <w:color w:val="000000"/>
          <w:sz w:val="28"/>
          <w:szCs w:val="28"/>
          <w:lang w:eastAsia="ru-RU"/>
        </w:rPr>
        <w:t xml:space="preserve"> </w:t>
      </w:r>
      <w:r w:rsidRPr="00444689">
        <w:rPr>
          <w:rFonts w:ascii="Times New Roman" w:eastAsia="Times New Roman" w:hAnsi="Times New Roman"/>
          <w:color w:val="000000"/>
          <w:sz w:val="28"/>
          <w:szCs w:val="28"/>
          <w:lang w:eastAsia="ru-RU"/>
        </w:rPr>
        <w:t>развитии, острых кризисов, быть на плаву за счет достижения оптимальности в</w:t>
      </w:r>
      <w:r>
        <w:rPr>
          <w:rFonts w:ascii="Times New Roman" w:eastAsia="Times New Roman" w:hAnsi="Times New Roman"/>
          <w:color w:val="000000"/>
          <w:sz w:val="28"/>
          <w:szCs w:val="28"/>
          <w:lang w:eastAsia="ru-RU"/>
        </w:rPr>
        <w:t xml:space="preserve"> </w:t>
      </w:r>
      <w:r w:rsidRPr="00444689">
        <w:rPr>
          <w:rFonts w:ascii="Times New Roman" w:eastAsia="Times New Roman" w:hAnsi="Times New Roman"/>
          <w:color w:val="000000"/>
          <w:sz w:val="28"/>
          <w:szCs w:val="28"/>
          <w:lang w:eastAsia="ru-RU"/>
        </w:rPr>
        <w:t>решениях и используемых ресурсах. Один из сложных и дискуссионных вопросов при</w:t>
      </w:r>
      <w:r>
        <w:rPr>
          <w:rFonts w:ascii="Times New Roman" w:eastAsia="Times New Roman" w:hAnsi="Times New Roman"/>
          <w:color w:val="000000"/>
          <w:sz w:val="28"/>
          <w:szCs w:val="28"/>
          <w:lang w:eastAsia="ru-RU"/>
        </w:rPr>
        <w:t xml:space="preserve"> </w:t>
      </w:r>
      <w:r w:rsidRPr="00444689">
        <w:rPr>
          <w:rFonts w:ascii="Times New Roman" w:eastAsia="Times New Roman" w:hAnsi="Times New Roman"/>
          <w:color w:val="000000"/>
          <w:sz w:val="28"/>
          <w:szCs w:val="28"/>
          <w:lang w:eastAsia="ru-RU"/>
        </w:rPr>
        <w:t>этом – оценка и анализ эффективности процесса управления как такового.</w:t>
      </w:r>
    </w:p>
    <w:p w:rsidR="001C1D80" w:rsidRPr="00DD5EB8" w:rsidRDefault="001C1D80" w:rsidP="001C1D80">
      <w:pPr>
        <w:spacing w:after="0" w:line="360" w:lineRule="auto"/>
        <w:ind w:firstLine="709"/>
        <w:jc w:val="both"/>
        <w:rPr>
          <w:rFonts w:ascii="Times New Roman" w:eastAsia="Times New Roman" w:hAnsi="Times New Roman"/>
          <w:sz w:val="28"/>
          <w:szCs w:val="28"/>
          <w:lang w:eastAsia="ru-RU"/>
        </w:rPr>
      </w:pPr>
      <w:r w:rsidRPr="00DD5EB8">
        <w:rPr>
          <w:rFonts w:ascii="Times New Roman" w:eastAsia="Times New Roman" w:hAnsi="Times New Roman"/>
          <w:sz w:val="28"/>
          <w:szCs w:val="28"/>
          <w:lang w:eastAsia="ru-RU"/>
        </w:rPr>
        <w:lastRenderedPageBreak/>
        <w:t xml:space="preserve">Одна из наиболее современных концепций гармонизации управления развитием компаний заключается в </w:t>
      </w:r>
      <w:proofErr w:type="spellStart"/>
      <w:r w:rsidRPr="00DD5EB8">
        <w:rPr>
          <w:rFonts w:ascii="Times New Roman" w:eastAsia="Times New Roman" w:hAnsi="Times New Roman"/>
          <w:sz w:val="28"/>
          <w:szCs w:val="28"/>
          <w:lang w:eastAsia="ru-RU"/>
        </w:rPr>
        <w:t>коэволюции</w:t>
      </w:r>
      <w:proofErr w:type="spellEnd"/>
      <w:r w:rsidRPr="00DD5EB8">
        <w:rPr>
          <w:rFonts w:ascii="Times New Roman" w:eastAsia="Times New Roman" w:hAnsi="Times New Roman"/>
          <w:sz w:val="28"/>
          <w:szCs w:val="28"/>
          <w:lang w:eastAsia="ru-RU"/>
        </w:rPr>
        <w:t xml:space="preserve"> различных систем управления и обеспечении тем самым их синергии. В работе установлено, что ключевое условие эффективности управления компанией черной металлургии состоит, прежде всего, в следовании принципам системности, </w:t>
      </w:r>
      <w:proofErr w:type="spellStart"/>
      <w:r w:rsidRPr="00DD5EB8">
        <w:rPr>
          <w:rFonts w:ascii="Times New Roman" w:eastAsia="Times New Roman" w:hAnsi="Times New Roman"/>
          <w:sz w:val="28"/>
          <w:szCs w:val="28"/>
          <w:lang w:eastAsia="ru-RU"/>
        </w:rPr>
        <w:t>инновационности</w:t>
      </w:r>
      <w:proofErr w:type="spellEnd"/>
      <w:r w:rsidRPr="00DD5EB8">
        <w:rPr>
          <w:rFonts w:ascii="Times New Roman" w:eastAsia="Times New Roman" w:hAnsi="Times New Roman"/>
          <w:sz w:val="28"/>
          <w:szCs w:val="28"/>
          <w:lang w:eastAsia="ru-RU"/>
        </w:rPr>
        <w:t xml:space="preserve"> и </w:t>
      </w:r>
      <w:proofErr w:type="spellStart"/>
      <w:r w:rsidRPr="00DD5EB8">
        <w:rPr>
          <w:rFonts w:ascii="Times New Roman" w:eastAsia="Times New Roman" w:hAnsi="Times New Roman"/>
          <w:sz w:val="28"/>
          <w:szCs w:val="28"/>
          <w:lang w:eastAsia="ru-RU"/>
        </w:rPr>
        <w:t>интеграционности</w:t>
      </w:r>
      <w:proofErr w:type="spellEnd"/>
      <w:r w:rsidRPr="00DD5EB8">
        <w:rPr>
          <w:rFonts w:ascii="Times New Roman" w:eastAsia="Times New Roman" w:hAnsi="Times New Roman"/>
          <w:sz w:val="28"/>
          <w:szCs w:val="28"/>
          <w:lang w:eastAsia="ru-RU"/>
        </w:rPr>
        <w:t>, не исключая, безусловно, базовые принципы теории организации.</w:t>
      </w:r>
    </w:p>
    <w:p w:rsidR="001C1D80" w:rsidRPr="00DD5EB8" w:rsidRDefault="001C1D80" w:rsidP="001C1D80">
      <w:pPr>
        <w:spacing w:after="0" w:line="360" w:lineRule="auto"/>
        <w:ind w:firstLine="709"/>
        <w:jc w:val="both"/>
        <w:rPr>
          <w:rFonts w:ascii="Times New Roman" w:eastAsia="Times New Roman" w:hAnsi="Times New Roman"/>
          <w:sz w:val="28"/>
          <w:szCs w:val="28"/>
          <w:lang w:eastAsia="ru-RU"/>
        </w:rPr>
      </w:pPr>
      <w:r w:rsidRPr="00DD5EB8">
        <w:rPr>
          <w:rFonts w:ascii="Times New Roman" w:eastAsia="Times New Roman" w:hAnsi="Times New Roman"/>
          <w:sz w:val="28"/>
          <w:szCs w:val="28"/>
          <w:lang w:eastAsia="ru-RU"/>
        </w:rPr>
        <w:t>Обобщая вышеизложенные точки зрения на процесс управления металлургической компанией, можно заключить, что он состоит из четырех основных шагов:</w:t>
      </w:r>
    </w:p>
    <w:p w:rsidR="001C1D80" w:rsidRPr="00DD5EB8" w:rsidRDefault="001C1D80" w:rsidP="001C1D80">
      <w:pPr>
        <w:spacing w:after="0" w:line="360" w:lineRule="auto"/>
        <w:ind w:firstLine="709"/>
        <w:jc w:val="both"/>
        <w:rPr>
          <w:rFonts w:ascii="Times New Roman" w:eastAsia="Times New Roman" w:hAnsi="Times New Roman"/>
          <w:sz w:val="28"/>
          <w:szCs w:val="28"/>
          <w:lang w:eastAsia="ru-RU"/>
        </w:rPr>
      </w:pPr>
      <w:r w:rsidRPr="00DD5EB8">
        <w:rPr>
          <w:rFonts w:ascii="Times New Roman" w:eastAsia="Times New Roman" w:hAnsi="Times New Roman"/>
          <w:sz w:val="28"/>
          <w:szCs w:val="28"/>
          <w:lang w:eastAsia="ru-RU"/>
        </w:rPr>
        <w:t>- изучение параметров процесса и их оценка;</w:t>
      </w:r>
    </w:p>
    <w:p w:rsidR="001C1D80" w:rsidRPr="00DD5EB8" w:rsidRDefault="001C1D80" w:rsidP="001C1D80">
      <w:pPr>
        <w:spacing w:after="0" w:line="360" w:lineRule="auto"/>
        <w:ind w:firstLine="709"/>
        <w:jc w:val="both"/>
        <w:rPr>
          <w:rFonts w:ascii="Times New Roman" w:eastAsia="Times New Roman" w:hAnsi="Times New Roman"/>
          <w:sz w:val="28"/>
          <w:szCs w:val="28"/>
          <w:lang w:eastAsia="ru-RU"/>
        </w:rPr>
      </w:pPr>
      <w:r w:rsidRPr="00DD5EB8">
        <w:rPr>
          <w:rFonts w:ascii="Times New Roman" w:eastAsia="Times New Roman" w:hAnsi="Times New Roman"/>
          <w:sz w:val="28"/>
          <w:szCs w:val="28"/>
          <w:lang w:eastAsia="ru-RU"/>
        </w:rPr>
        <w:t>- выявление отклонений от требуемых значений (точки «разрыва»);</w:t>
      </w:r>
    </w:p>
    <w:p w:rsidR="001C1D80" w:rsidRPr="00DD5EB8" w:rsidRDefault="001C1D80" w:rsidP="001C1D80">
      <w:pPr>
        <w:spacing w:after="0" w:line="360" w:lineRule="auto"/>
        <w:ind w:firstLine="709"/>
        <w:jc w:val="both"/>
        <w:rPr>
          <w:rFonts w:ascii="Times New Roman" w:eastAsia="Times New Roman" w:hAnsi="Times New Roman"/>
          <w:sz w:val="28"/>
          <w:szCs w:val="28"/>
          <w:lang w:eastAsia="ru-RU"/>
        </w:rPr>
      </w:pPr>
      <w:r w:rsidRPr="00DD5EB8">
        <w:rPr>
          <w:rFonts w:ascii="Times New Roman" w:eastAsia="Times New Roman" w:hAnsi="Times New Roman"/>
          <w:sz w:val="28"/>
          <w:szCs w:val="28"/>
          <w:lang w:eastAsia="ru-RU"/>
        </w:rPr>
        <w:t>- принятие решений о воздействии (вид, форма, способ) на точки «разрыва»;</w:t>
      </w:r>
    </w:p>
    <w:p w:rsidR="001C1D80" w:rsidRPr="00DD5EB8" w:rsidRDefault="001C1D80" w:rsidP="001C1D80">
      <w:pPr>
        <w:spacing w:after="0" w:line="360" w:lineRule="auto"/>
        <w:ind w:firstLine="709"/>
        <w:jc w:val="both"/>
        <w:rPr>
          <w:rFonts w:ascii="Times New Roman" w:eastAsia="Times New Roman" w:hAnsi="Times New Roman"/>
          <w:sz w:val="28"/>
          <w:szCs w:val="28"/>
          <w:lang w:eastAsia="ru-RU"/>
        </w:rPr>
      </w:pPr>
      <w:r w:rsidRPr="00DD5EB8">
        <w:rPr>
          <w:rFonts w:ascii="Times New Roman" w:eastAsia="Times New Roman" w:hAnsi="Times New Roman"/>
          <w:sz w:val="28"/>
          <w:szCs w:val="28"/>
          <w:lang w:eastAsia="ru-RU"/>
        </w:rPr>
        <w:t>- оценка воздействия и его результатов.</w:t>
      </w:r>
    </w:p>
    <w:p w:rsidR="001C1D80" w:rsidRPr="00DD5EB8" w:rsidRDefault="001C1D80" w:rsidP="001C1D80">
      <w:pPr>
        <w:spacing w:after="0" w:line="360" w:lineRule="auto"/>
        <w:ind w:firstLine="709"/>
        <w:jc w:val="both"/>
        <w:rPr>
          <w:rFonts w:ascii="Times New Roman" w:eastAsia="Times New Roman" w:hAnsi="Times New Roman"/>
          <w:sz w:val="28"/>
          <w:szCs w:val="28"/>
          <w:lang w:eastAsia="ru-RU"/>
        </w:rPr>
      </w:pPr>
      <w:r w:rsidRPr="00DD5EB8">
        <w:rPr>
          <w:rFonts w:ascii="Times New Roman" w:eastAsia="Times New Roman" w:hAnsi="Times New Roman"/>
          <w:sz w:val="28"/>
          <w:szCs w:val="28"/>
          <w:lang w:eastAsia="ru-RU"/>
        </w:rPr>
        <w:t>Важна, прежде всего, объективная оценка параметров, не завышенная и не заниженная, так как от этого будут зависеть дальнейшие предпринимаемые меры, затраченные средства и получаемые в дальнейшем изменения процесса.</w:t>
      </w:r>
    </w:p>
    <w:p w:rsidR="001C1D80" w:rsidRPr="00DD5EB8" w:rsidRDefault="001C1D80" w:rsidP="001C1D80">
      <w:pPr>
        <w:spacing w:after="0" w:line="360" w:lineRule="auto"/>
        <w:ind w:firstLine="709"/>
        <w:jc w:val="both"/>
        <w:rPr>
          <w:rFonts w:ascii="Times New Roman" w:eastAsia="Times New Roman" w:hAnsi="Times New Roman"/>
          <w:sz w:val="28"/>
          <w:szCs w:val="28"/>
          <w:lang w:eastAsia="ru-RU"/>
        </w:rPr>
      </w:pPr>
      <w:r w:rsidRPr="00DD5EB8">
        <w:rPr>
          <w:rFonts w:ascii="Times New Roman" w:eastAsia="Times New Roman" w:hAnsi="Times New Roman"/>
          <w:sz w:val="28"/>
          <w:szCs w:val="28"/>
          <w:lang w:eastAsia="ru-RU"/>
        </w:rPr>
        <w:t xml:space="preserve">Необходимо для эффективного развития металлургических компаний принять меры по повышению </w:t>
      </w:r>
      <w:proofErr w:type="gramStart"/>
      <w:r w:rsidRPr="00DD5EB8">
        <w:rPr>
          <w:rFonts w:ascii="Times New Roman" w:eastAsia="Times New Roman" w:hAnsi="Times New Roman"/>
          <w:sz w:val="28"/>
          <w:szCs w:val="28"/>
          <w:lang w:eastAsia="ru-RU"/>
        </w:rPr>
        <w:t>контроля за</w:t>
      </w:r>
      <w:proofErr w:type="gramEnd"/>
      <w:r w:rsidRPr="00DD5EB8">
        <w:rPr>
          <w:rFonts w:ascii="Times New Roman" w:eastAsia="Times New Roman" w:hAnsi="Times New Roman"/>
          <w:sz w:val="28"/>
          <w:szCs w:val="28"/>
          <w:lang w:eastAsia="ru-RU"/>
        </w:rPr>
        <w:t xml:space="preserve"> процессом производства, в частности установить критерии оценки качества выполненных работ на различных этапах производства.</w:t>
      </w:r>
    </w:p>
    <w:p w:rsidR="001C1D80" w:rsidRPr="00333793" w:rsidRDefault="001C1D80" w:rsidP="001C1D80">
      <w:pPr>
        <w:spacing w:after="0" w:line="360" w:lineRule="auto"/>
        <w:ind w:firstLine="709"/>
        <w:jc w:val="both"/>
        <w:rPr>
          <w:rFonts w:ascii="Times New Roman" w:eastAsia="Times New Roman" w:hAnsi="Times New Roman"/>
          <w:color w:val="000000"/>
          <w:sz w:val="28"/>
          <w:szCs w:val="28"/>
          <w:lang w:eastAsia="ru-RU"/>
        </w:rPr>
      </w:pPr>
    </w:p>
    <w:p w:rsidR="001C1D80" w:rsidRPr="00333793" w:rsidRDefault="001C1D80" w:rsidP="001C1D80">
      <w:pPr>
        <w:spacing w:after="0" w:line="360" w:lineRule="auto"/>
        <w:ind w:firstLine="709"/>
        <w:jc w:val="both"/>
        <w:rPr>
          <w:rFonts w:ascii="Times New Roman" w:eastAsia="Times New Roman" w:hAnsi="Times New Roman"/>
          <w:color w:val="000000"/>
          <w:sz w:val="28"/>
          <w:szCs w:val="28"/>
          <w:lang w:eastAsia="ru-RU"/>
        </w:rPr>
      </w:pPr>
    </w:p>
    <w:p w:rsidR="001C1D80" w:rsidRPr="00333793" w:rsidRDefault="001C1D80" w:rsidP="001C1D80">
      <w:pPr>
        <w:spacing w:after="0" w:line="360" w:lineRule="auto"/>
        <w:ind w:firstLine="709"/>
        <w:jc w:val="both"/>
        <w:rPr>
          <w:rFonts w:ascii="Times New Roman" w:eastAsia="Times New Roman" w:hAnsi="Times New Roman"/>
          <w:color w:val="000000"/>
          <w:sz w:val="28"/>
          <w:szCs w:val="28"/>
          <w:lang w:eastAsia="ru-RU"/>
        </w:rPr>
      </w:pPr>
    </w:p>
    <w:p w:rsidR="001C1D80" w:rsidRPr="00333793" w:rsidRDefault="001C1D80" w:rsidP="001C1D80">
      <w:pPr>
        <w:spacing w:after="0" w:line="360" w:lineRule="auto"/>
        <w:ind w:firstLine="709"/>
        <w:jc w:val="both"/>
        <w:rPr>
          <w:rFonts w:ascii="Times New Roman" w:eastAsia="Times New Roman" w:hAnsi="Times New Roman"/>
          <w:color w:val="000000"/>
          <w:sz w:val="28"/>
          <w:szCs w:val="28"/>
          <w:lang w:eastAsia="ru-RU"/>
        </w:rPr>
      </w:pPr>
    </w:p>
    <w:p w:rsidR="001C1D80" w:rsidRPr="00333793" w:rsidRDefault="001C1D80" w:rsidP="001C1D80">
      <w:pPr>
        <w:spacing w:after="0" w:line="360" w:lineRule="auto"/>
        <w:ind w:firstLine="709"/>
        <w:jc w:val="both"/>
        <w:rPr>
          <w:rFonts w:ascii="Times New Roman" w:eastAsia="Times New Roman" w:hAnsi="Times New Roman"/>
          <w:color w:val="000000"/>
          <w:sz w:val="28"/>
          <w:szCs w:val="28"/>
          <w:lang w:eastAsia="ru-RU"/>
        </w:rPr>
      </w:pPr>
    </w:p>
    <w:p w:rsidR="001C1D80" w:rsidRPr="00333793" w:rsidRDefault="001C1D80" w:rsidP="001C1D80">
      <w:pPr>
        <w:spacing w:after="0" w:line="360" w:lineRule="auto"/>
        <w:ind w:firstLine="709"/>
        <w:jc w:val="both"/>
        <w:rPr>
          <w:rFonts w:ascii="Times New Roman" w:eastAsia="Times New Roman" w:hAnsi="Times New Roman"/>
          <w:color w:val="000000"/>
          <w:sz w:val="28"/>
          <w:szCs w:val="28"/>
          <w:lang w:eastAsia="ru-RU"/>
        </w:rPr>
      </w:pPr>
    </w:p>
    <w:p w:rsidR="001C1D80" w:rsidRPr="00333793" w:rsidRDefault="001C1D80" w:rsidP="001C1D80">
      <w:pPr>
        <w:spacing w:after="0" w:line="360" w:lineRule="auto"/>
        <w:ind w:firstLine="709"/>
        <w:jc w:val="both"/>
        <w:rPr>
          <w:rFonts w:ascii="Times New Roman" w:eastAsia="Times New Roman" w:hAnsi="Times New Roman"/>
          <w:color w:val="000000"/>
          <w:sz w:val="28"/>
          <w:szCs w:val="28"/>
          <w:lang w:eastAsia="ru-RU"/>
        </w:rPr>
      </w:pPr>
    </w:p>
    <w:p w:rsidR="001C1D80" w:rsidRPr="00A27480" w:rsidRDefault="001C1D80" w:rsidP="00A27480">
      <w:pPr>
        <w:pStyle w:val="1"/>
        <w:spacing w:before="0" w:line="360" w:lineRule="auto"/>
        <w:jc w:val="center"/>
        <w:rPr>
          <w:rFonts w:ascii="Times New Roman" w:hAnsi="Times New Roman" w:cs="Times New Roman"/>
          <w:color w:val="auto"/>
        </w:rPr>
      </w:pPr>
      <w:bookmarkStart w:id="5" w:name="_Toc484526317"/>
      <w:bookmarkStart w:id="6" w:name="_Toc500785363"/>
      <w:r w:rsidRPr="00A27480">
        <w:rPr>
          <w:rFonts w:ascii="Times New Roman" w:hAnsi="Times New Roman" w:cs="Times New Roman"/>
          <w:color w:val="auto"/>
        </w:rPr>
        <w:lastRenderedPageBreak/>
        <w:t xml:space="preserve">Глава 2. </w:t>
      </w:r>
      <w:r w:rsidRPr="00A27480">
        <w:rPr>
          <w:rFonts w:ascii="Times New Roman" w:hAnsi="Times New Roman" w:cs="Times New Roman"/>
          <w:color w:val="auto"/>
          <w:shd w:val="clear" w:color="auto" w:fill="FFFFFF"/>
        </w:rPr>
        <w:t>Изучение стратегического потенциала</w:t>
      </w:r>
      <w:r w:rsidRPr="00A27480">
        <w:rPr>
          <w:rFonts w:ascii="Times New Roman" w:hAnsi="Times New Roman" w:cs="Times New Roman"/>
          <w:color w:val="auto"/>
        </w:rPr>
        <w:t xml:space="preserve"> металлургической компании на примере ПАО «Северсталь»</w:t>
      </w:r>
      <w:bookmarkEnd w:id="5"/>
      <w:bookmarkEnd w:id="6"/>
    </w:p>
    <w:p w:rsidR="001C1D80" w:rsidRPr="00A27480" w:rsidRDefault="001C1D80" w:rsidP="00A27480">
      <w:pPr>
        <w:pStyle w:val="1"/>
        <w:spacing w:before="0" w:line="360" w:lineRule="auto"/>
        <w:jc w:val="center"/>
        <w:rPr>
          <w:rFonts w:ascii="Times New Roman" w:hAnsi="Times New Roman" w:cs="Times New Roman"/>
          <w:color w:val="auto"/>
        </w:rPr>
      </w:pPr>
    </w:p>
    <w:p w:rsidR="001C1D80" w:rsidRPr="00A27480" w:rsidRDefault="001C1D80" w:rsidP="00A27480">
      <w:pPr>
        <w:pStyle w:val="1"/>
        <w:spacing w:before="0" w:line="360" w:lineRule="auto"/>
        <w:jc w:val="center"/>
        <w:rPr>
          <w:rFonts w:ascii="Times New Roman" w:hAnsi="Times New Roman" w:cs="Times New Roman"/>
          <w:color w:val="auto"/>
        </w:rPr>
      </w:pPr>
      <w:bookmarkStart w:id="7" w:name="_Toc484526318"/>
      <w:bookmarkStart w:id="8" w:name="_Toc500785364"/>
      <w:r w:rsidRPr="00A27480">
        <w:rPr>
          <w:rFonts w:ascii="Times New Roman" w:hAnsi="Times New Roman" w:cs="Times New Roman"/>
          <w:color w:val="auto"/>
        </w:rPr>
        <w:t>2.1. Общая характеристика ПАО «Северсталь»</w:t>
      </w:r>
      <w:bookmarkEnd w:id="7"/>
      <w:bookmarkEnd w:id="8"/>
    </w:p>
    <w:p w:rsidR="001C1D80" w:rsidRPr="00A27480" w:rsidRDefault="001C1D80" w:rsidP="00A27480">
      <w:pPr>
        <w:pStyle w:val="1"/>
        <w:spacing w:before="0" w:line="360" w:lineRule="auto"/>
        <w:jc w:val="center"/>
        <w:rPr>
          <w:rFonts w:ascii="Times New Roman" w:hAnsi="Times New Roman" w:cs="Times New Roman"/>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Публичное акционерное общество «Северсталь» – предприятие полного металлургического цикла, специализирующееся на выпуске листового и сортового проката черных металлов широкого сортамента.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Общество является правопреемником Череповецкого металлургического комбината, который был основан в 1955 году.</w:t>
      </w:r>
    </w:p>
    <w:p w:rsid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24 сентября 1993 года в соответствии с Указом Президента Российской Федерации государственное предприятие «Череповецкий металлургический комбинат» в процессе приватизации преобразовано в акционерное общество открытого типа «Северсталь». В соответствии с Законом Российской Федерации «Об акционерных обществах» Общество было перерегистрировано в открытое акционерное общество. В соответствии с вступившими изменениями в Гражданский Кодекс РФ, 28.11.2014 Общество было перерегистрировано в публичное акционерное общество.</w:t>
      </w:r>
    </w:p>
    <w:p w:rsidR="009B3F84" w:rsidRDefault="00C15AD3" w:rsidP="00C15AD3">
      <w:pPr>
        <w:spacing w:after="0" w:line="240" w:lineRule="auto"/>
        <w:ind w:firstLine="709"/>
        <w:jc w:val="both"/>
        <w:rPr>
          <w:rFonts w:ascii="Times New Roman" w:hAnsi="Times New Roman"/>
          <w:b/>
          <w:sz w:val="36"/>
          <w:szCs w:val="36"/>
        </w:rPr>
      </w:pPr>
      <w:r w:rsidRPr="00C15AD3">
        <w:rPr>
          <w:rFonts w:ascii="Times New Roman" w:hAnsi="Times New Roman"/>
          <w:b/>
          <w:sz w:val="36"/>
          <w:szCs w:val="36"/>
          <w:highlight w:val="green"/>
        </w:rPr>
        <w:t xml:space="preserve">Дать дополнительно материалы: </w:t>
      </w:r>
      <w:r w:rsidR="009B3F84" w:rsidRPr="00C15AD3">
        <w:rPr>
          <w:rFonts w:ascii="Times New Roman" w:hAnsi="Times New Roman"/>
          <w:b/>
          <w:sz w:val="36"/>
          <w:szCs w:val="36"/>
          <w:highlight w:val="green"/>
        </w:rPr>
        <w:t>ПАО его производственные мощности, объемы производства, основные рынки сбыта по ключевым видам продукции</w:t>
      </w:r>
      <w:r w:rsidR="009B3F84" w:rsidRPr="009B3F84">
        <w:rPr>
          <w:rFonts w:ascii="Times New Roman" w:hAnsi="Times New Roman"/>
          <w:b/>
          <w:sz w:val="36"/>
          <w:szCs w:val="36"/>
        </w:rPr>
        <w:t xml:space="preserve"> </w:t>
      </w:r>
    </w:p>
    <w:p w:rsidR="00C15AD3" w:rsidRDefault="00C15AD3" w:rsidP="00C15AD3">
      <w:pPr>
        <w:spacing w:after="0" w:line="240" w:lineRule="auto"/>
        <w:ind w:firstLine="709"/>
        <w:jc w:val="both"/>
        <w:rPr>
          <w:rFonts w:ascii="Times New Roman" w:hAnsi="Times New Roman"/>
          <w:b/>
          <w:sz w:val="36"/>
          <w:szCs w:val="36"/>
        </w:rPr>
      </w:pPr>
      <w:proofErr w:type="spellStart"/>
      <w:r w:rsidRPr="00C15AD3">
        <w:rPr>
          <w:rFonts w:ascii="Times New Roman" w:hAnsi="Times New Roman"/>
          <w:b/>
          <w:sz w:val="36"/>
          <w:szCs w:val="36"/>
          <w:highlight w:val="green"/>
        </w:rPr>
        <w:t>М.б</w:t>
      </w:r>
      <w:proofErr w:type="spellEnd"/>
      <w:r w:rsidRPr="00C15AD3">
        <w:rPr>
          <w:rFonts w:ascii="Times New Roman" w:hAnsi="Times New Roman"/>
          <w:b/>
          <w:sz w:val="36"/>
          <w:szCs w:val="36"/>
          <w:highlight w:val="green"/>
        </w:rPr>
        <w:t xml:space="preserve"> его место среди основных конкурентов</w:t>
      </w:r>
    </w:p>
    <w:p w:rsidR="00C15AD3" w:rsidRPr="009B3F84" w:rsidRDefault="00C15AD3" w:rsidP="00C15AD3">
      <w:pPr>
        <w:spacing w:after="0" w:line="240" w:lineRule="auto"/>
        <w:ind w:firstLine="709"/>
        <w:jc w:val="both"/>
        <w:rPr>
          <w:rFonts w:ascii="Times New Roman" w:hAnsi="Times New Roman"/>
          <w:b/>
          <w:sz w:val="36"/>
          <w:szCs w:val="36"/>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Деятельность ПАО «Северсталь» подвержена ряду рисков, наиболее существенные из которых перечислены ниже. Компания последовательно предпринимает шаги по созданию эффективной системы управления рисками, направленной на обеспечение достаточного уровня уверенности в достижении стратегических и оперативных целей и предоставлении разумной гарантии защиты от возникновения возможных убытков. Корпоративная политика, стандарты и процедуры системы управления </w:t>
      </w:r>
      <w:r w:rsidRPr="001C1D80">
        <w:rPr>
          <w:rFonts w:ascii="Times New Roman" w:hAnsi="Times New Roman"/>
          <w:sz w:val="28"/>
        </w:rPr>
        <w:lastRenderedPageBreak/>
        <w:t>рисками распространяются на все дивизионы и предприятия ПАО «Северсталь».</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Ответственность за формирование и функционирование системы управления рисками несет руководство и сотрудники на всех уровнях управления компании. Для координации процесса ее внедрения на ПАО «Северсталь» создан комитет по управлению рисками. В состав комитета входят ключевые руководители ПАО «Северсталь». Совет директоров и руководство компании обеспечивают постоянный контроль над эффективностью функционирования системы управления рисками.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Основными факторами современной конкурентной среды в черной металлургии являются:</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сокращение (либо стагнация) спроса на большинстве региональных рынков;</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 ужесточение конкуренции на традиционных экспортных рынках в связи с появлением новы игроков, ростом мощностей и выходом части регионов на </w:t>
      </w:r>
      <w:proofErr w:type="spellStart"/>
      <w:r w:rsidRPr="001C1D80">
        <w:rPr>
          <w:rFonts w:ascii="Times New Roman" w:hAnsi="Times New Roman"/>
          <w:sz w:val="28"/>
        </w:rPr>
        <w:t>самообеспечение</w:t>
      </w:r>
      <w:proofErr w:type="spellEnd"/>
      <w:r w:rsidRPr="001C1D80">
        <w:rPr>
          <w:rFonts w:ascii="Times New Roman" w:hAnsi="Times New Roman"/>
          <w:sz w:val="28"/>
        </w:rPr>
        <w:t xml:space="preserve"> в продукции черной металлургии;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консолидационные процессы, приводящие к изменению рыночных долей и стратегического позиционирования – в региональном и корпоративном аспектах;</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ужесточение торговой политики на отдельных направлениях, практикуемое в целях защиты домашних рынков;</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рост конкуренции со стороны товаров-заменителей (алюминий, пластик и пр.).</w:t>
      </w:r>
    </w:p>
    <w:p w:rsidR="001C1D80" w:rsidRPr="001C1D80" w:rsidRDefault="001C1D80" w:rsidP="001C1D80">
      <w:pPr>
        <w:spacing w:after="0" w:line="360" w:lineRule="auto"/>
        <w:ind w:firstLine="709"/>
        <w:jc w:val="both"/>
        <w:rPr>
          <w:rFonts w:ascii="Times New Roman" w:hAnsi="Times New Roman"/>
          <w:sz w:val="28"/>
        </w:rPr>
      </w:pPr>
      <w:proofErr w:type="gramStart"/>
      <w:r w:rsidRPr="001C1D80">
        <w:rPr>
          <w:rFonts w:ascii="Times New Roman" w:hAnsi="Times New Roman"/>
          <w:sz w:val="28"/>
        </w:rPr>
        <w:t>Компания продолжает проект «Развитие и удержание клиентов» для улучшения понимания компанией потребностей клиентов и улучшения имиджа Компании для более эффективной борьбы за внутренний и внешний рынки.</w:t>
      </w:r>
      <w:proofErr w:type="gramEnd"/>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Проект нацелен на улучшение конкурентных возможностей компании и </w:t>
      </w:r>
      <w:proofErr w:type="gramStart"/>
      <w:r w:rsidRPr="001C1D80">
        <w:rPr>
          <w:rFonts w:ascii="Times New Roman" w:hAnsi="Times New Roman"/>
          <w:sz w:val="28"/>
        </w:rPr>
        <w:t xml:space="preserve">подразумевает непрерывную работу над сокращением издержек и усилением эффективности, ежедневном поиске новых перспективных </w:t>
      </w:r>
      <w:r w:rsidRPr="001C1D80">
        <w:rPr>
          <w:rFonts w:ascii="Times New Roman" w:hAnsi="Times New Roman"/>
          <w:sz w:val="28"/>
        </w:rPr>
        <w:lastRenderedPageBreak/>
        <w:t>продуктовых сегментов и поиску возможностей по своевременному выходу на них, исследовательские работы, направленные на определение и удовлетворение нужд покупателей включая</w:t>
      </w:r>
      <w:proofErr w:type="gramEnd"/>
      <w:r w:rsidRPr="001C1D80">
        <w:rPr>
          <w:rFonts w:ascii="Times New Roman" w:hAnsi="Times New Roman"/>
          <w:sz w:val="28"/>
        </w:rPr>
        <w:t xml:space="preserve"> сервисную и техническую поддержку.</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Компания осуществляет мониторинг деятельности зарубежных производителей продукции с высокой добавленной стоимостью и своевременно информирует Российское министерство торговли о применении ими недопустимых методов конкурентной борьбы, таких как демпинг.</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Организационная структура управления ПАО «Северсталь» представлена на рисунке 1.</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bCs/>
          <w:sz w:val="28"/>
        </w:rPr>
        <w:t xml:space="preserve">Производственная структура исследуемой организации представляет собой </w:t>
      </w:r>
      <w:r w:rsidRPr="001C1D80">
        <w:rPr>
          <w:rFonts w:ascii="Times New Roman" w:hAnsi="Times New Roman"/>
          <w:sz w:val="28"/>
        </w:rPr>
        <w:t>состав и соотношение его внутренних звеньев: цехов и других компонентов, составляющих единый хозяйственный объект; определяется размером организации, отраслью производственной деятельности, уровнем техники, технологии производства и специализации предприятия. Производственная структура исследуемой организации корректируется в процессе хозяйственной деятельности под воздействием производственной конъюнктуры и социально-экономических процессов.</w:t>
      </w:r>
    </w:p>
    <w:p w:rsidR="001C1D80" w:rsidRPr="001C1D80" w:rsidRDefault="001C1D80" w:rsidP="001C1D80">
      <w:pPr>
        <w:spacing w:after="0" w:line="360" w:lineRule="auto"/>
        <w:jc w:val="both"/>
        <w:rPr>
          <w:rFonts w:ascii="Times New Roman" w:hAnsi="Times New Roman"/>
          <w:sz w:val="28"/>
          <w:szCs w:val="28"/>
        </w:rPr>
      </w:pPr>
      <w:r w:rsidRPr="001C1D80">
        <w:rPr>
          <w:rFonts w:ascii="Times New Roman" w:hAnsi="Times New Roman"/>
          <w:noProof/>
          <w:sz w:val="28"/>
          <w:lang w:eastAsia="ru-RU"/>
        </w:rPr>
        <w:lastRenderedPageBreak/>
        <w:drawing>
          <wp:inline distT="0" distB="0" distL="0" distR="0" wp14:anchorId="4A0EFAAE" wp14:editId="3BB3B144">
            <wp:extent cx="6477000" cy="3733800"/>
            <wp:effectExtent l="19050" t="0" r="0" b="0"/>
            <wp:docPr id="12" name="Рисунок 2" descr="http://geum.ru/next/images/358785-nomer-b0c95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geum.ru/next/images/358785-nomer-b0c956c.gif"/>
                    <pic:cNvPicPr>
                      <a:picLocks noChangeAspect="1" noChangeArrowheads="1"/>
                    </pic:cNvPicPr>
                  </pic:nvPicPr>
                  <pic:blipFill>
                    <a:blip r:embed="rId18" cstate="print"/>
                    <a:srcRect/>
                    <a:stretch>
                      <a:fillRect/>
                    </a:stretch>
                  </pic:blipFill>
                  <pic:spPr bwMode="auto">
                    <a:xfrm>
                      <a:off x="0" y="0"/>
                      <a:ext cx="6477000" cy="3733800"/>
                    </a:xfrm>
                    <a:prstGeom prst="rect">
                      <a:avLst/>
                    </a:prstGeom>
                    <a:noFill/>
                    <a:ln w="9525">
                      <a:noFill/>
                      <a:miter lim="800000"/>
                      <a:headEnd/>
                      <a:tailEnd/>
                    </a:ln>
                  </pic:spPr>
                </pic:pic>
              </a:graphicData>
            </a:graphic>
          </wp:inline>
        </w:drawing>
      </w:r>
    </w:p>
    <w:p w:rsidR="001C1D80" w:rsidRPr="001C1D80" w:rsidRDefault="001C1D80" w:rsidP="001C1D80">
      <w:pPr>
        <w:spacing w:after="0" w:line="240" w:lineRule="auto"/>
        <w:jc w:val="center"/>
        <w:rPr>
          <w:rFonts w:ascii="Times New Roman" w:hAnsi="Times New Roman"/>
          <w:b/>
          <w:sz w:val="24"/>
        </w:rPr>
      </w:pPr>
      <w:r w:rsidRPr="001C1D80">
        <w:rPr>
          <w:rFonts w:ascii="Times New Roman" w:hAnsi="Times New Roman"/>
          <w:b/>
          <w:sz w:val="24"/>
          <w:szCs w:val="28"/>
        </w:rPr>
        <w:t xml:space="preserve">Рисунок 1 - Организационная структура управления </w:t>
      </w:r>
      <w:r w:rsidRPr="001C1D80">
        <w:rPr>
          <w:rFonts w:ascii="Times New Roman" w:hAnsi="Times New Roman"/>
          <w:b/>
          <w:sz w:val="24"/>
        </w:rPr>
        <w:t>ПАО «Северсталь»</w:t>
      </w:r>
    </w:p>
    <w:p w:rsidR="001C1D80" w:rsidRPr="001C1D80" w:rsidRDefault="001C1D80" w:rsidP="001C1D80">
      <w:pPr>
        <w:spacing w:after="0" w:line="240" w:lineRule="auto"/>
        <w:jc w:val="center"/>
        <w:rPr>
          <w:rFonts w:ascii="Times New Roman" w:hAnsi="Times New Roman"/>
          <w:b/>
          <w:sz w:val="24"/>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Функции должностных лиц и структурных подразделений следующие:</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sz w:val="28"/>
        </w:rPr>
        <w:t>- г</w:t>
      </w:r>
      <w:r w:rsidRPr="001C1D80">
        <w:rPr>
          <w:rFonts w:ascii="Times New Roman" w:hAnsi="Times New Roman"/>
          <w:bCs/>
          <w:sz w:val="28"/>
          <w:szCs w:val="28"/>
        </w:rPr>
        <w:t>лавный бухгалтер организует непосредственное ведение бухгалтерского учёта имущества, обязательств и хозяйственных операций на взаимосвязанных счетах бухгалтерского учёта в соответствии с законодательством РФ и утверждённой учётной политикой;</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bCs/>
          <w:sz w:val="28"/>
          <w:szCs w:val="28"/>
        </w:rPr>
        <w:t xml:space="preserve">- бухгалтерия осуществляет непосредственное отражение на счетах бухгалтерского учёта всех объектов бухгалтерского учёта, систематизирует и группирует учётную информацию, готовит бухгалтерскую и налоговую отчётность в соответствующие органы;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bCs/>
          <w:sz w:val="28"/>
          <w:szCs w:val="28"/>
        </w:rPr>
        <w:t xml:space="preserve">- экономически отдел осуществляет планирование финансово-хозяйственной деятельности, составляет бизнес-план, ведёт в оперативном режиме бюджет доходов и расходов, бюджет движения денежных средств и </w:t>
      </w:r>
      <w:r w:rsidRPr="001C1D80">
        <w:rPr>
          <w:rFonts w:ascii="Times New Roman" w:hAnsi="Times New Roman"/>
          <w:sz w:val="28"/>
        </w:rPr>
        <w:t xml:space="preserve">проводит работу по формированию плановых показателей экономической деятельности и их сопоставлению с фактическими показателями;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 коммерческий директор руководит процессом продажи произведённой продукции, организует работу по формированию </w:t>
      </w:r>
      <w:r w:rsidRPr="001C1D80">
        <w:rPr>
          <w:rFonts w:ascii="Times New Roman" w:hAnsi="Times New Roman"/>
          <w:sz w:val="28"/>
        </w:rPr>
        <w:lastRenderedPageBreak/>
        <w:t xml:space="preserve">маркетинговой политики; заключению договоров на отгрузку продукции; учету и контролю сырья; разрабатывает и утверждает задания по производству продукции; осуществляет </w:t>
      </w:r>
      <w:proofErr w:type="gramStart"/>
      <w:r w:rsidRPr="001C1D80">
        <w:rPr>
          <w:rFonts w:ascii="Times New Roman" w:hAnsi="Times New Roman"/>
          <w:sz w:val="28"/>
        </w:rPr>
        <w:t>контроль за</w:t>
      </w:r>
      <w:proofErr w:type="gramEnd"/>
      <w:r w:rsidRPr="001C1D80">
        <w:rPr>
          <w:rFonts w:ascii="Times New Roman" w:hAnsi="Times New Roman"/>
          <w:sz w:val="28"/>
        </w:rPr>
        <w:t xml:space="preserve"> осуществлением расчётов за отгруженную продукцию;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директор по снабжению отвечает за обеспечение своевременного поступления сырья, материалов и комплектующих для изготовления продукции, контролирует соблюдение норм;</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 главный инженер осуществляет руководство процессом обработки металлических изделий и производства прочих металлических изделий.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Высшим органом управления исследуемой организации является Совет директоров.</w:t>
      </w:r>
    </w:p>
    <w:p w:rsidR="001C1D80" w:rsidRPr="001C1D80" w:rsidRDefault="001C1D80" w:rsidP="001C1D80">
      <w:pPr>
        <w:spacing w:after="0" w:line="360" w:lineRule="auto"/>
        <w:ind w:firstLine="709"/>
        <w:jc w:val="both"/>
        <w:rPr>
          <w:rFonts w:ascii="Times New Roman" w:hAnsi="Times New Roman"/>
          <w:color w:val="1D1B11"/>
          <w:sz w:val="28"/>
        </w:rPr>
      </w:pPr>
      <w:r w:rsidRPr="001C1D80">
        <w:rPr>
          <w:rFonts w:ascii="Times New Roman" w:hAnsi="Times New Roman"/>
          <w:color w:val="1D1B11"/>
          <w:sz w:val="28"/>
        </w:rPr>
        <w:t xml:space="preserve">Целью экономической деятельности исследуемой организации является удовлетворение потребностей потребителей, покупателей и заказчиков на основе изучения спроса, формирование показателей выручки от продажи продукции, получение прибыли от продажи изготовленной продукции.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Таблица 1 - Основные технико-экономические показатели деятельности ПАО «Северсталь» за 2014-2016 </w:t>
      </w:r>
      <w:proofErr w:type="spellStart"/>
      <w:r w:rsidRPr="001C1D80">
        <w:rPr>
          <w:rFonts w:ascii="Times New Roman" w:hAnsi="Times New Roman"/>
          <w:sz w:val="28"/>
        </w:rPr>
        <w:t>г.</w:t>
      </w:r>
      <w:proofErr w:type="gramStart"/>
      <w:r w:rsidRPr="001C1D80">
        <w:rPr>
          <w:rFonts w:ascii="Times New Roman" w:hAnsi="Times New Roman"/>
          <w:sz w:val="28"/>
        </w:rPr>
        <w:t>г</w:t>
      </w:r>
      <w:proofErr w:type="spellEnd"/>
      <w:proofErr w:type="gramEnd"/>
      <w:r w:rsidRPr="001C1D80">
        <w:rPr>
          <w:rFonts w:ascii="Times New Roman" w:hAnsi="Times New Roman"/>
          <w:sz w:val="28"/>
        </w:rPr>
        <w:t>.</w:t>
      </w:r>
    </w:p>
    <w:tbl>
      <w:tblPr>
        <w:tblW w:w="5000" w:type="pct"/>
        <w:tblLook w:val="01E0" w:firstRow="1" w:lastRow="1" w:firstColumn="1" w:lastColumn="1" w:noHBand="0" w:noVBand="0"/>
      </w:tblPr>
      <w:tblGrid>
        <w:gridCol w:w="3436"/>
        <w:gridCol w:w="1296"/>
        <w:gridCol w:w="1296"/>
        <w:gridCol w:w="1296"/>
        <w:gridCol w:w="1151"/>
        <w:gridCol w:w="1096"/>
      </w:tblGrid>
      <w:tr w:rsidR="001C1D80" w:rsidRPr="001C1D80" w:rsidTr="003D1256">
        <w:trPr>
          <w:trHeight w:val="324"/>
        </w:trPr>
        <w:tc>
          <w:tcPr>
            <w:tcW w:w="21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Наименование показателей</w:t>
            </w:r>
          </w:p>
        </w:tc>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2014 год</w:t>
            </w:r>
          </w:p>
        </w:tc>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2015 год</w:t>
            </w:r>
          </w:p>
        </w:tc>
        <w:tc>
          <w:tcPr>
            <w:tcW w:w="6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2016 год</w:t>
            </w:r>
          </w:p>
        </w:tc>
        <w:tc>
          <w:tcPr>
            <w:tcW w:w="1060" w:type="pct"/>
            <w:gridSpan w:val="2"/>
            <w:tcBorders>
              <w:top w:val="single" w:sz="8" w:space="0" w:color="auto"/>
              <w:left w:val="nil"/>
              <w:bottom w:val="single" w:sz="8" w:space="0" w:color="auto"/>
              <w:right w:val="single" w:sz="8" w:space="0" w:color="000000"/>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Отклонения</w:t>
            </w:r>
          </w:p>
        </w:tc>
      </w:tr>
      <w:tr w:rsidR="001C1D80" w:rsidRPr="001C1D80" w:rsidTr="003D1256">
        <w:trPr>
          <w:trHeight w:val="636"/>
        </w:trPr>
        <w:tc>
          <w:tcPr>
            <w:tcW w:w="2198" w:type="pct"/>
            <w:vMerge/>
            <w:tcBorders>
              <w:top w:val="single" w:sz="8" w:space="0" w:color="auto"/>
              <w:left w:val="single" w:sz="8" w:space="0" w:color="auto"/>
              <w:bottom w:val="single" w:sz="8" w:space="0" w:color="000000"/>
              <w:right w:val="single" w:sz="8" w:space="0" w:color="auto"/>
            </w:tcBorders>
            <w:vAlign w:val="center"/>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p>
        </w:tc>
        <w:tc>
          <w:tcPr>
            <w:tcW w:w="566" w:type="pct"/>
            <w:vMerge/>
            <w:tcBorders>
              <w:top w:val="single" w:sz="8" w:space="0" w:color="auto"/>
              <w:left w:val="single" w:sz="8" w:space="0" w:color="auto"/>
              <w:bottom w:val="single" w:sz="8" w:space="0" w:color="000000"/>
              <w:right w:val="single" w:sz="8" w:space="0" w:color="auto"/>
            </w:tcBorders>
            <w:vAlign w:val="center"/>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p>
        </w:tc>
        <w:tc>
          <w:tcPr>
            <w:tcW w:w="566" w:type="pct"/>
            <w:vMerge/>
            <w:tcBorders>
              <w:top w:val="single" w:sz="8" w:space="0" w:color="auto"/>
              <w:left w:val="single" w:sz="8" w:space="0" w:color="auto"/>
              <w:bottom w:val="single" w:sz="8" w:space="0" w:color="000000"/>
              <w:right w:val="single" w:sz="8" w:space="0" w:color="auto"/>
            </w:tcBorders>
            <w:vAlign w:val="center"/>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p>
        </w:tc>
        <w:tc>
          <w:tcPr>
            <w:tcW w:w="611" w:type="pct"/>
            <w:vMerge/>
            <w:tcBorders>
              <w:top w:val="single" w:sz="8" w:space="0" w:color="auto"/>
              <w:left w:val="single" w:sz="8" w:space="0" w:color="auto"/>
              <w:bottom w:val="single" w:sz="8" w:space="0" w:color="000000"/>
              <w:right w:val="single" w:sz="8" w:space="0" w:color="auto"/>
            </w:tcBorders>
            <w:vAlign w:val="center"/>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2015-2014</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2016-2015</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w:t>
            </w:r>
          </w:p>
        </w:tc>
        <w:tc>
          <w:tcPr>
            <w:tcW w:w="566" w:type="pct"/>
            <w:tcBorders>
              <w:top w:val="nil"/>
              <w:left w:val="nil"/>
              <w:bottom w:val="single" w:sz="8" w:space="0" w:color="auto"/>
              <w:right w:val="single" w:sz="8" w:space="0" w:color="auto"/>
            </w:tcBorders>
            <w:shd w:val="clear" w:color="auto" w:fill="auto"/>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w:t>
            </w:r>
          </w:p>
        </w:tc>
        <w:tc>
          <w:tcPr>
            <w:tcW w:w="566" w:type="pct"/>
            <w:tcBorders>
              <w:top w:val="nil"/>
              <w:left w:val="nil"/>
              <w:bottom w:val="single" w:sz="8" w:space="0" w:color="auto"/>
              <w:right w:val="single" w:sz="8" w:space="0" w:color="auto"/>
            </w:tcBorders>
            <w:shd w:val="clear" w:color="auto" w:fill="auto"/>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w:t>
            </w:r>
          </w:p>
        </w:tc>
        <w:tc>
          <w:tcPr>
            <w:tcW w:w="611" w:type="pct"/>
            <w:tcBorders>
              <w:top w:val="nil"/>
              <w:left w:val="nil"/>
              <w:bottom w:val="single" w:sz="8" w:space="0" w:color="auto"/>
              <w:right w:val="single" w:sz="8" w:space="0" w:color="auto"/>
            </w:tcBorders>
            <w:shd w:val="clear" w:color="auto" w:fill="auto"/>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4</w:t>
            </w:r>
          </w:p>
        </w:tc>
        <w:tc>
          <w:tcPr>
            <w:tcW w:w="514" w:type="pct"/>
            <w:tcBorders>
              <w:top w:val="nil"/>
              <w:left w:val="nil"/>
              <w:bottom w:val="single" w:sz="8" w:space="0" w:color="auto"/>
              <w:right w:val="single" w:sz="8" w:space="0" w:color="auto"/>
            </w:tcBorders>
            <w:shd w:val="clear" w:color="auto" w:fill="auto"/>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5</w:t>
            </w:r>
          </w:p>
        </w:tc>
        <w:tc>
          <w:tcPr>
            <w:tcW w:w="546" w:type="pct"/>
            <w:tcBorders>
              <w:top w:val="nil"/>
              <w:left w:val="nil"/>
              <w:bottom w:val="single" w:sz="8" w:space="0" w:color="auto"/>
              <w:right w:val="single" w:sz="8" w:space="0" w:color="auto"/>
            </w:tcBorders>
            <w:shd w:val="clear" w:color="auto" w:fill="auto"/>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6</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1.Выручка тыс. руб.</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233634415</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278610521</w:t>
            </w:r>
          </w:p>
        </w:tc>
        <w:tc>
          <w:tcPr>
            <w:tcW w:w="611"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305306314</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44976106</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26695793</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 Себестоимость продаж,  тыс. руб.</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171185835</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186582486</w:t>
            </w:r>
          </w:p>
        </w:tc>
        <w:tc>
          <w:tcPr>
            <w:tcW w:w="611"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210400388</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15396651</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23817902</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 Прибыль от продаж, тыс. руб.</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39825952</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67180706</w:t>
            </w:r>
          </w:p>
        </w:tc>
        <w:tc>
          <w:tcPr>
            <w:tcW w:w="611" w:type="pct"/>
            <w:tcBorders>
              <w:top w:val="nil"/>
              <w:left w:val="nil"/>
              <w:bottom w:val="single" w:sz="8" w:space="0" w:color="auto"/>
              <w:right w:val="single" w:sz="8" w:space="0" w:color="auto"/>
            </w:tcBorders>
            <w:shd w:val="clear" w:color="auto" w:fill="auto"/>
            <w:vAlign w:val="center"/>
            <w:hideMark/>
          </w:tcPr>
          <w:p w:rsidR="001C1D80" w:rsidRPr="00C15AD3" w:rsidRDefault="001C1D80" w:rsidP="001C1D80">
            <w:pPr>
              <w:spacing w:after="0" w:line="240" w:lineRule="auto"/>
              <w:jc w:val="center"/>
              <w:rPr>
                <w:rFonts w:ascii="Times New Roman" w:eastAsia="Times New Roman" w:hAnsi="Times New Roman"/>
                <w:color w:val="000000"/>
                <w:sz w:val="24"/>
                <w:szCs w:val="24"/>
                <w:highlight w:val="yellow"/>
                <w:lang w:eastAsia="ru-RU"/>
              </w:rPr>
            </w:pPr>
            <w:r w:rsidRPr="00C15AD3">
              <w:rPr>
                <w:rFonts w:ascii="Times New Roman" w:eastAsia="Times New Roman" w:hAnsi="Times New Roman"/>
                <w:color w:val="000000"/>
                <w:sz w:val="24"/>
                <w:szCs w:val="24"/>
                <w:highlight w:val="yellow"/>
                <w:lang w:eastAsia="ru-RU"/>
              </w:rPr>
              <w:t>67873542</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27354754</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692836</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4. Чистая прибыль отчетного года, тыс. руб.</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-13100737</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40105932</w:t>
            </w:r>
          </w:p>
        </w:tc>
        <w:tc>
          <w:tcPr>
            <w:tcW w:w="611" w:type="pct"/>
            <w:tcBorders>
              <w:top w:val="nil"/>
              <w:left w:val="nil"/>
              <w:bottom w:val="single" w:sz="8" w:space="0" w:color="auto"/>
              <w:right w:val="single" w:sz="8" w:space="0" w:color="auto"/>
            </w:tcBorders>
            <w:shd w:val="clear" w:color="auto" w:fill="auto"/>
            <w:vAlign w:val="center"/>
            <w:hideMark/>
          </w:tcPr>
          <w:p w:rsidR="001C1D80" w:rsidRDefault="001C1D80" w:rsidP="001C1D80">
            <w:pPr>
              <w:spacing w:after="0" w:line="240" w:lineRule="auto"/>
              <w:jc w:val="center"/>
              <w:rPr>
                <w:rFonts w:ascii="Times New Roman" w:eastAsia="Times New Roman" w:hAnsi="Times New Roman"/>
                <w:color w:val="000000"/>
                <w:sz w:val="24"/>
                <w:szCs w:val="24"/>
                <w:highlight w:val="yellow"/>
                <w:lang w:eastAsia="ru-RU"/>
              </w:rPr>
            </w:pPr>
            <w:r w:rsidRPr="00C15AD3">
              <w:rPr>
                <w:rFonts w:ascii="Times New Roman" w:eastAsia="Times New Roman" w:hAnsi="Times New Roman"/>
                <w:color w:val="000000"/>
                <w:sz w:val="24"/>
                <w:szCs w:val="24"/>
                <w:highlight w:val="yellow"/>
                <w:lang w:eastAsia="ru-RU"/>
              </w:rPr>
              <w:t>84704168</w:t>
            </w:r>
          </w:p>
          <w:p w:rsidR="00C15AD3" w:rsidRPr="00C15AD3" w:rsidRDefault="00C15AD3" w:rsidP="001C1D80">
            <w:pPr>
              <w:spacing w:after="0" w:line="240" w:lineRule="auto"/>
              <w:jc w:val="center"/>
              <w:rPr>
                <w:rFonts w:ascii="Times New Roman" w:eastAsia="Times New Roman" w:hAnsi="Times New Roman"/>
                <w:b/>
                <w:color w:val="000000"/>
                <w:sz w:val="24"/>
                <w:szCs w:val="24"/>
                <w:highlight w:val="yellow"/>
                <w:lang w:eastAsia="ru-RU"/>
              </w:rPr>
            </w:pPr>
            <w:r w:rsidRPr="00C15AD3">
              <w:rPr>
                <w:rFonts w:ascii="Times New Roman" w:eastAsia="Times New Roman" w:hAnsi="Times New Roman"/>
                <w:b/>
                <w:color w:val="FF0000"/>
                <w:sz w:val="24"/>
                <w:szCs w:val="24"/>
                <w:highlight w:val="yellow"/>
                <w:lang w:eastAsia="ru-RU"/>
              </w:rPr>
              <w:t>Почему ЧП больше Прибыли от продаж?</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53206669</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44598236</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Default="001C1D80" w:rsidP="001C1D80">
            <w:pPr>
              <w:spacing w:after="0" w:line="240" w:lineRule="auto"/>
              <w:rPr>
                <w:rFonts w:ascii="Times New Roman" w:eastAsia="Times New Roman" w:hAnsi="Times New Roman"/>
                <w:color w:val="000000"/>
                <w:sz w:val="24"/>
                <w:szCs w:val="24"/>
                <w:highlight w:val="yellow"/>
                <w:lang w:eastAsia="ru-RU"/>
              </w:rPr>
            </w:pPr>
            <w:r w:rsidRPr="009B3F84">
              <w:rPr>
                <w:rFonts w:ascii="Times New Roman" w:eastAsia="Times New Roman" w:hAnsi="Times New Roman"/>
                <w:color w:val="000000"/>
                <w:sz w:val="24"/>
                <w:szCs w:val="24"/>
                <w:highlight w:val="yellow"/>
                <w:lang w:eastAsia="ru-RU"/>
              </w:rPr>
              <w:t>5. Среднесписочная численность персонала, чел.</w:t>
            </w:r>
          </w:p>
          <w:p w:rsidR="009B3F84" w:rsidRPr="009B3F84" w:rsidRDefault="009B3F84" w:rsidP="001C1D80">
            <w:pPr>
              <w:spacing w:after="0" w:line="240" w:lineRule="auto"/>
              <w:rPr>
                <w:rFonts w:ascii="Times New Roman" w:eastAsia="Times New Roman" w:hAnsi="Times New Roman"/>
                <w:b/>
                <w:color w:val="000000"/>
                <w:sz w:val="36"/>
                <w:szCs w:val="36"/>
                <w:highlight w:val="yellow"/>
                <w:lang w:eastAsia="ru-RU"/>
              </w:rPr>
            </w:pPr>
            <w:r w:rsidRPr="009B3F84">
              <w:rPr>
                <w:rFonts w:ascii="Times New Roman" w:eastAsia="Times New Roman" w:hAnsi="Times New Roman"/>
                <w:b/>
                <w:color w:val="FF0000"/>
                <w:sz w:val="36"/>
                <w:szCs w:val="36"/>
                <w:highlight w:val="yellow"/>
                <w:lang w:eastAsia="ru-RU"/>
              </w:rPr>
              <w:t>Извините, но это ерунда</w:t>
            </w:r>
            <w:r>
              <w:rPr>
                <w:rFonts w:ascii="Times New Roman" w:eastAsia="Times New Roman" w:hAnsi="Times New Roman"/>
                <w:b/>
                <w:color w:val="FF0000"/>
                <w:sz w:val="36"/>
                <w:szCs w:val="36"/>
                <w:highlight w:val="yellow"/>
                <w:lang w:eastAsia="ru-RU"/>
              </w:rPr>
              <w:t>,</w:t>
            </w:r>
            <w:r w:rsidRPr="009B3F84">
              <w:rPr>
                <w:rFonts w:ascii="Times New Roman" w:eastAsia="Times New Roman" w:hAnsi="Times New Roman"/>
                <w:b/>
                <w:color w:val="FF0000"/>
                <w:sz w:val="36"/>
                <w:szCs w:val="36"/>
                <w:highlight w:val="yellow"/>
                <w:lang w:eastAsia="ru-RU"/>
              </w:rPr>
              <w:t xml:space="preserve"> в компании </w:t>
            </w:r>
            <w:r w:rsidRPr="009B3F84">
              <w:rPr>
                <w:rFonts w:ascii="Times New Roman" w:eastAsia="Times New Roman" w:hAnsi="Times New Roman"/>
                <w:b/>
                <w:color w:val="FF0000"/>
                <w:sz w:val="36"/>
                <w:szCs w:val="36"/>
                <w:highlight w:val="yellow"/>
                <w:lang w:eastAsia="ru-RU"/>
              </w:rPr>
              <w:lastRenderedPageBreak/>
              <w:t>на российской территории работает около 27 тыс. чел.</w:t>
            </w:r>
          </w:p>
        </w:tc>
        <w:tc>
          <w:tcPr>
            <w:tcW w:w="566" w:type="pct"/>
            <w:tcBorders>
              <w:top w:val="nil"/>
              <w:left w:val="nil"/>
              <w:bottom w:val="single" w:sz="8" w:space="0" w:color="auto"/>
              <w:right w:val="single" w:sz="8" w:space="0" w:color="auto"/>
            </w:tcBorders>
            <w:shd w:val="clear" w:color="auto" w:fill="auto"/>
            <w:vAlign w:val="center"/>
            <w:hideMark/>
          </w:tcPr>
          <w:p w:rsidR="001C1D80" w:rsidRPr="009B3F84" w:rsidRDefault="001C1D80" w:rsidP="001C1D80">
            <w:pPr>
              <w:spacing w:after="0" w:line="240" w:lineRule="auto"/>
              <w:jc w:val="center"/>
              <w:rPr>
                <w:rFonts w:ascii="Times New Roman" w:eastAsia="Times New Roman" w:hAnsi="Times New Roman"/>
                <w:color w:val="000000"/>
                <w:sz w:val="24"/>
                <w:szCs w:val="24"/>
                <w:highlight w:val="yellow"/>
                <w:lang w:eastAsia="ru-RU"/>
              </w:rPr>
            </w:pPr>
            <w:r w:rsidRPr="009B3F84">
              <w:rPr>
                <w:rFonts w:ascii="Times New Roman" w:eastAsia="Times New Roman" w:hAnsi="Times New Roman"/>
                <w:color w:val="000000"/>
                <w:sz w:val="24"/>
                <w:szCs w:val="24"/>
                <w:highlight w:val="yellow"/>
                <w:lang w:eastAsia="ru-RU"/>
              </w:rPr>
              <w:lastRenderedPageBreak/>
              <w:t>4394</w:t>
            </w:r>
          </w:p>
        </w:tc>
        <w:tc>
          <w:tcPr>
            <w:tcW w:w="566" w:type="pct"/>
            <w:tcBorders>
              <w:top w:val="nil"/>
              <w:left w:val="nil"/>
              <w:bottom w:val="single" w:sz="8" w:space="0" w:color="auto"/>
              <w:right w:val="single" w:sz="8" w:space="0" w:color="auto"/>
            </w:tcBorders>
            <w:shd w:val="clear" w:color="auto" w:fill="auto"/>
            <w:vAlign w:val="center"/>
            <w:hideMark/>
          </w:tcPr>
          <w:p w:rsidR="001C1D80" w:rsidRPr="009B3F84" w:rsidRDefault="001C1D80" w:rsidP="001C1D80">
            <w:pPr>
              <w:spacing w:after="0" w:line="240" w:lineRule="auto"/>
              <w:jc w:val="center"/>
              <w:rPr>
                <w:rFonts w:ascii="Times New Roman" w:eastAsia="Times New Roman" w:hAnsi="Times New Roman"/>
                <w:color w:val="000000"/>
                <w:sz w:val="24"/>
                <w:szCs w:val="24"/>
                <w:highlight w:val="yellow"/>
                <w:lang w:eastAsia="ru-RU"/>
              </w:rPr>
            </w:pPr>
            <w:r w:rsidRPr="009B3F84">
              <w:rPr>
                <w:rFonts w:ascii="Times New Roman" w:eastAsia="Times New Roman" w:hAnsi="Times New Roman"/>
                <w:color w:val="000000"/>
                <w:sz w:val="24"/>
                <w:szCs w:val="24"/>
                <w:highlight w:val="yellow"/>
                <w:lang w:eastAsia="ru-RU"/>
              </w:rPr>
              <w:t>4395</w:t>
            </w:r>
          </w:p>
        </w:tc>
        <w:tc>
          <w:tcPr>
            <w:tcW w:w="611" w:type="pct"/>
            <w:tcBorders>
              <w:top w:val="nil"/>
              <w:left w:val="nil"/>
              <w:bottom w:val="single" w:sz="8" w:space="0" w:color="auto"/>
              <w:right w:val="single" w:sz="8" w:space="0" w:color="auto"/>
            </w:tcBorders>
            <w:shd w:val="clear" w:color="auto" w:fill="auto"/>
            <w:vAlign w:val="center"/>
            <w:hideMark/>
          </w:tcPr>
          <w:p w:rsidR="001C1D80" w:rsidRPr="009B3F84" w:rsidRDefault="001C1D80" w:rsidP="001C1D80">
            <w:pPr>
              <w:spacing w:after="0" w:line="240" w:lineRule="auto"/>
              <w:jc w:val="center"/>
              <w:rPr>
                <w:rFonts w:ascii="Times New Roman" w:eastAsia="Times New Roman" w:hAnsi="Times New Roman"/>
                <w:color w:val="000000"/>
                <w:sz w:val="24"/>
                <w:szCs w:val="24"/>
                <w:highlight w:val="yellow"/>
                <w:lang w:eastAsia="ru-RU"/>
              </w:rPr>
            </w:pPr>
            <w:r w:rsidRPr="009B3F84">
              <w:rPr>
                <w:rFonts w:ascii="Times New Roman" w:eastAsia="Times New Roman" w:hAnsi="Times New Roman"/>
                <w:color w:val="000000"/>
                <w:sz w:val="24"/>
                <w:szCs w:val="24"/>
                <w:highlight w:val="yellow"/>
                <w:lang w:eastAsia="ru-RU"/>
              </w:rPr>
              <w:t>4387</w:t>
            </w:r>
          </w:p>
        </w:tc>
        <w:tc>
          <w:tcPr>
            <w:tcW w:w="514" w:type="pct"/>
            <w:tcBorders>
              <w:top w:val="nil"/>
              <w:left w:val="nil"/>
              <w:bottom w:val="single" w:sz="8" w:space="0" w:color="auto"/>
              <w:right w:val="single" w:sz="8" w:space="0" w:color="auto"/>
            </w:tcBorders>
            <w:shd w:val="clear" w:color="auto" w:fill="auto"/>
            <w:vAlign w:val="center"/>
            <w:hideMark/>
          </w:tcPr>
          <w:p w:rsidR="001C1D80" w:rsidRPr="009B3F84" w:rsidRDefault="001C1D80" w:rsidP="001C1D80">
            <w:pPr>
              <w:spacing w:after="0" w:line="240" w:lineRule="auto"/>
              <w:jc w:val="center"/>
              <w:rPr>
                <w:rFonts w:ascii="Times New Roman" w:eastAsia="Times New Roman" w:hAnsi="Times New Roman"/>
                <w:color w:val="000000"/>
                <w:highlight w:val="yellow"/>
                <w:lang w:eastAsia="ru-RU"/>
              </w:rPr>
            </w:pPr>
            <w:r w:rsidRPr="009B3F84">
              <w:rPr>
                <w:rFonts w:ascii="Times New Roman" w:eastAsia="Times New Roman" w:hAnsi="Times New Roman"/>
                <w:color w:val="000000"/>
                <w:highlight w:val="yellow"/>
                <w:lang w:eastAsia="ru-RU"/>
              </w:rPr>
              <w:t>1</w:t>
            </w:r>
          </w:p>
        </w:tc>
        <w:tc>
          <w:tcPr>
            <w:tcW w:w="546" w:type="pct"/>
            <w:tcBorders>
              <w:top w:val="nil"/>
              <w:left w:val="nil"/>
              <w:bottom w:val="single" w:sz="8" w:space="0" w:color="auto"/>
              <w:right w:val="single" w:sz="8" w:space="0" w:color="auto"/>
            </w:tcBorders>
            <w:shd w:val="clear" w:color="auto" w:fill="auto"/>
            <w:vAlign w:val="center"/>
            <w:hideMark/>
          </w:tcPr>
          <w:p w:rsidR="001C1D80" w:rsidRPr="009B3F84" w:rsidRDefault="001C1D80" w:rsidP="001C1D80">
            <w:pPr>
              <w:spacing w:after="0" w:line="240" w:lineRule="auto"/>
              <w:jc w:val="center"/>
              <w:rPr>
                <w:rFonts w:ascii="Times New Roman" w:eastAsia="Times New Roman" w:hAnsi="Times New Roman"/>
                <w:color w:val="000000"/>
                <w:highlight w:val="yellow"/>
                <w:lang w:eastAsia="ru-RU"/>
              </w:rPr>
            </w:pPr>
            <w:r w:rsidRPr="009B3F84">
              <w:rPr>
                <w:rFonts w:ascii="Times New Roman" w:eastAsia="Times New Roman" w:hAnsi="Times New Roman"/>
                <w:color w:val="000000"/>
                <w:highlight w:val="yellow"/>
                <w:lang w:eastAsia="ru-RU"/>
              </w:rPr>
              <w:t>-8</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lastRenderedPageBreak/>
              <w:t>6. Средняя заработная плата 1 работника, руб.</w:t>
            </w:r>
            <w:r w:rsidR="00C15AD3">
              <w:rPr>
                <w:rFonts w:ascii="Times New Roman" w:eastAsia="Times New Roman" w:hAnsi="Times New Roman"/>
                <w:color w:val="000000"/>
                <w:sz w:val="24"/>
                <w:szCs w:val="24"/>
                <w:lang w:eastAsia="ru-RU"/>
              </w:rPr>
              <w:t xml:space="preserve"> </w:t>
            </w:r>
            <w:r w:rsidR="00C15AD3" w:rsidRPr="00C15AD3">
              <w:rPr>
                <w:rFonts w:ascii="Times New Roman" w:eastAsia="Times New Roman" w:hAnsi="Times New Roman"/>
                <w:b/>
                <w:color w:val="FF0000"/>
                <w:sz w:val="24"/>
                <w:szCs w:val="24"/>
                <w:highlight w:val="yellow"/>
                <w:lang w:eastAsia="ru-RU"/>
              </w:rPr>
              <w:t>(день, год, месяц????)</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32412</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32589</w:t>
            </w:r>
          </w:p>
        </w:tc>
        <w:tc>
          <w:tcPr>
            <w:tcW w:w="611"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36412</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177</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3823</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7. Фонд заработной платы, тыс. руб.</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36560,736</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37151,5</w:t>
            </w:r>
          </w:p>
        </w:tc>
        <w:tc>
          <w:tcPr>
            <w:tcW w:w="611"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38014,1</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590,764</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862,6</w:t>
            </w:r>
          </w:p>
        </w:tc>
      </w:tr>
      <w:tr w:rsidR="001C1D80" w:rsidRPr="001C1D80" w:rsidTr="003D1256">
        <w:trPr>
          <w:trHeight w:val="636"/>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8. Затраты на рубль проданной продукции (работ, услуг), тыс. руб. (п. 2/п.1)</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0,733</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0,670</w:t>
            </w:r>
          </w:p>
        </w:tc>
        <w:tc>
          <w:tcPr>
            <w:tcW w:w="611"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0,689</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-0,063</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0,019</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9. Производительность труда, тыс. руб. /чел. (п. 1/п.5)</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53171,237</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63392,610</w:t>
            </w:r>
          </w:p>
        </w:tc>
        <w:tc>
          <w:tcPr>
            <w:tcW w:w="611"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69593,416</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10221,373</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6200,806</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10. Фондоотдача  ОПФ, руб.</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1,093</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1,188</w:t>
            </w:r>
          </w:p>
        </w:tc>
        <w:tc>
          <w:tcPr>
            <w:tcW w:w="611"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1,081</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0,095</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-0,107</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 xml:space="preserve">11. Коэффициент оборачиваемости оборотных активов, раз </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0,396</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0,362</w:t>
            </w:r>
          </w:p>
        </w:tc>
        <w:tc>
          <w:tcPr>
            <w:tcW w:w="611"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0,276</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-0,034</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-0,086</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C15AD3" w:rsidRDefault="001C1D80" w:rsidP="001C1D80">
            <w:pPr>
              <w:spacing w:after="0" w:line="240" w:lineRule="auto"/>
              <w:rPr>
                <w:rFonts w:ascii="Times New Roman" w:eastAsia="Times New Roman" w:hAnsi="Times New Roman"/>
                <w:color w:val="000000"/>
                <w:sz w:val="24"/>
                <w:szCs w:val="24"/>
                <w:highlight w:val="yellow"/>
                <w:lang w:eastAsia="ru-RU"/>
              </w:rPr>
            </w:pPr>
            <w:r w:rsidRPr="00C15AD3">
              <w:rPr>
                <w:rFonts w:ascii="Times New Roman" w:eastAsia="Times New Roman" w:hAnsi="Times New Roman"/>
                <w:color w:val="000000"/>
                <w:sz w:val="24"/>
                <w:szCs w:val="24"/>
                <w:highlight w:val="yellow"/>
                <w:lang w:eastAsia="ru-RU"/>
              </w:rPr>
              <w:t>12. Рентабельность продаж, % (п. 3/п.1)</w:t>
            </w:r>
          </w:p>
        </w:tc>
        <w:tc>
          <w:tcPr>
            <w:tcW w:w="566" w:type="pct"/>
            <w:tcBorders>
              <w:top w:val="nil"/>
              <w:left w:val="nil"/>
              <w:bottom w:val="single" w:sz="8" w:space="0" w:color="auto"/>
              <w:right w:val="single" w:sz="8" w:space="0" w:color="auto"/>
            </w:tcBorders>
            <w:shd w:val="clear" w:color="auto" w:fill="auto"/>
            <w:vAlign w:val="center"/>
            <w:hideMark/>
          </w:tcPr>
          <w:p w:rsidR="001C1D80" w:rsidRPr="00C15AD3" w:rsidRDefault="001C1D80" w:rsidP="001C1D80">
            <w:pPr>
              <w:spacing w:after="0" w:line="240" w:lineRule="auto"/>
              <w:jc w:val="center"/>
              <w:rPr>
                <w:rFonts w:ascii="Times New Roman" w:eastAsia="Times New Roman" w:hAnsi="Times New Roman"/>
                <w:color w:val="000000"/>
                <w:sz w:val="24"/>
                <w:szCs w:val="24"/>
                <w:highlight w:val="yellow"/>
                <w:lang w:eastAsia="ru-RU"/>
              </w:rPr>
            </w:pPr>
            <w:r w:rsidRPr="00C15AD3">
              <w:rPr>
                <w:rFonts w:ascii="Times New Roman" w:eastAsia="Times New Roman" w:hAnsi="Times New Roman"/>
                <w:color w:val="000000"/>
                <w:sz w:val="24"/>
                <w:szCs w:val="24"/>
                <w:highlight w:val="yellow"/>
                <w:lang w:eastAsia="ru-RU"/>
              </w:rPr>
              <w:t>17,046</w:t>
            </w:r>
          </w:p>
        </w:tc>
        <w:tc>
          <w:tcPr>
            <w:tcW w:w="566" w:type="pct"/>
            <w:tcBorders>
              <w:top w:val="nil"/>
              <w:left w:val="nil"/>
              <w:bottom w:val="single" w:sz="8" w:space="0" w:color="auto"/>
              <w:right w:val="single" w:sz="8" w:space="0" w:color="auto"/>
            </w:tcBorders>
            <w:shd w:val="clear" w:color="auto" w:fill="auto"/>
            <w:vAlign w:val="center"/>
            <w:hideMark/>
          </w:tcPr>
          <w:p w:rsidR="001C1D80" w:rsidRPr="00C15AD3" w:rsidRDefault="001C1D80" w:rsidP="001C1D80">
            <w:pPr>
              <w:spacing w:after="0" w:line="240" w:lineRule="auto"/>
              <w:jc w:val="center"/>
              <w:rPr>
                <w:rFonts w:ascii="Times New Roman" w:eastAsia="Times New Roman" w:hAnsi="Times New Roman"/>
                <w:color w:val="000000"/>
                <w:sz w:val="24"/>
                <w:szCs w:val="24"/>
                <w:highlight w:val="yellow"/>
                <w:lang w:eastAsia="ru-RU"/>
              </w:rPr>
            </w:pPr>
            <w:r w:rsidRPr="00C15AD3">
              <w:rPr>
                <w:rFonts w:ascii="Times New Roman" w:eastAsia="Times New Roman" w:hAnsi="Times New Roman"/>
                <w:color w:val="000000"/>
                <w:sz w:val="24"/>
                <w:szCs w:val="24"/>
                <w:highlight w:val="yellow"/>
                <w:lang w:eastAsia="ru-RU"/>
              </w:rPr>
              <w:t>24,113</w:t>
            </w:r>
          </w:p>
        </w:tc>
        <w:tc>
          <w:tcPr>
            <w:tcW w:w="611" w:type="pct"/>
            <w:tcBorders>
              <w:top w:val="nil"/>
              <w:left w:val="nil"/>
              <w:bottom w:val="single" w:sz="8" w:space="0" w:color="auto"/>
              <w:right w:val="single" w:sz="8" w:space="0" w:color="auto"/>
            </w:tcBorders>
            <w:shd w:val="clear" w:color="auto" w:fill="auto"/>
            <w:vAlign w:val="center"/>
            <w:hideMark/>
          </w:tcPr>
          <w:p w:rsidR="001C1D80" w:rsidRPr="00C15AD3" w:rsidRDefault="001C1D80" w:rsidP="001C1D80">
            <w:pPr>
              <w:spacing w:after="0" w:line="240" w:lineRule="auto"/>
              <w:jc w:val="center"/>
              <w:rPr>
                <w:rFonts w:ascii="Times New Roman" w:eastAsia="Times New Roman" w:hAnsi="Times New Roman"/>
                <w:color w:val="000000"/>
                <w:sz w:val="24"/>
                <w:szCs w:val="24"/>
                <w:highlight w:val="yellow"/>
                <w:lang w:eastAsia="ru-RU"/>
              </w:rPr>
            </w:pPr>
            <w:r w:rsidRPr="00C15AD3">
              <w:rPr>
                <w:rFonts w:ascii="Times New Roman" w:eastAsia="Times New Roman" w:hAnsi="Times New Roman"/>
                <w:color w:val="000000"/>
                <w:sz w:val="24"/>
                <w:szCs w:val="24"/>
                <w:highlight w:val="yellow"/>
                <w:lang w:eastAsia="ru-RU"/>
              </w:rPr>
              <w:t>22,231</w:t>
            </w:r>
          </w:p>
        </w:tc>
        <w:tc>
          <w:tcPr>
            <w:tcW w:w="514" w:type="pct"/>
            <w:tcBorders>
              <w:top w:val="nil"/>
              <w:left w:val="nil"/>
              <w:bottom w:val="single" w:sz="8" w:space="0" w:color="auto"/>
              <w:right w:val="single" w:sz="8" w:space="0" w:color="auto"/>
            </w:tcBorders>
            <w:shd w:val="clear" w:color="auto" w:fill="auto"/>
            <w:vAlign w:val="center"/>
            <w:hideMark/>
          </w:tcPr>
          <w:p w:rsidR="001C1D80" w:rsidRPr="00C15AD3" w:rsidRDefault="001C1D80" w:rsidP="001C1D80">
            <w:pPr>
              <w:spacing w:after="0" w:line="240" w:lineRule="auto"/>
              <w:jc w:val="center"/>
              <w:rPr>
                <w:rFonts w:ascii="Times New Roman" w:eastAsia="Times New Roman" w:hAnsi="Times New Roman"/>
                <w:color w:val="000000"/>
                <w:highlight w:val="yellow"/>
                <w:lang w:eastAsia="ru-RU"/>
              </w:rPr>
            </w:pPr>
            <w:r w:rsidRPr="00C15AD3">
              <w:rPr>
                <w:rFonts w:ascii="Times New Roman" w:eastAsia="Times New Roman" w:hAnsi="Times New Roman"/>
                <w:color w:val="000000"/>
                <w:highlight w:val="yellow"/>
                <w:lang w:eastAsia="ru-RU"/>
              </w:rPr>
              <w:t>7,066</w:t>
            </w:r>
          </w:p>
        </w:tc>
        <w:tc>
          <w:tcPr>
            <w:tcW w:w="546" w:type="pct"/>
            <w:tcBorders>
              <w:top w:val="nil"/>
              <w:left w:val="nil"/>
              <w:bottom w:val="single" w:sz="8" w:space="0" w:color="auto"/>
              <w:right w:val="single" w:sz="8" w:space="0" w:color="auto"/>
            </w:tcBorders>
            <w:shd w:val="clear" w:color="auto" w:fill="auto"/>
            <w:vAlign w:val="center"/>
            <w:hideMark/>
          </w:tcPr>
          <w:p w:rsidR="001C1D80" w:rsidRPr="00C15AD3" w:rsidRDefault="001C1D80" w:rsidP="001C1D80">
            <w:pPr>
              <w:spacing w:after="0" w:line="240" w:lineRule="auto"/>
              <w:jc w:val="center"/>
              <w:rPr>
                <w:rFonts w:ascii="Times New Roman" w:eastAsia="Times New Roman" w:hAnsi="Times New Roman"/>
                <w:color w:val="000000"/>
                <w:highlight w:val="yellow"/>
                <w:lang w:eastAsia="ru-RU"/>
              </w:rPr>
            </w:pPr>
            <w:r w:rsidRPr="00C15AD3">
              <w:rPr>
                <w:rFonts w:ascii="Times New Roman" w:eastAsia="Times New Roman" w:hAnsi="Times New Roman"/>
                <w:color w:val="000000"/>
                <w:highlight w:val="yellow"/>
                <w:lang w:eastAsia="ru-RU"/>
              </w:rPr>
              <w:t>-1,881</w:t>
            </w:r>
          </w:p>
        </w:tc>
      </w:tr>
      <w:tr w:rsidR="001C1D80" w:rsidRPr="001C1D80" w:rsidTr="003D1256">
        <w:trPr>
          <w:trHeight w:val="324"/>
        </w:trPr>
        <w:tc>
          <w:tcPr>
            <w:tcW w:w="2198" w:type="pct"/>
            <w:tcBorders>
              <w:top w:val="nil"/>
              <w:left w:val="single" w:sz="8" w:space="0" w:color="auto"/>
              <w:bottom w:val="single" w:sz="8" w:space="0" w:color="auto"/>
              <w:right w:val="single" w:sz="8" w:space="0" w:color="auto"/>
            </w:tcBorders>
            <w:shd w:val="clear" w:color="auto" w:fill="auto"/>
            <w:hideMark/>
          </w:tcPr>
          <w:p w:rsidR="001C1D80" w:rsidRPr="001C1D80" w:rsidRDefault="001C1D80" w:rsidP="001C1D80">
            <w:pPr>
              <w:spacing w:after="0" w:line="240" w:lineRule="auto"/>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13. Коэффициент текущей ликвидности</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7,339</w:t>
            </w:r>
          </w:p>
        </w:tc>
        <w:tc>
          <w:tcPr>
            <w:tcW w:w="56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7,705</w:t>
            </w:r>
          </w:p>
        </w:tc>
        <w:tc>
          <w:tcPr>
            <w:tcW w:w="611"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sz w:val="24"/>
                <w:szCs w:val="24"/>
                <w:lang w:eastAsia="ru-RU"/>
              </w:rPr>
            </w:pPr>
            <w:r w:rsidRPr="001C1D80">
              <w:rPr>
                <w:rFonts w:ascii="Times New Roman" w:eastAsia="Times New Roman" w:hAnsi="Times New Roman"/>
                <w:color w:val="000000"/>
                <w:sz w:val="24"/>
                <w:szCs w:val="24"/>
                <w:lang w:eastAsia="ru-RU"/>
              </w:rPr>
              <w:t>3,012</w:t>
            </w:r>
          </w:p>
        </w:tc>
        <w:tc>
          <w:tcPr>
            <w:tcW w:w="514"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0,366</w:t>
            </w:r>
          </w:p>
        </w:tc>
        <w:tc>
          <w:tcPr>
            <w:tcW w:w="546" w:type="pct"/>
            <w:tcBorders>
              <w:top w:val="nil"/>
              <w:left w:val="nil"/>
              <w:bottom w:val="single" w:sz="8" w:space="0" w:color="auto"/>
              <w:right w:val="single" w:sz="8" w:space="0" w:color="auto"/>
            </w:tcBorders>
            <w:shd w:val="clear" w:color="auto" w:fill="auto"/>
            <w:vAlign w:val="center"/>
            <w:hideMark/>
          </w:tcPr>
          <w:p w:rsidR="001C1D80" w:rsidRPr="001C1D80" w:rsidRDefault="001C1D80" w:rsidP="001C1D80">
            <w:pPr>
              <w:spacing w:after="0" w:line="240" w:lineRule="auto"/>
              <w:jc w:val="center"/>
              <w:rPr>
                <w:rFonts w:ascii="Times New Roman" w:eastAsia="Times New Roman" w:hAnsi="Times New Roman"/>
                <w:color w:val="000000"/>
                <w:lang w:eastAsia="ru-RU"/>
              </w:rPr>
            </w:pPr>
            <w:r w:rsidRPr="001C1D80">
              <w:rPr>
                <w:rFonts w:ascii="Times New Roman" w:eastAsia="Times New Roman" w:hAnsi="Times New Roman"/>
                <w:color w:val="000000"/>
                <w:lang w:eastAsia="ru-RU"/>
              </w:rPr>
              <w:t>-4,693</w:t>
            </w:r>
          </w:p>
        </w:tc>
      </w:tr>
    </w:tbl>
    <w:p w:rsidR="001C1D80" w:rsidRPr="009B3F84" w:rsidRDefault="009B3F84" w:rsidP="001C1D80">
      <w:pPr>
        <w:spacing w:after="0" w:line="360" w:lineRule="auto"/>
        <w:ind w:firstLine="720"/>
        <w:jc w:val="both"/>
        <w:rPr>
          <w:rFonts w:ascii="Times New Roman" w:hAnsi="Times New Roman"/>
          <w:b/>
          <w:color w:val="FF0000"/>
          <w:sz w:val="28"/>
          <w:szCs w:val="28"/>
        </w:rPr>
      </w:pPr>
      <w:r w:rsidRPr="009B3F84">
        <w:rPr>
          <w:rFonts w:ascii="Times New Roman" w:hAnsi="Times New Roman"/>
          <w:b/>
          <w:color w:val="FF0000"/>
          <w:sz w:val="28"/>
          <w:szCs w:val="28"/>
          <w:highlight w:val="yellow"/>
        </w:rPr>
        <w:t>Прошу уточнить данные</w:t>
      </w:r>
      <w:r>
        <w:rPr>
          <w:rFonts w:ascii="Times New Roman" w:hAnsi="Times New Roman"/>
          <w:b/>
          <w:color w:val="FF0000"/>
          <w:sz w:val="28"/>
          <w:szCs w:val="28"/>
        </w:rPr>
        <w:t xml:space="preserve">, </w:t>
      </w:r>
      <w:r w:rsidRPr="009B3F84">
        <w:rPr>
          <w:rFonts w:ascii="Times New Roman" w:hAnsi="Times New Roman"/>
          <w:b/>
          <w:color w:val="FF0000"/>
          <w:sz w:val="28"/>
          <w:szCs w:val="28"/>
          <w:highlight w:val="yellow"/>
        </w:rPr>
        <w:t>дать динамику средних цен (мир и РФ), долг компании</w:t>
      </w:r>
      <w:r>
        <w:rPr>
          <w:rFonts w:ascii="Times New Roman" w:hAnsi="Times New Roman"/>
          <w:b/>
          <w:color w:val="FF0000"/>
          <w:sz w:val="28"/>
          <w:szCs w:val="28"/>
        </w:rPr>
        <w:t xml:space="preserve"> </w:t>
      </w:r>
    </w:p>
    <w:p w:rsidR="001C1D80" w:rsidRPr="001C1D80" w:rsidRDefault="001C1D80" w:rsidP="001C1D80">
      <w:pPr>
        <w:spacing w:after="0" w:line="360" w:lineRule="auto"/>
        <w:ind w:firstLine="720"/>
        <w:jc w:val="both"/>
        <w:rPr>
          <w:rFonts w:ascii="Times New Roman" w:hAnsi="Times New Roman"/>
          <w:color w:val="1D1B11"/>
          <w:sz w:val="28"/>
          <w:szCs w:val="28"/>
        </w:rPr>
      </w:pPr>
      <w:r w:rsidRPr="001C1D80">
        <w:rPr>
          <w:rFonts w:ascii="Times New Roman" w:hAnsi="Times New Roman"/>
          <w:color w:val="1D1B11"/>
          <w:sz w:val="28"/>
          <w:szCs w:val="28"/>
        </w:rPr>
        <w:t xml:space="preserve">Стоимость имущества </w:t>
      </w:r>
      <w:proofErr w:type="gramStart"/>
      <w:r w:rsidRPr="001C1D80">
        <w:rPr>
          <w:rFonts w:ascii="Times New Roman" w:hAnsi="Times New Roman"/>
          <w:color w:val="1D1B11"/>
          <w:sz w:val="28"/>
          <w:szCs w:val="28"/>
        </w:rPr>
        <w:t>на конец</w:t>
      </w:r>
      <w:proofErr w:type="gramEnd"/>
      <w:r w:rsidRPr="001C1D80">
        <w:rPr>
          <w:rFonts w:ascii="Times New Roman" w:hAnsi="Times New Roman"/>
          <w:color w:val="1D1B11"/>
          <w:sz w:val="28"/>
          <w:szCs w:val="28"/>
        </w:rPr>
        <w:t xml:space="preserve"> 2015 г. уменьшилась на 5760 тыс. руб. На конец 2016 г. темп снижения стоимости имущества уменьшился на 28009 тыс. руб.</w:t>
      </w:r>
    </w:p>
    <w:p w:rsidR="001C1D80" w:rsidRPr="001C1D80" w:rsidRDefault="001C1D80" w:rsidP="001C1D80">
      <w:pPr>
        <w:spacing w:after="0" w:line="360" w:lineRule="auto"/>
        <w:ind w:firstLine="720"/>
        <w:jc w:val="both"/>
        <w:rPr>
          <w:rFonts w:ascii="Times New Roman" w:hAnsi="Times New Roman"/>
          <w:color w:val="1D1B11"/>
          <w:sz w:val="28"/>
          <w:szCs w:val="28"/>
        </w:rPr>
      </w:pPr>
      <w:r w:rsidRPr="001C1D80">
        <w:rPr>
          <w:rFonts w:ascii="Times New Roman" w:hAnsi="Times New Roman"/>
          <w:color w:val="1D1B11"/>
          <w:sz w:val="28"/>
          <w:szCs w:val="28"/>
        </w:rPr>
        <w:t xml:space="preserve">Снижение стоимости </w:t>
      </w:r>
      <w:proofErr w:type="spellStart"/>
      <w:r w:rsidRPr="001C1D80">
        <w:rPr>
          <w:rFonts w:ascii="Times New Roman" w:hAnsi="Times New Roman"/>
          <w:color w:val="1D1B11"/>
          <w:sz w:val="28"/>
          <w:szCs w:val="28"/>
        </w:rPr>
        <w:t>внеоборотных</w:t>
      </w:r>
      <w:proofErr w:type="spellEnd"/>
      <w:r w:rsidRPr="001C1D80">
        <w:rPr>
          <w:rFonts w:ascii="Times New Roman" w:hAnsi="Times New Roman"/>
          <w:color w:val="1D1B11"/>
          <w:sz w:val="28"/>
          <w:szCs w:val="28"/>
        </w:rPr>
        <w:t xml:space="preserve"> активов </w:t>
      </w:r>
      <w:proofErr w:type="gramStart"/>
      <w:r w:rsidRPr="001C1D80">
        <w:rPr>
          <w:rFonts w:ascii="Times New Roman" w:hAnsi="Times New Roman"/>
          <w:color w:val="1D1B11"/>
          <w:sz w:val="28"/>
          <w:szCs w:val="28"/>
        </w:rPr>
        <w:t>на конец</w:t>
      </w:r>
      <w:proofErr w:type="gramEnd"/>
      <w:r w:rsidRPr="001C1D80">
        <w:rPr>
          <w:rFonts w:ascii="Times New Roman" w:hAnsi="Times New Roman"/>
          <w:color w:val="1D1B11"/>
          <w:sz w:val="28"/>
          <w:szCs w:val="28"/>
        </w:rPr>
        <w:t xml:space="preserve"> 2015 г. составило 18742 тыс. руб., что свидетельствует о намерении капитализировать часть прибыли и направить её на расширение производственной базы. Стоимость </w:t>
      </w:r>
      <w:proofErr w:type="spellStart"/>
      <w:r w:rsidRPr="001C1D80">
        <w:rPr>
          <w:rFonts w:ascii="Times New Roman" w:hAnsi="Times New Roman"/>
          <w:color w:val="1D1B11"/>
          <w:sz w:val="28"/>
          <w:szCs w:val="28"/>
        </w:rPr>
        <w:t>внеоборотных</w:t>
      </w:r>
      <w:proofErr w:type="spellEnd"/>
      <w:r w:rsidRPr="001C1D80">
        <w:rPr>
          <w:rFonts w:ascii="Times New Roman" w:hAnsi="Times New Roman"/>
          <w:color w:val="1D1B11"/>
          <w:sz w:val="28"/>
          <w:szCs w:val="28"/>
        </w:rPr>
        <w:t xml:space="preserve"> активов в 2015 г. и 2016 г. уменьшилась на 18742 и 14225 тыс. руб., что показывает сужение организационно-технического уровня производства. </w:t>
      </w:r>
    </w:p>
    <w:p w:rsidR="001C1D80" w:rsidRPr="001C1D80" w:rsidRDefault="001C1D80" w:rsidP="001C1D80">
      <w:pPr>
        <w:spacing w:after="0" w:line="360" w:lineRule="auto"/>
        <w:ind w:firstLine="720"/>
        <w:jc w:val="both"/>
        <w:rPr>
          <w:rFonts w:ascii="Times New Roman" w:hAnsi="Times New Roman"/>
          <w:color w:val="1D1B11"/>
          <w:sz w:val="28"/>
          <w:szCs w:val="28"/>
        </w:rPr>
      </w:pPr>
      <w:r w:rsidRPr="001C1D80">
        <w:rPr>
          <w:rFonts w:ascii="Times New Roman" w:hAnsi="Times New Roman"/>
          <w:color w:val="1D1B11"/>
          <w:sz w:val="28"/>
          <w:szCs w:val="28"/>
        </w:rPr>
        <w:t xml:space="preserve">Рост стоимости оборотных активов в 2015 г. на 12982 тыс. руб. и в 2016 г. снижение на 13784 тыс. руб. характеризует замедление оборачиваемости средств. </w:t>
      </w:r>
    </w:p>
    <w:p w:rsidR="001C1D80" w:rsidRPr="001C1D80" w:rsidRDefault="001C1D80" w:rsidP="001C1D80">
      <w:pPr>
        <w:widowControl w:val="0"/>
        <w:spacing w:after="0" w:line="360" w:lineRule="auto"/>
        <w:ind w:firstLine="720"/>
        <w:jc w:val="both"/>
        <w:rPr>
          <w:rFonts w:ascii="Times New Roman" w:hAnsi="Times New Roman"/>
          <w:color w:val="1D1B11"/>
          <w:sz w:val="28"/>
          <w:szCs w:val="28"/>
        </w:rPr>
      </w:pPr>
      <w:r w:rsidRPr="001C1D80">
        <w:rPr>
          <w:rFonts w:ascii="Times New Roman" w:hAnsi="Times New Roman"/>
          <w:color w:val="1D1B11"/>
          <w:sz w:val="28"/>
          <w:szCs w:val="28"/>
        </w:rPr>
        <w:t xml:space="preserve">Сумма собственных средств в 2015 г. и в 2016 г. уменьшилась на 6873 и на 19409 тыс. руб., что свидетельствует о понижении уровня финансовой </w:t>
      </w:r>
      <w:r w:rsidRPr="001C1D80">
        <w:rPr>
          <w:rFonts w:ascii="Times New Roman" w:hAnsi="Times New Roman"/>
          <w:color w:val="1D1B11"/>
          <w:sz w:val="28"/>
          <w:szCs w:val="28"/>
        </w:rPr>
        <w:lastRenderedPageBreak/>
        <w:t xml:space="preserve">независимости. </w:t>
      </w:r>
    </w:p>
    <w:p w:rsidR="001C1D80" w:rsidRPr="001C1D80" w:rsidRDefault="001C1D80" w:rsidP="001C1D80">
      <w:pPr>
        <w:widowControl w:val="0"/>
        <w:spacing w:after="0" w:line="360" w:lineRule="auto"/>
        <w:ind w:firstLine="720"/>
        <w:jc w:val="both"/>
        <w:rPr>
          <w:rFonts w:ascii="Times New Roman" w:hAnsi="Times New Roman"/>
          <w:color w:val="1D1B11"/>
          <w:sz w:val="28"/>
          <w:szCs w:val="28"/>
        </w:rPr>
      </w:pPr>
      <w:r w:rsidRPr="001C1D80">
        <w:rPr>
          <w:rFonts w:ascii="Times New Roman" w:hAnsi="Times New Roman"/>
          <w:color w:val="1D1B11"/>
          <w:sz w:val="28"/>
          <w:szCs w:val="28"/>
        </w:rPr>
        <w:t xml:space="preserve">Сумма заёмных источников увеличилась на 1102  и 8709  тыс. руб., что связано с возможностями расширения объёмов производственной и инвестиционной деятельности. Кредиторская задолженность увеличилась на 906 тыс. руб. в 2015 </w:t>
      </w:r>
      <w:proofErr w:type="gramStart"/>
      <w:r w:rsidRPr="001C1D80">
        <w:rPr>
          <w:rFonts w:ascii="Times New Roman" w:hAnsi="Times New Roman"/>
          <w:color w:val="1D1B11"/>
          <w:sz w:val="28"/>
          <w:szCs w:val="28"/>
        </w:rPr>
        <w:t>году</w:t>
      </w:r>
      <w:proofErr w:type="gramEnd"/>
      <w:r w:rsidRPr="001C1D80">
        <w:rPr>
          <w:rFonts w:ascii="Times New Roman" w:hAnsi="Times New Roman"/>
          <w:color w:val="1D1B11"/>
          <w:sz w:val="28"/>
          <w:szCs w:val="28"/>
        </w:rPr>
        <w:t xml:space="preserve"> а в 2016 году понизилась  8236 тыс. руб. Это свидетельствует о понижение роли бесплатных источников в деятельности ПАО «Северсталь».</w:t>
      </w:r>
    </w:p>
    <w:p w:rsidR="001C1D80" w:rsidRPr="001C1D80" w:rsidRDefault="001C1D80" w:rsidP="001C1D80">
      <w:pPr>
        <w:widowControl w:val="0"/>
        <w:suppressAutoHyphens/>
        <w:spacing w:after="0" w:line="360" w:lineRule="auto"/>
        <w:ind w:firstLine="709"/>
        <w:jc w:val="both"/>
        <w:rPr>
          <w:rFonts w:ascii="Times New Roman" w:hAnsi="Times New Roman"/>
          <w:spacing w:val="-2"/>
          <w:sz w:val="28"/>
          <w:szCs w:val="28"/>
        </w:rPr>
      </w:pPr>
      <w:proofErr w:type="gramStart"/>
      <w:r w:rsidRPr="001C1D80">
        <w:rPr>
          <w:rFonts w:ascii="Times New Roman" w:hAnsi="Times New Roman"/>
          <w:spacing w:val="-2"/>
          <w:sz w:val="28"/>
          <w:szCs w:val="28"/>
        </w:rPr>
        <w:t xml:space="preserve">Анализ финансовых результатов </w:t>
      </w:r>
      <w:r w:rsidRPr="001C1D80">
        <w:rPr>
          <w:rFonts w:ascii="Times New Roman" w:hAnsi="Times New Roman"/>
          <w:sz w:val="28"/>
          <w:szCs w:val="28"/>
        </w:rPr>
        <w:t xml:space="preserve">исследуемой организации </w:t>
      </w:r>
      <w:r w:rsidRPr="001C1D80">
        <w:rPr>
          <w:rFonts w:ascii="Times New Roman" w:hAnsi="Times New Roman"/>
          <w:spacing w:val="-2"/>
          <w:sz w:val="28"/>
          <w:szCs w:val="28"/>
        </w:rPr>
        <w:t xml:space="preserve"> был проведен по данным отчета о финансовых результатах за 2014-2016 гг., в котором, как известно, содержится информация обо всех видах доходов и расходов организации за отчетный и предыдущий периоды.</w:t>
      </w:r>
      <w:proofErr w:type="gramEnd"/>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sz w:val="28"/>
          <w:szCs w:val="28"/>
        </w:rPr>
        <w:t xml:space="preserve">Прибыль (убыток) до налогообложения понизилась на </w:t>
      </w:r>
      <w:r w:rsidRPr="001C1D80">
        <w:rPr>
          <w:rFonts w:ascii="Times New Roman" w:hAnsi="Times New Roman"/>
          <w:color w:val="000000"/>
          <w:sz w:val="28"/>
          <w:szCs w:val="28"/>
        </w:rPr>
        <w:t xml:space="preserve">5350 </w:t>
      </w:r>
      <w:r w:rsidRPr="001C1D80">
        <w:rPr>
          <w:rFonts w:ascii="Times New Roman" w:hAnsi="Times New Roman"/>
          <w:sz w:val="28"/>
          <w:szCs w:val="28"/>
        </w:rPr>
        <w:t xml:space="preserve">тыс. руб., а в 2016 году по сравнению с 2015 годом понизился на </w:t>
      </w:r>
      <w:r w:rsidRPr="001C1D80">
        <w:rPr>
          <w:rFonts w:ascii="Times New Roman" w:hAnsi="Times New Roman"/>
          <w:color w:val="000000"/>
          <w:sz w:val="28"/>
          <w:szCs w:val="28"/>
        </w:rPr>
        <w:t xml:space="preserve">17923 </w:t>
      </w:r>
      <w:r w:rsidRPr="001C1D80">
        <w:rPr>
          <w:rFonts w:ascii="Times New Roman" w:hAnsi="Times New Roman"/>
          <w:sz w:val="28"/>
          <w:szCs w:val="28"/>
        </w:rPr>
        <w:t>тыс. руб. или на 23,700 %.</w:t>
      </w:r>
    </w:p>
    <w:p w:rsidR="001C1D80" w:rsidRPr="001C1D80" w:rsidRDefault="001C1D80" w:rsidP="001C1D80">
      <w:pPr>
        <w:spacing w:after="0" w:line="360" w:lineRule="auto"/>
        <w:ind w:firstLine="709"/>
        <w:jc w:val="both"/>
        <w:rPr>
          <w:rFonts w:ascii="Times New Roman" w:hAnsi="Times New Roman"/>
          <w:sz w:val="28"/>
          <w:szCs w:val="28"/>
        </w:rPr>
      </w:pPr>
      <w:r w:rsidRPr="00C15AD3">
        <w:rPr>
          <w:rFonts w:ascii="Times New Roman" w:hAnsi="Times New Roman"/>
          <w:sz w:val="28"/>
          <w:szCs w:val="28"/>
          <w:highlight w:val="yellow"/>
        </w:rPr>
        <w:t xml:space="preserve">Чистая прибыль исследуемой организации (после исчисления текущего налога на прибыль) составила </w:t>
      </w:r>
      <w:r w:rsidRPr="00C15AD3">
        <w:rPr>
          <w:rFonts w:ascii="Times New Roman" w:eastAsia="Times New Roman" w:hAnsi="Times New Roman"/>
          <w:sz w:val="28"/>
          <w:szCs w:val="28"/>
          <w:highlight w:val="yellow"/>
        </w:rPr>
        <w:t xml:space="preserve">40105932 </w:t>
      </w:r>
      <w:r w:rsidRPr="00C15AD3">
        <w:rPr>
          <w:rFonts w:ascii="Times New Roman" w:hAnsi="Times New Roman"/>
          <w:sz w:val="28"/>
          <w:szCs w:val="28"/>
          <w:highlight w:val="yellow"/>
        </w:rPr>
        <w:t xml:space="preserve">тыс. руб. и </w:t>
      </w:r>
      <w:r w:rsidRPr="00C15AD3">
        <w:rPr>
          <w:rFonts w:ascii="Times New Roman" w:eastAsia="Times New Roman" w:hAnsi="Times New Roman"/>
          <w:sz w:val="28"/>
          <w:szCs w:val="28"/>
          <w:highlight w:val="yellow"/>
        </w:rPr>
        <w:t xml:space="preserve">84704168 </w:t>
      </w:r>
      <w:r w:rsidRPr="00C15AD3">
        <w:rPr>
          <w:rFonts w:ascii="Times New Roman" w:hAnsi="Times New Roman"/>
          <w:sz w:val="28"/>
          <w:szCs w:val="28"/>
          <w:highlight w:val="yellow"/>
        </w:rPr>
        <w:t>тыс. руб. за 2015-2016 гг. – это выше на 44598236 тыс. руб.</w:t>
      </w:r>
      <w:r w:rsidRPr="001C1D80">
        <w:rPr>
          <w:rFonts w:ascii="Times New Roman" w:hAnsi="Times New Roman"/>
          <w:sz w:val="28"/>
          <w:szCs w:val="28"/>
        </w:rPr>
        <w:t xml:space="preserve">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Коэффициентный анализ ликвидности и платёжеспособности ПАО «Северсталь» необходим не только для неё самой с целью оценки и прогнозирования финансовой деятельности, но и для внешних пользователей информации – инвесторов, кредиторов. Прежде чем выдавать кредит, банк должен удостовериться в кредитоспособности заёмщика. То же должны сделать предприятия, которые хотят вступить в экономические взаимоотношения друг с другом. Им важно знать о финансовых возможностях партнёра.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Оценка ликвидности и платёжеспособности внешними инвесторами осуществляется на основе характеристики ликвидности его текущих активов, которая определяется временем, необходимым для обращения их в денежные средства. Чем меньше требуется время для инкассации данного актива, тем выше его ликвидность. Поэтому анализ ликвидности и платёжеспособности </w:t>
      </w:r>
      <w:r w:rsidRPr="001C1D80">
        <w:rPr>
          <w:rFonts w:ascii="Times New Roman" w:hAnsi="Times New Roman"/>
          <w:sz w:val="28"/>
        </w:rPr>
        <w:lastRenderedPageBreak/>
        <w:t xml:space="preserve">на основе показателей бухгалтерского  баланса позволяет определить возможность ПАО «Северсталь» осуществлять оборот своих активов в денежную наличность и погасить свои платёжные краткосрочные обязательства.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Точнее, установить степень покрытия долговых краткосрочных обязательств его текущими активами, срок обращения которых в денежную наличность соответствует сроку погашения платёжных краткосрочных обязательств. Оценка ликвидности и платёжеспособности зависит от степени соответствия величины имеющихся платёжных средств (текущих активов) величине краткосрочных долговых обязательств.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Проведен анализ коэффициентов ликвидности и платежеспособности ПАО «Северсталь» за 2014-2016 гг. и представлен в таблице 2.</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Таблица 2 – Анализ коэффициентов ликвидности и платёжеспособности ПАО «Северсталь» в 2014-2016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59"/>
        <w:gridCol w:w="986"/>
        <w:gridCol w:w="986"/>
        <w:gridCol w:w="1126"/>
        <w:gridCol w:w="1126"/>
        <w:gridCol w:w="1126"/>
      </w:tblGrid>
      <w:tr w:rsidR="001C1D80" w:rsidRPr="001C1D80" w:rsidTr="003D1256">
        <w:trPr>
          <w:cantSplit/>
        </w:trPr>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w:t>
            </w:r>
          </w:p>
          <w:p w:rsidR="001C1D80" w:rsidRPr="001C1D80" w:rsidRDefault="001C1D80" w:rsidP="001C1D80">
            <w:pPr>
              <w:spacing w:after="0" w:line="240" w:lineRule="auto"/>
              <w:jc w:val="center"/>
              <w:rPr>
                <w:rFonts w:ascii="Times New Roman" w:hAnsi="Times New Roman"/>
                <w:color w:val="1D1B11"/>
                <w:sz w:val="24"/>
                <w:szCs w:val="24"/>
                <w:lang w:eastAsia="ru-RU"/>
              </w:rPr>
            </w:pPr>
            <w:proofErr w:type="gramStart"/>
            <w:r w:rsidRPr="001C1D80">
              <w:rPr>
                <w:rFonts w:ascii="Times New Roman" w:hAnsi="Times New Roman"/>
                <w:bCs/>
                <w:color w:val="1D1B11"/>
                <w:sz w:val="24"/>
                <w:szCs w:val="24"/>
                <w:lang w:eastAsia="ru-RU"/>
              </w:rPr>
              <w:t>п</w:t>
            </w:r>
            <w:proofErr w:type="gramEnd"/>
            <w:r w:rsidRPr="001C1D80">
              <w:rPr>
                <w:rFonts w:ascii="Times New Roman" w:hAnsi="Times New Roman"/>
                <w:bCs/>
                <w:color w:val="1D1B11"/>
                <w:sz w:val="24"/>
                <w:szCs w:val="24"/>
                <w:lang w:eastAsia="ru-RU"/>
              </w:rPr>
              <w:t>/п</w:t>
            </w:r>
          </w:p>
        </w:tc>
        <w:tc>
          <w:tcPr>
            <w:tcW w:w="1912" w:type="pct"/>
            <w:vMerge w:val="restar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Показатель</w:t>
            </w:r>
          </w:p>
        </w:tc>
        <w:tc>
          <w:tcPr>
            <w:tcW w:w="1617" w:type="pct"/>
            <w:gridSpan w:val="3"/>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tabs>
                <w:tab w:val="left" w:pos="-108"/>
              </w:tabs>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Данные</w:t>
            </w:r>
          </w:p>
        </w:tc>
        <w:tc>
          <w:tcPr>
            <w:tcW w:w="1176" w:type="pct"/>
            <w:gridSpan w:val="2"/>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Изменение</w:t>
            </w:r>
            <w:proofErr w:type="gramStart"/>
            <w:r w:rsidRPr="001C1D80">
              <w:rPr>
                <w:rFonts w:ascii="Times New Roman" w:hAnsi="Times New Roman"/>
                <w:bCs/>
                <w:color w:val="1D1B11"/>
                <w:sz w:val="24"/>
                <w:szCs w:val="24"/>
                <w:lang w:eastAsia="ru-RU"/>
              </w:rPr>
              <w:t xml:space="preserve"> (+, -)</w:t>
            </w:r>
            <w:proofErr w:type="gramEnd"/>
          </w:p>
        </w:tc>
      </w:tr>
      <w:tr w:rsidR="001C1D80" w:rsidRPr="001C1D80" w:rsidTr="003D125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bCs/>
                <w:color w:val="1D1B1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bCs/>
                <w:color w:val="1D1B11"/>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2014 г.</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48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w:t>
            </w:r>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rPr>
                <w:rFonts w:ascii="Times New Roman" w:hAnsi="Times New Roman"/>
                <w:color w:val="1D1B11"/>
                <w:sz w:val="24"/>
                <w:szCs w:val="24"/>
              </w:rPr>
            </w:pPr>
            <w:r w:rsidRPr="001C1D80">
              <w:rPr>
                <w:rFonts w:ascii="Times New Roman" w:hAnsi="Times New Roman"/>
                <w:color w:val="1D1B11"/>
                <w:sz w:val="24"/>
                <w:szCs w:val="24"/>
              </w:rPr>
              <w:t>Коэффициент абсолютной ликвидности</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0,065</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0,07</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0,025</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+ 0,005</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- 0,045</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48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w:t>
            </w:r>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rPr>
                <w:rFonts w:ascii="Times New Roman" w:hAnsi="Times New Roman"/>
                <w:color w:val="1D1B11"/>
                <w:sz w:val="24"/>
                <w:szCs w:val="24"/>
              </w:rPr>
            </w:pPr>
            <w:r w:rsidRPr="001C1D80">
              <w:rPr>
                <w:rFonts w:ascii="Times New Roman" w:hAnsi="Times New Roman"/>
                <w:color w:val="1D1B11"/>
                <w:sz w:val="24"/>
                <w:szCs w:val="24"/>
              </w:rPr>
              <w:t>Коэффициент критической ликвидности</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0,639</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0,480</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0,388</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- 0,159</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- 0,092</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48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3.</w:t>
            </w:r>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rPr>
                <w:rFonts w:ascii="Times New Roman" w:hAnsi="Times New Roman"/>
                <w:color w:val="1D1B11"/>
                <w:sz w:val="24"/>
                <w:szCs w:val="24"/>
              </w:rPr>
            </w:pPr>
            <w:r w:rsidRPr="001C1D80">
              <w:rPr>
                <w:rFonts w:ascii="Times New Roman" w:hAnsi="Times New Roman"/>
                <w:color w:val="1D1B11"/>
                <w:sz w:val="24"/>
                <w:szCs w:val="24"/>
              </w:rPr>
              <w:t>Коэффициент текущей ликвидности</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1,080</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0,904</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0,798</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- 0,176</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- 0,106</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48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4.</w:t>
            </w:r>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rPr>
                <w:rFonts w:ascii="Times New Roman" w:hAnsi="Times New Roman"/>
                <w:color w:val="1D1B11"/>
                <w:sz w:val="24"/>
                <w:szCs w:val="24"/>
              </w:rPr>
            </w:pPr>
            <w:r w:rsidRPr="001C1D80">
              <w:rPr>
                <w:rFonts w:ascii="Times New Roman" w:hAnsi="Times New Roman"/>
                <w:color w:val="1D1B11"/>
                <w:sz w:val="24"/>
                <w:szCs w:val="24"/>
              </w:rPr>
              <w:t>Показатель общей платежеспособности</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0,464</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0,455</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0,362</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- 0,009</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- 0,093</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48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5.</w:t>
            </w:r>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rPr>
                <w:rFonts w:ascii="Times New Roman" w:hAnsi="Times New Roman"/>
                <w:color w:val="1D1B11"/>
                <w:sz w:val="24"/>
                <w:szCs w:val="24"/>
              </w:rPr>
            </w:pPr>
            <w:r w:rsidRPr="001C1D80">
              <w:rPr>
                <w:rFonts w:ascii="Times New Roman" w:hAnsi="Times New Roman"/>
                <w:color w:val="1D1B11"/>
                <w:sz w:val="24"/>
                <w:szCs w:val="24"/>
              </w:rPr>
              <w:t>Показатель текущей платежеспособности (А</w:t>
            </w:r>
            <w:proofErr w:type="gramStart"/>
            <w:r w:rsidRPr="001C1D80">
              <w:rPr>
                <w:rFonts w:ascii="Times New Roman" w:hAnsi="Times New Roman"/>
                <w:color w:val="1D1B11"/>
                <w:sz w:val="24"/>
                <w:szCs w:val="24"/>
              </w:rPr>
              <w:t>1</w:t>
            </w:r>
            <w:proofErr w:type="gramEnd"/>
            <w:r w:rsidRPr="001C1D80">
              <w:rPr>
                <w:rFonts w:ascii="Times New Roman" w:hAnsi="Times New Roman"/>
                <w:color w:val="1D1B11"/>
                <w:sz w:val="24"/>
                <w:szCs w:val="24"/>
              </w:rPr>
              <w:t>+А2)-(П1+П2)</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- 11586</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- 31086</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- 54661</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- 19500</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- 23615</w:t>
            </w:r>
          </w:p>
        </w:tc>
      </w:tr>
      <w:tr w:rsidR="001C1D80" w:rsidRPr="001C1D80" w:rsidTr="003D1256">
        <w:trPr>
          <w:cantSplit/>
          <w:trHeight w:val="614"/>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480" w:lineRule="auto"/>
              <w:jc w:val="center"/>
              <w:rPr>
                <w:rFonts w:ascii="Times New Roman" w:eastAsia="Times New Roman" w:hAnsi="Times New Roman"/>
                <w:color w:val="1D1B11"/>
                <w:sz w:val="24"/>
                <w:szCs w:val="24"/>
              </w:rPr>
            </w:pPr>
            <w:r w:rsidRPr="001C1D80">
              <w:rPr>
                <w:rFonts w:ascii="Times New Roman" w:eastAsia="Times New Roman" w:hAnsi="Times New Roman"/>
                <w:color w:val="1D1B11"/>
                <w:sz w:val="24"/>
                <w:szCs w:val="24"/>
              </w:rPr>
              <w:t>6.</w:t>
            </w:r>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rPr>
                <w:rFonts w:ascii="Times New Roman" w:hAnsi="Times New Roman"/>
                <w:color w:val="1D1B11"/>
                <w:sz w:val="24"/>
                <w:szCs w:val="24"/>
              </w:rPr>
            </w:pPr>
            <w:r w:rsidRPr="001C1D80">
              <w:rPr>
                <w:rFonts w:ascii="Times New Roman" w:hAnsi="Times New Roman"/>
                <w:color w:val="1D1B11"/>
                <w:sz w:val="24"/>
                <w:szCs w:val="24"/>
              </w:rPr>
              <w:t>Показатель перспективной платежеспособности (А3-П3)</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1579</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17653</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37336</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+16054</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76" w:lineRule="auto"/>
              <w:jc w:val="center"/>
              <w:rPr>
                <w:rFonts w:ascii="Times New Roman" w:hAnsi="Times New Roman"/>
                <w:color w:val="1D1B11"/>
                <w:sz w:val="24"/>
                <w:szCs w:val="24"/>
              </w:rPr>
            </w:pPr>
            <w:r w:rsidRPr="001C1D80">
              <w:rPr>
                <w:rFonts w:ascii="Times New Roman" w:hAnsi="Times New Roman"/>
                <w:color w:val="1D1B11"/>
                <w:sz w:val="24"/>
                <w:szCs w:val="24"/>
              </w:rPr>
              <w:t>+ 19683</w:t>
            </w:r>
          </w:p>
        </w:tc>
      </w:tr>
    </w:tbl>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Коэффициент критической ликвидности приблизился к нормативу, но снизился почти на 16%. Снизилось значение коэффициента текущей ликвидности на 0,176 и составило 0,904. Снизился показатель текущей платёжеспособности, то есть сократились платёжные возможности на сумму 19500 тыс. руб. Рост показателя перспективной платежеспособности – 16054 тыс. руб. </w:t>
      </w:r>
    </w:p>
    <w:p w:rsidR="001C1D80" w:rsidRPr="001C1D80" w:rsidRDefault="001C1D80" w:rsidP="001C1D80">
      <w:pPr>
        <w:spacing w:after="0" w:line="360" w:lineRule="auto"/>
        <w:ind w:firstLine="709"/>
        <w:jc w:val="both"/>
        <w:rPr>
          <w:rFonts w:ascii="Times New Roman" w:hAnsi="Times New Roman"/>
          <w:iCs/>
          <w:sz w:val="28"/>
        </w:rPr>
      </w:pPr>
      <w:r w:rsidRPr="001C1D80">
        <w:rPr>
          <w:rFonts w:ascii="Times New Roman" w:hAnsi="Times New Roman"/>
          <w:iCs/>
          <w:sz w:val="28"/>
        </w:rPr>
        <w:lastRenderedPageBreak/>
        <w:t xml:space="preserve">В 2016 г. все показатели ликвидности и платёжеспособности не достигли нормативного значения и снижаются за исключением показателя перспективной ликвидности. Показатель перспективной ликвидности увеличился на большую величину – на 19683, что рассматривается положительно. Это характеризует повышение уровня долгосрочной платёжеспособности.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iCs/>
          <w:sz w:val="28"/>
        </w:rPr>
        <w:t>Коэффициент абсолютной ликвидности</w:t>
      </w:r>
      <w:r w:rsidRPr="001C1D80">
        <w:rPr>
          <w:rFonts w:ascii="Times New Roman" w:hAnsi="Times New Roman"/>
          <w:sz w:val="28"/>
        </w:rPr>
        <w:t xml:space="preserve"> ниже норматива (&gt;0,2-0,5), что является следствием недостатка денежных средств. </w:t>
      </w:r>
      <w:r w:rsidRPr="001C1D80">
        <w:rPr>
          <w:rFonts w:ascii="Times New Roman" w:hAnsi="Times New Roman"/>
          <w:iCs/>
          <w:sz w:val="28"/>
        </w:rPr>
        <w:t>Коэффициент критической ликвидности</w:t>
      </w:r>
      <w:r w:rsidRPr="001C1D80">
        <w:rPr>
          <w:rFonts w:ascii="Times New Roman" w:hAnsi="Times New Roman"/>
          <w:sz w:val="28"/>
        </w:rPr>
        <w:t xml:space="preserve"> удалился от норматива (</w:t>
      </w:r>
      <w:r w:rsidRPr="001C1D80">
        <w:rPr>
          <w:rFonts w:ascii="Times New Roman" w:hAnsi="Times New Roman"/>
          <w:spacing w:val="-6"/>
          <w:sz w:val="28"/>
        </w:rPr>
        <w:t>≈ 0,8)</w:t>
      </w:r>
      <w:r w:rsidRPr="001C1D80">
        <w:rPr>
          <w:rFonts w:ascii="Times New Roman" w:hAnsi="Times New Roman"/>
          <w:sz w:val="28"/>
        </w:rPr>
        <w:t xml:space="preserve">. </w:t>
      </w:r>
      <w:r w:rsidRPr="001C1D80">
        <w:rPr>
          <w:rFonts w:ascii="Times New Roman" w:hAnsi="Times New Roman"/>
          <w:iCs/>
          <w:sz w:val="28"/>
        </w:rPr>
        <w:t xml:space="preserve">Коэффициент текущей ликвидности </w:t>
      </w:r>
      <w:r w:rsidRPr="001C1D80">
        <w:rPr>
          <w:rFonts w:ascii="Times New Roman" w:hAnsi="Times New Roman"/>
          <w:sz w:val="28"/>
        </w:rPr>
        <w:t xml:space="preserve">ниже норматива (≥2). В 2014 г. и 2015 г. </w:t>
      </w:r>
      <w:r w:rsidRPr="001C1D80">
        <w:rPr>
          <w:rFonts w:ascii="Times New Roman" w:hAnsi="Times New Roman"/>
          <w:iCs/>
          <w:sz w:val="28"/>
        </w:rPr>
        <w:t>показатель общей платежеспособности</w:t>
      </w:r>
      <w:r w:rsidRPr="001C1D80">
        <w:rPr>
          <w:rFonts w:ascii="Times New Roman" w:hAnsi="Times New Roman"/>
          <w:sz w:val="28"/>
        </w:rPr>
        <w:t xml:space="preserve"> превысил нормативное значение (&gt; 1).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Показатель текущей ликвидности показывает наличие недостатка денежных сре</w:t>
      </w:r>
      <w:proofErr w:type="gramStart"/>
      <w:r w:rsidRPr="001C1D80">
        <w:rPr>
          <w:rFonts w:ascii="Times New Roman" w:hAnsi="Times New Roman"/>
          <w:sz w:val="28"/>
        </w:rPr>
        <w:t>дств дл</w:t>
      </w:r>
      <w:proofErr w:type="gramEnd"/>
      <w:r w:rsidRPr="001C1D80">
        <w:rPr>
          <w:rFonts w:ascii="Times New Roman" w:hAnsi="Times New Roman"/>
          <w:sz w:val="28"/>
        </w:rPr>
        <w:t xml:space="preserve">я погашения краткосрочных обязательств. Снизились значения величин краткосрочных кредитов и займов на 6440 тыс. руб., долгосрочных кредитов и займов на 7641 тыс. руб., значение кредиторской задолженности увеличилось на 35976 тыс. руб. Это свидетельствует о сокращении возможностей по обслуживанию кредитов.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Проведен анализ и оценка кредитоспособности ПАО «</w:t>
      </w:r>
      <w:proofErr w:type="spellStart"/>
      <w:r w:rsidRPr="001C1D80">
        <w:rPr>
          <w:rFonts w:ascii="Times New Roman" w:hAnsi="Times New Roman"/>
          <w:sz w:val="28"/>
        </w:rPr>
        <w:t>Северсталь</w:t>
      </w:r>
      <w:proofErr w:type="gramStart"/>
      <w:r w:rsidRPr="001C1D80">
        <w:rPr>
          <w:rFonts w:ascii="Times New Roman" w:hAnsi="Times New Roman"/>
          <w:sz w:val="28"/>
        </w:rPr>
        <w:t>»в</w:t>
      </w:r>
      <w:proofErr w:type="spellEnd"/>
      <w:proofErr w:type="gramEnd"/>
      <w:r w:rsidRPr="001C1D80">
        <w:rPr>
          <w:rFonts w:ascii="Times New Roman" w:hAnsi="Times New Roman"/>
          <w:sz w:val="28"/>
        </w:rPr>
        <w:t xml:space="preserve"> 2014-2016 гг. и представлены в таблице 3.</w:t>
      </w:r>
    </w:p>
    <w:p w:rsidR="001C1D80" w:rsidRPr="001C1D80" w:rsidRDefault="001C1D80" w:rsidP="001C1D80">
      <w:pPr>
        <w:spacing w:after="0" w:line="36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Таблица 3 – Анализ кредитоспособности ПАО «Северсталь» за 2014-2016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60"/>
        <w:gridCol w:w="986"/>
        <w:gridCol w:w="986"/>
        <w:gridCol w:w="986"/>
        <w:gridCol w:w="1126"/>
        <w:gridCol w:w="1265"/>
      </w:tblGrid>
      <w:tr w:rsidR="001C1D80" w:rsidRPr="001C1D80" w:rsidTr="003D1256">
        <w:trPr>
          <w:cantSplit/>
        </w:trPr>
        <w:tc>
          <w:tcPr>
            <w:tcW w:w="294" w:type="pct"/>
            <w:vMerge w:val="restart"/>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spacing w:after="0" w:line="240" w:lineRule="auto"/>
              <w:jc w:val="center"/>
              <w:rPr>
                <w:rFonts w:ascii="Times New Roman" w:hAnsi="Times New Roman"/>
                <w:color w:val="1D1B11"/>
                <w:sz w:val="24"/>
                <w:szCs w:val="24"/>
                <w:lang w:eastAsia="ru-RU"/>
              </w:rPr>
            </w:pPr>
          </w:p>
        </w:tc>
        <w:tc>
          <w:tcPr>
            <w:tcW w:w="1912" w:type="pct"/>
            <w:vMerge w:val="restar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Показатель</w:t>
            </w:r>
          </w:p>
        </w:tc>
        <w:tc>
          <w:tcPr>
            <w:tcW w:w="1544" w:type="pct"/>
            <w:gridSpan w:val="3"/>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tabs>
                <w:tab w:val="left" w:pos="-108"/>
              </w:tabs>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Данные</w:t>
            </w:r>
          </w:p>
        </w:tc>
        <w:tc>
          <w:tcPr>
            <w:tcW w:w="1250" w:type="pct"/>
            <w:gridSpan w:val="2"/>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Изменение</w:t>
            </w:r>
            <w:proofErr w:type="gramStart"/>
            <w:r w:rsidRPr="001C1D80">
              <w:rPr>
                <w:rFonts w:ascii="Times New Roman" w:hAnsi="Times New Roman"/>
                <w:bCs/>
                <w:color w:val="1D1B11"/>
                <w:sz w:val="24"/>
                <w:szCs w:val="24"/>
                <w:lang w:eastAsia="ru-RU"/>
              </w:rPr>
              <w:t xml:space="preserve"> (+, -)</w:t>
            </w:r>
            <w:proofErr w:type="gramEnd"/>
          </w:p>
        </w:tc>
      </w:tr>
      <w:tr w:rsidR="001C1D80" w:rsidRPr="001C1D80" w:rsidTr="003D125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bCs/>
                <w:color w:val="1D1B1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bCs/>
                <w:color w:val="1D1B11"/>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2014 г.</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66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bCs/>
                <w:color w:val="1D1B11"/>
                <w:sz w:val="24"/>
                <w:szCs w:val="24"/>
                <w:vertAlign w:val="subscript"/>
              </w:rPr>
            </w:pPr>
            <w:r w:rsidRPr="001C1D80">
              <w:rPr>
                <w:rFonts w:ascii="Times New Roman" w:hAnsi="Times New Roman"/>
                <w:bCs/>
                <w:color w:val="1D1B11"/>
                <w:sz w:val="24"/>
                <w:szCs w:val="24"/>
              </w:rPr>
              <w:t>К</w:t>
            </w:r>
            <w:proofErr w:type="gramStart"/>
            <w:r w:rsidRPr="001C1D80">
              <w:rPr>
                <w:rFonts w:ascii="Times New Roman" w:hAnsi="Times New Roman"/>
                <w:bCs/>
                <w:color w:val="1D1B11"/>
                <w:sz w:val="24"/>
                <w:szCs w:val="24"/>
                <w:vertAlign w:val="subscript"/>
              </w:rPr>
              <w:t>1</w:t>
            </w:r>
            <w:proofErr w:type="gramEnd"/>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Коэффициент покрытия</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0,065</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0,07</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0,025</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+ 0,005</w:t>
            </w:r>
          </w:p>
        </w:tc>
        <w:tc>
          <w:tcPr>
            <w:tcW w:w="66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- 0,045</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bCs/>
                <w:color w:val="1D1B11"/>
                <w:sz w:val="24"/>
                <w:szCs w:val="24"/>
                <w:vertAlign w:val="subscript"/>
              </w:rPr>
            </w:pPr>
            <w:r w:rsidRPr="001C1D80">
              <w:rPr>
                <w:rFonts w:ascii="Times New Roman" w:hAnsi="Times New Roman"/>
                <w:bCs/>
                <w:color w:val="1D1B11"/>
                <w:sz w:val="24"/>
                <w:szCs w:val="24"/>
              </w:rPr>
              <w:t>К</w:t>
            </w:r>
            <w:proofErr w:type="gramStart"/>
            <w:r w:rsidRPr="001C1D80">
              <w:rPr>
                <w:rFonts w:ascii="Times New Roman" w:hAnsi="Times New Roman"/>
                <w:bCs/>
                <w:color w:val="1D1B11"/>
                <w:sz w:val="24"/>
                <w:szCs w:val="24"/>
                <w:vertAlign w:val="subscript"/>
              </w:rPr>
              <w:t>2</w:t>
            </w:r>
            <w:proofErr w:type="gramEnd"/>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Коэффициент ликвидности</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1,080</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0,904</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0,798</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- 0,176</w:t>
            </w:r>
          </w:p>
        </w:tc>
        <w:tc>
          <w:tcPr>
            <w:tcW w:w="66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- 0,106</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bCs/>
                <w:color w:val="1D1B11"/>
                <w:sz w:val="24"/>
                <w:szCs w:val="24"/>
                <w:vertAlign w:val="subscript"/>
              </w:rPr>
            </w:pPr>
            <w:r w:rsidRPr="001C1D80">
              <w:rPr>
                <w:rFonts w:ascii="Times New Roman" w:hAnsi="Times New Roman"/>
                <w:bCs/>
                <w:color w:val="1D1B11"/>
                <w:sz w:val="24"/>
                <w:szCs w:val="24"/>
              </w:rPr>
              <w:t>К</w:t>
            </w:r>
            <w:r w:rsidRPr="001C1D80">
              <w:rPr>
                <w:rFonts w:ascii="Times New Roman" w:hAnsi="Times New Roman"/>
                <w:bCs/>
                <w:color w:val="1D1B11"/>
                <w:sz w:val="24"/>
                <w:szCs w:val="24"/>
                <w:vertAlign w:val="subscript"/>
              </w:rPr>
              <w:t>3</w:t>
            </w:r>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Коэффициент автономии</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0,350</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0,284</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0,253</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- 0,066</w:t>
            </w:r>
          </w:p>
        </w:tc>
        <w:tc>
          <w:tcPr>
            <w:tcW w:w="66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- 0,031</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bCs/>
                <w:color w:val="1D1B11"/>
                <w:sz w:val="24"/>
                <w:szCs w:val="24"/>
                <w:vertAlign w:val="subscript"/>
              </w:rPr>
            </w:pPr>
            <w:r w:rsidRPr="001C1D80">
              <w:rPr>
                <w:rFonts w:ascii="Times New Roman" w:hAnsi="Times New Roman"/>
                <w:bCs/>
                <w:color w:val="1D1B11"/>
                <w:sz w:val="24"/>
                <w:szCs w:val="24"/>
              </w:rPr>
              <w:t>К</w:t>
            </w:r>
            <w:proofErr w:type="gramStart"/>
            <w:r w:rsidRPr="001C1D80">
              <w:rPr>
                <w:rFonts w:ascii="Times New Roman" w:hAnsi="Times New Roman"/>
                <w:bCs/>
                <w:color w:val="1D1B11"/>
                <w:sz w:val="24"/>
                <w:szCs w:val="24"/>
                <w:vertAlign w:val="subscript"/>
              </w:rPr>
              <w:t>4</w:t>
            </w:r>
            <w:proofErr w:type="gramEnd"/>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 xml:space="preserve">Коэффициент </w:t>
            </w:r>
            <w:proofErr w:type="gramStart"/>
            <w:r w:rsidRPr="001C1D80">
              <w:rPr>
                <w:rFonts w:ascii="Times New Roman" w:hAnsi="Times New Roman"/>
                <w:color w:val="1D1B11"/>
                <w:sz w:val="24"/>
                <w:szCs w:val="24"/>
              </w:rPr>
              <w:t>денежной</w:t>
            </w:r>
            <w:proofErr w:type="gramEnd"/>
          </w:p>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компоненты в выручке</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0,535</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0,424</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0,364</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- 0,111</w:t>
            </w:r>
          </w:p>
        </w:tc>
        <w:tc>
          <w:tcPr>
            <w:tcW w:w="66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- 0,06</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bCs/>
                <w:color w:val="1D1B11"/>
                <w:sz w:val="24"/>
                <w:szCs w:val="24"/>
                <w:vertAlign w:val="subscript"/>
              </w:rPr>
            </w:pPr>
            <w:r w:rsidRPr="001C1D80">
              <w:rPr>
                <w:rFonts w:ascii="Times New Roman" w:hAnsi="Times New Roman"/>
                <w:bCs/>
                <w:color w:val="1D1B11"/>
                <w:sz w:val="24"/>
                <w:szCs w:val="24"/>
              </w:rPr>
              <w:lastRenderedPageBreak/>
              <w:t>К</w:t>
            </w:r>
            <w:r w:rsidRPr="001C1D80">
              <w:rPr>
                <w:rFonts w:ascii="Times New Roman" w:hAnsi="Times New Roman"/>
                <w:bCs/>
                <w:color w:val="1D1B11"/>
                <w:sz w:val="24"/>
                <w:szCs w:val="24"/>
                <w:vertAlign w:val="subscript"/>
              </w:rPr>
              <w:t>5</w:t>
            </w:r>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Рентабельность активов</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0,096</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0,089</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0,072</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- 0,008</w:t>
            </w:r>
          </w:p>
        </w:tc>
        <w:tc>
          <w:tcPr>
            <w:tcW w:w="66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- 0,002</w:t>
            </w:r>
          </w:p>
        </w:tc>
      </w:tr>
      <w:tr w:rsidR="001C1D80" w:rsidRPr="001C1D80" w:rsidTr="003D1256">
        <w:trPr>
          <w:cantSplit/>
        </w:trPr>
        <w:tc>
          <w:tcPr>
            <w:tcW w:w="29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bCs/>
                <w:color w:val="1D1B11"/>
                <w:sz w:val="24"/>
                <w:szCs w:val="24"/>
                <w:vertAlign w:val="subscript"/>
              </w:rPr>
            </w:pPr>
            <w:r w:rsidRPr="001C1D80">
              <w:rPr>
                <w:rFonts w:ascii="Times New Roman" w:hAnsi="Times New Roman"/>
                <w:bCs/>
                <w:color w:val="1D1B11"/>
                <w:sz w:val="24"/>
                <w:szCs w:val="24"/>
              </w:rPr>
              <w:t>К</w:t>
            </w:r>
            <w:r w:rsidRPr="001C1D80">
              <w:rPr>
                <w:rFonts w:ascii="Times New Roman" w:hAnsi="Times New Roman"/>
                <w:bCs/>
                <w:color w:val="1D1B11"/>
                <w:sz w:val="24"/>
                <w:szCs w:val="24"/>
                <w:vertAlign w:val="subscript"/>
              </w:rPr>
              <w:t>с</w:t>
            </w:r>
          </w:p>
        </w:tc>
        <w:tc>
          <w:tcPr>
            <w:tcW w:w="191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Синтетический коэффициент</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33,61%</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27,96%</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23,53</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- 5,65</w:t>
            </w:r>
          </w:p>
        </w:tc>
        <w:tc>
          <w:tcPr>
            <w:tcW w:w="66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- 4,43</w:t>
            </w:r>
          </w:p>
        </w:tc>
      </w:tr>
    </w:tbl>
    <w:p w:rsidR="001C1D80" w:rsidRPr="001C1D80" w:rsidRDefault="001C1D80" w:rsidP="001C1D80">
      <w:pPr>
        <w:widowControl w:val="0"/>
        <w:spacing w:after="0" w:line="360" w:lineRule="auto"/>
        <w:ind w:firstLine="709"/>
        <w:jc w:val="both"/>
        <w:rPr>
          <w:rFonts w:ascii="Times New Roman" w:hAnsi="Times New Roman"/>
          <w:color w:val="1D1B11"/>
          <w:sz w:val="16"/>
          <w:szCs w:val="16"/>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Данные показывают, что синтетический показатель кредитоспособности вбирает в себя показатели ликвидности, платёжеспособности, финансовой устойчивости, рентабельности финансово-хозяйственной деятельности организации.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В качестве основы для определения кредитоспособности был использован синтетический коэффициент кредитоспособности, который определяется по формуле:</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[К]  = К</w:t>
      </w:r>
      <w:proofErr w:type="gramStart"/>
      <w:r w:rsidRPr="001C1D80">
        <w:rPr>
          <w:rFonts w:ascii="Times New Roman" w:hAnsi="Times New Roman"/>
          <w:sz w:val="28"/>
          <w:vertAlign w:val="subscript"/>
        </w:rPr>
        <w:t>1</w:t>
      </w:r>
      <w:proofErr w:type="gramEnd"/>
      <w:r w:rsidRPr="001C1D80">
        <w:rPr>
          <w:rFonts w:ascii="Times New Roman" w:hAnsi="Times New Roman"/>
          <w:sz w:val="28"/>
        </w:rPr>
        <w:t xml:space="preserve"> × 0,20 + К</w:t>
      </w:r>
      <w:r w:rsidRPr="001C1D80">
        <w:rPr>
          <w:rFonts w:ascii="Times New Roman" w:hAnsi="Times New Roman"/>
          <w:sz w:val="28"/>
          <w:vertAlign w:val="subscript"/>
        </w:rPr>
        <w:t>2</w:t>
      </w:r>
      <w:r w:rsidRPr="001C1D80">
        <w:rPr>
          <w:rFonts w:ascii="Times New Roman" w:hAnsi="Times New Roman"/>
          <w:sz w:val="28"/>
        </w:rPr>
        <w:t xml:space="preserve"> × 0,10 + К</w:t>
      </w:r>
      <w:r w:rsidRPr="001C1D80">
        <w:rPr>
          <w:rFonts w:ascii="Times New Roman" w:hAnsi="Times New Roman"/>
          <w:sz w:val="28"/>
          <w:vertAlign w:val="subscript"/>
        </w:rPr>
        <w:t>3</w:t>
      </w:r>
      <w:r w:rsidRPr="001C1D80">
        <w:rPr>
          <w:rFonts w:ascii="Times New Roman" w:hAnsi="Times New Roman"/>
          <w:sz w:val="28"/>
        </w:rPr>
        <w:t xml:space="preserve"> × 0,15 + К</w:t>
      </w:r>
      <w:r w:rsidRPr="001C1D80">
        <w:rPr>
          <w:rFonts w:ascii="Times New Roman" w:hAnsi="Times New Roman"/>
          <w:sz w:val="28"/>
          <w:vertAlign w:val="subscript"/>
        </w:rPr>
        <w:t>4</w:t>
      </w:r>
      <w:r w:rsidRPr="001C1D80">
        <w:rPr>
          <w:rFonts w:ascii="Times New Roman" w:hAnsi="Times New Roman"/>
          <w:sz w:val="28"/>
        </w:rPr>
        <w:t xml:space="preserve"> × 0,25 + К</w:t>
      </w:r>
      <w:r w:rsidRPr="001C1D80">
        <w:rPr>
          <w:rFonts w:ascii="Times New Roman" w:hAnsi="Times New Roman"/>
          <w:sz w:val="28"/>
          <w:vertAlign w:val="subscript"/>
          <w:lang w:val="en-US"/>
        </w:rPr>
        <w:t>s</w:t>
      </w:r>
      <w:r w:rsidRPr="001C1D80">
        <w:rPr>
          <w:rFonts w:ascii="Times New Roman" w:hAnsi="Times New Roman"/>
          <w:sz w:val="28"/>
        </w:rPr>
        <w:t xml:space="preserve"> × 0,30.            (1)</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Синтетический коэффициент кредитоспособности на начало 2015 г. составляет: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[К] = 0,065 × 0,2 + 1,080 × 0,1 + 0,350 × 0,15 + 0,535 × 0,25 + 0,0963 × 0,3 = 0,33614 (или 33,61%).</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Синтетический коэффициент кредитоспособности на начало 2016 г. составляет: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[К] = 0,07 × 0,2 + 0,904 × 0,1 + 0,284 × 0,15 + 0,424 × 0,25 + 0,0887 × 0,3 = 0,27961 (или 27,96%).</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Синтетический коэффициент кредитоспособности </w:t>
      </w:r>
      <w:proofErr w:type="gramStart"/>
      <w:r w:rsidRPr="001C1D80">
        <w:rPr>
          <w:rFonts w:ascii="Times New Roman" w:hAnsi="Times New Roman"/>
          <w:sz w:val="28"/>
        </w:rPr>
        <w:t>на конец</w:t>
      </w:r>
      <w:proofErr w:type="gramEnd"/>
      <w:r w:rsidRPr="001C1D80">
        <w:rPr>
          <w:rFonts w:ascii="Times New Roman" w:hAnsi="Times New Roman"/>
          <w:sz w:val="28"/>
        </w:rPr>
        <w:t xml:space="preserve"> 2016 г. составляет: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[К] = 0,025 × 0,2 + 0,798 × 0,1 + 0,253 × 0,15 + 0,364 × 0,25 + 0,0719 × 0,3 = 0,23532 (или 23,53%).</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В 2015 г. в ПАО «Северсталь» имел место предельный уровень кредитоспособности, что объясняется повышением уровня использования заёмных средств (долгосрочных, краткосрочных средств и кредиторской задолженности) в структуре источников.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В 2016 г. уровень кредитоспособности понизился и соответствовал уровню ниже предельного. В ПАО «Северсталь» ведётся достаточно агрессивная политика привлечения кредитных ресурсов. Данная политика связана с высоким финансовым риском потери платёжеспособности </w:t>
      </w:r>
      <w:r w:rsidRPr="001C1D80">
        <w:rPr>
          <w:rFonts w:ascii="Times New Roman" w:hAnsi="Times New Roman"/>
          <w:sz w:val="28"/>
        </w:rPr>
        <w:lastRenderedPageBreak/>
        <w:t xml:space="preserve">предприятия в связи с высокими размерами привлеченных в оборот краткосрочных кредитов.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Отрицательным также является то, что в составе данного показателя учтены коэффициент автономии и рентабельности активов, которые сокращаются в течение 2015 г. и 2016 гг. </w:t>
      </w:r>
    </w:p>
    <w:p w:rsidR="001C1D80" w:rsidRPr="001C1D80" w:rsidRDefault="001C1D80" w:rsidP="001C1D80">
      <w:pPr>
        <w:spacing w:after="0" w:line="360" w:lineRule="auto"/>
        <w:ind w:firstLine="709"/>
        <w:jc w:val="both"/>
        <w:rPr>
          <w:rFonts w:ascii="Times New Roman" w:hAnsi="Times New Roman"/>
          <w:sz w:val="28"/>
        </w:rPr>
      </w:pPr>
      <w:r w:rsidRPr="009B3F84">
        <w:rPr>
          <w:rFonts w:ascii="Times New Roman" w:hAnsi="Times New Roman"/>
          <w:sz w:val="28"/>
          <w:highlight w:val="yellow"/>
        </w:rPr>
        <w:t>Другими словами, сокращение способности ПАО «Северсталь» расплачиваться по полученным кредитам и займам сопровождается падением уровня финансовой автономии и эффективности использования имущества организации</w:t>
      </w:r>
      <w:proofErr w:type="gramStart"/>
      <w:r w:rsidRPr="009B3F84">
        <w:rPr>
          <w:rFonts w:ascii="Times New Roman" w:hAnsi="Times New Roman"/>
          <w:sz w:val="28"/>
          <w:highlight w:val="yellow"/>
        </w:rPr>
        <w:t>.</w:t>
      </w:r>
      <w:r w:rsidRPr="001C1D80">
        <w:rPr>
          <w:rFonts w:ascii="Times New Roman" w:hAnsi="Times New Roman"/>
          <w:sz w:val="28"/>
        </w:rPr>
        <w:t xml:space="preserve">  </w:t>
      </w:r>
      <w:r w:rsidR="009B3F84" w:rsidRPr="009B3F84">
        <w:rPr>
          <w:rFonts w:ascii="Times New Roman" w:hAnsi="Times New Roman"/>
          <w:b/>
          <w:color w:val="FF0000"/>
          <w:sz w:val="28"/>
          <w:highlight w:val="yellow"/>
        </w:rPr>
        <w:t>????</w:t>
      </w:r>
      <w:r w:rsidR="009B3F84">
        <w:rPr>
          <w:rFonts w:ascii="Times New Roman" w:hAnsi="Times New Roman"/>
          <w:b/>
          <w:color w:val="FF0000"/>
          <w:sz w:val="28"/>
        </w:rPr>
        <w:t xml:space="preserve">  </w:t>
      </w:r>
      <w:proofErr w:type="gramEnd"/>
      <w:r w:rsidR="009B3F84" w:rsidRPr="009B3F84">
        <w:rPr>
          <w:rFonts w:ascii="Times New Roman" w:hAnsi="Times New Roman"/>
          <w:b/>
          <w:color w:val="FF0000"/>
          <w:sz w:val="28"/>
          <w:highlight w:val="yellow"/>
        </w:rPr>
        <w:t xml:space="preserve">Проверьте правильность  </w:t>
      </w:r>
      <w:r w:rsidR="009B3F84" w:rsidRPr="009B3F84">
        <w:rPr>
          <w:rFonts w:ascii="Times New Roman" w:hAnsi="Times New Roman"/>
          <w:b/>
          <w:color w:val="FF0000"/>
          <w:sz w:val="40"/>
          <w:szCs w:val="40"/>
          <w:highlight w:val="yellow"/>
          <w:u w:val="single"/>
        </w:rPr>
        <w:t>всех</w:t>
      </w:r>
      <w:r w:rsidR="009B3F84" w:rsidRPr="009B3F84">
        <w:rPr>
          <w:rFonts w:ascii="Times New Roman" w:hAnsi="Times New Roman"/>
          <w:b/>
          <w:color w:val="FF0000"/>
          <w:sz w:val="28"/>
          <w:highlight w:val="yellow"/>
        </w:rPr>
        <w:t xml:space="preserve"> Ваших расчетов</w:t>
      </w:r>
      <w:r w:rsidR="009B3F84">
        <w:rPr>
          <w:rFonts w:ascii="Times New Roman" w:hAnsi="Times New Roman"/>
          <w:b/>
          <w:color w:val="FF0000"/>
          <w:sz w:val="28"/>
        </w:rPr>
        <w:t xml:space="preserve"> в </w:t>
      </w:r>
      <w:r w:rsidR="009B3F84" w:rsidRPr="009B3F84">
        <w:rPr>
          <w:rFonts w:ascii="Times New Roman" w:hAnsi="Times New Roman"/>
          <w:b/>
          <w:color w:val="FF0000"/>
          <w:sz w:val="28"/>
          <w:highlight w:val="yellow"/>
        </w:rPr>
        <w:t>этом разделе</w:t>
      </w:r>
    </w:p>
    <w:p w:rsidR="001C1D80" w:rsidRPr="001C1D80" w:rsidRDefault="001C1D80" w:rsidP="001C1D80">
      <w:pPr>
        <w:spacing w:after="0" w:line="360" w:lineRule="auto"/>
        <w:ind w:firstLine="709"/>
        <w:jc w:val="both"/>
        <w:rPr>
          <w:rFonts w:ascii="Times New Roman" w:hAnsi="Times New Roman"/>
          <w:iCs/>
          <w:sz w:val="28"/>
        </w:rPr>
      </w:pPr>
      <w:r w:rsidRPr="001C1D80">
        <w:rPr>
          <w:rFonts w:ascii="Times New Roman" w:hAnsi="Times New Roman"/>
          <w:sz w:val="28"/>
        </w:rPr>
        <w:t xml:space="preserve">Таким образом, в ПАО «Северсталь» стоимость имущества на начало 2016 г. увеличилась на 30442 тыс. руб. Заёмные источники финансирования занимают наибольший вес. В 2014 г. ликвидность бухгалтерского баланса отличается от </w:t>
      </w:r>
      <w:proofErr w:type="gramStart"/>
      <w:r w:rsidRPr="001C1D80">
        <w:rPr>
          <w:rFonts w:ascii="Times New Roman" w:hAnsi="Times New Roman"/>
          <w:sz w:val="28"/>
        </w:rPr>
        <w:t>абсолютной</w:t>
      </w:r>
      <w:proofErr w:type="gramEnd"/>
      <w:r w:rsidRPr="001C1D80">
        <w:rPr>
          <w:rFonts w:ascii="Times New Roman" w:hAnsi="Times New Roman"/>
          <w:sz w:val="28"/>
        </w:rPr>
        <w:t xml:space="preserve">. В 2015 г. в основном коэффициенты ликвидности уменьшаются, что связано с повышением стоимости используемых заемных источников. </w:t>
      </w:r>
      <w:r w:rsidRPr="001C1D80">
        <w:rPr>
          <w:rFonts w:ascii="Times New Roman" w:hAnsi="Times New Roman"/>
          <w:iCs/>
          <w:sz w:val="28"/>
        </w:rPr>
        <w:t xml:space="preserve">В 2016 г. все показатели ликвидности и платёжеспособности не достигли нормативного значения. В данном периоде они сокращаются за исключением показателя перспективной ликвидности, который возрос на 19683 тыс. руб., что рассматривается положительно. Это характеризует повышение уровня долгосрочной платёжеспособности. </w:t>
      </w:r>
    </w:p>
    <w:p w:rsidR="001C1D80" w:rsidRPr="001C1D80" w:rsidRDefault="001C1D80" w:rsidP="001C1D80">
      <w:pPr>
        <w:widowControl w:val="0"/>
        <w:spacing w:after="0" w:line="360" w:lineRule="auto"/>
        <w:ind w:firstLine="720"/>
        <w:jc w:val="both"/>
        <w:rPr>
          <w:rFonts w:ascii="Times New Roman" w:hAnsi="Times New Roman"/>
          <w:color w:val="1D1B11"/>
          <w:sz w:val="28"/>
          <w:szCs w:val="28"/>
        </w:rPr>
      </w:pPr>
      <w:r w:rsidRPr="001C1D80">
        <w:rPr>
          <w:rFonts w:ascii="Times New Roman" w:hAnsi="Times New Roman"/>
          <w:color w:val="1D1B11"/>
          <w:sz w:val="28"/>
          <w:szCs w:val="28"/>
        </w:rPr>
        <w:t xml:space="preserve">Анализ относительных показателей финансовой устойчивости ПАО «Северсталь» в 2014-2016 гг. показан в таблице 4. </w:t>
      </w:r>
    </w:p>
    <w:p w:rsidR="001C1D80" w:rsidRPr="001C1D80" w:rsidRDefault="001C1D80" w:rsidP="001C1D80">
      <w:pPr>
        <w:widowControl w:val="0"/>
        <w:spacing w:after="0" w:line="360" w:lineRule="auto"/>
        <w:ind w:firstLine="720"/>
        <w:jc w:val="both"/>
        <w:rPr>
          <w:rFonts w:ascii="Times New Roman" w:hAnsi="Times New Roman"/>
          <w:bCs/>
          <w:color w:val="1D1B11"/>
          <w:sz w:val="28"/>
        </w:rPr>
      </w:pPr>
    </w:p>
    <w:p w:rsidR="001C1D80" w:rsidRPr="001C1D80" w:rsidRDefault="001C1D80" w:rsidP="001C1D80">
      <w:pPr>
        <w:widowControl w:val="0"/>
        <w:spacing w:after="0" w:line="360" w:lineRule="auto"/>
        <w:ind w:firstLine="720"/>
        <w:jc w:val="both"/>
        <w:rPr>
          <w:rFonts w:ascii="Times New Roman" w:hAnsi="Times New Roman"/>
          <w:color w:val="1D1B11"/>
          <w:sz w:val="28"/>
          <w:szCs w:val="28"/>
        </w:rPr>
      </w:pPr>
      <w:r w:rsidRPr="001C1D80">
        <w:rPr>
          <w:rFonts w:ascii="Times New Roman" w:hAnsi="Times New Roman"/>
          <w:bCs/>
          <w:color w:val="1D1B11"/>
          <w:sz w:val="28"/>
        </w:rPr>
        <w:t>Таблица 4 – Анализ коэффициентов финансовой устойчивости ПАО «Северсталь» в 2014-2016 гг.</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62"/>
        <w:gridCol w:w="1092"/>
        <w:gridCol w:w="1092"/>
        <w:gridCol w:w="1094"/>
        <w:gridCol w:w="1092"/>
        <w:gridCol w:w="1092"/>
      </w:tblGrid>
      <w:tr w:rsidR="001C1D80" w:rsidRPr="001C1D80" w:rsidTr="003D1256">
        <w:trPr>
          <w:cantSplit/>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C1D80" w:rsidRPr="001C1D80" w:rsidRDefault="001C1D80" w:rsidP="001C1D80">
            <w:pPr>
              <w:tabs>
                <w:tab w:val="left" w:pos="340"/>
              </w:tabs>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 xml:space="preserve">№ </w:t>
            </w:r>
            <w:proofErr w:type="gramStart"/>
            <w:r w:rsidRPr="001C1D80">
              <w:rPr>
                <w:rFonts w:ascii="Times New Roman" w:hAnsi="Times New Roman"/>
                <w:color w:val="1D1B11"/>
                <w:sz w:val="24"/>
                <w:szCs w:val="24"/>
                <w:lang w:eastAsia="ru-RU"/>
              </w:rPr>
              <w:t>п</w:t>
            </w:r>
            <w:proofErr w:type="gramEnd"/>
            <w:r w:rsidRPr="001C1D80">
              <w:rPr>
                <w:rFonts w:ascii="Times New Roman" w:hAnsi="Times New Roman"/>
                <w:color w:val="1D1B11"/>
                <w:sz w:val="24"/>
                <w:szCs w:val="24"/>
                <w:lang w:eastAsia="ru-RU"/>
              </w:rPr>
              <w:t>/п</w:t>
            </w:r>
          </w:p>
        </w:tc>
        <w:tc>
          <w:tcPr>
            <w:tcW w:w="1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tabs>
                <w:tab w:val="left" w:pos="340"/>
              </w:tabs>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Показатели</w:t>
            </w:r>
          </w:p>
        </w:tc>
        <w:tc>
          <w:tcPr>
            <w:tcW w:w="176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На конец года (тыс. руб.)</w:t>
            </w:r>
          </w:p>
        </w:tc>
        <w:tc>
          <w:tcPr>
            <w:tcW w:w="11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Изменения</w:t>
            </w:r>
            <w:proofErr w:type="gramStart"/>
            <w:r w:rsidRPr="001C1D80">
              <w:rPr>
                <w:rFonts w:ascii="Times New Roman" w:hAnsi="Times New Roman"/>
                <w:color w:val="1D1B11"/>
                <w:sz w:val="24"/>
                <w:szCs w:val="24"/>
                <w:lang w:eastAsia="ru-RU"/>
              </w:rPr>
              <w:t xml:space="preserve"> (+, -)</w:t>
            </w:r>
            <w:proofErr w:type="gramEnd"/>
          </w:p>
        </w:tc>
      </w:tr>
      <w:tr w:rsidR="001C1D80" w:rsidRPr="001C1D80" w:rsidTr="003D1256">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rPr>
                <w:rFonts w:ascii="Times New Roman" w:hAnsi="Times New Roman"/>
                <w:bCs/>
                <w:color w:val="1D1B1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rPr>
                <w:rFonts w:ascii="Times New Roman" w:hAnsi="Times New Roman"/>
                <w:bCs/>
                <w:color w:val="1D1B11"/>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2014 г.</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jc w:val="center"/>
              <w:rPr>
                <w:rFonts w:ascii="Times New Roman" w:hAnsi="Times New Roman"/>
                <w:color w:val="1D1B11"/>
                <w:sz w:val="24"/>
                <w:szCs w:val="24"/>
              </w:rPr>
            </w:pPr>
            <w:r w:rsidRPr="001C1D80">
              <w:rPr>
                <w:rFonts w:ascii="Times New Roman" w:hAnsi="Times New Roman"/>
                <w:color w:val="1D1B11"/>
                <w:sz w:val="24"/>
                <w:szCs w:val="24"/>
              </w:rPr>
              <w:t>1</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Коэффициент соотношения</w:t>
            </w:r>
          </w:p>
          <w:p w:rsidR="001C1D80" w:rsidRPr="001C1D80" w:rsidRDefault="001C1D80" w:rsidP="001C1D80">
            <w:pPr>
              <w:widowControl w:val="0"/>
              <w:spacing w:after="0" w:line="240" w:lineRule="auto"/>
              <w:rPr>
                <w:rFonts w:ascii="Times New Roman" w:hAnsi="Times New Roman"/>
                <w:color w:val="1D1B11"/>
                <w:spacing w:val="-8"/>
                <w:sz w:val="24"/>
                <w:szCs w:val="24"/>
              </w:rPr>
            </w:pPr>
            <w:r w:rsidRPr="001C1D80">
              <w:rPr>
                <w:rFonts w:ascii="Times New Roman" w:hAnsi="Times New Roman"/>
                <w:color w:val="1D1B11"/>
                <w:sz w:val="24"/>
                <w:szCs w:val="24"/>
              </w:rPr>
              <w:t>заемных и собственных средств</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1,859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2,526</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2,956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+ 0,667</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+ 0,43</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jc w:val="center"/>
              <w:rPr>
                <w:rFonts w:ascii="Times New Roman" w:hAnsi="Times New Roman"/>
                <w:color w:val="1D1B11"/>
                <w:sz w:val="24"/>
                <w:szCs w:val="24"/>
              </w:rPr>
            </w:pPr>
            <w:r w:rsidRPr="001C1D80">
              <w:rPr>
                <w:rFonts w:ascii="Times New Roman" w:hAnsi="Times New Roman"/>
                <w:color w:val="1D1B11"/>
                <w:sz w:val="24"/>
                <w:szCs w:val="24"/>
              </w:rPr>
              <w:t>2</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Коэффициент финансирования</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0,538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0,396</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0,338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- 0,142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- 0,058</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jc w:val="center"/>
              <w:rPr>
                <w:rFonts w:ascii="Times New Roman" w:hAnsi="Times New Roman"/>
                <w:color w:val="1D1B11"/>
                <w:sz w:val="24"/>
                <w:szCs w:val="24"/>
              </w:rPr>
            </w:pPr>
            <w:r w:rsidRPr="001C1D80">
              <w:rPr>
                <w:rFonts w:ascii="Times New Roman" w:hAnsi="Times New Roman"/>
                <w:color w:val="1D1B11"/>
                <w:sz w:val="24"/>
                <w:szCs w:val="24"/>
              </w:rPr>
              <w:lastRenderedPageBreak/>
              <w:t>3</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Коэффициент финансовой независимости</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0,350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0,284</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0,253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- 0,066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- 0,031</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jc w:val="center"/>
              <w:rPr>
                <w:rFonts w:ascii="Times New Roman" w:hAnsi="Times New Roman"/>
                <w:color w:val="1D1B11"/>
                <w:sz w:val="24"/>
                <w:szCs w:val="24"/>
              </w:rPr>
            </w:pPr>
            <w:r w:rsidRPr="001C1D80">
              <w:rPr>
                <w:rFonts w:ascii="Times New Roman" w:hAnsi="Times New Roman"/>
                <w:color w:val="1D1B11"/>
                <w:sz w:val="24"/>
                <w:szCs w:val="24"/>
              </w:rPr>
              <w:t>4</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Коэффициент долгосрочного привлечения заемных средств</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0,336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0,203</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0,078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- 0,133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- 0,125</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jc w:val="center"/>
              <w:rPr>
                <w:rFonts w:ascii="Times New Roman" w:hAnsi="Times New Roman"/>
                <w:color w:val="1D1B11"/>
                <w:sz w:val="24"/>
                <w:szCs w:val="24"/>
              </w:rPr>
            </w:pPr>
            <w:r w:rsidRPr="001C1D80">
              <w:rPr>
                <w:rFonts w:ascii="Times New Roman" w:hAnsi="Times New Roman"/>
                <w:color w:val="1D1B11"/>
                <w:sz w:val="24"/>
                <w:szCs w:val="24"/>
              </w:rPr>
              <w:t>5</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Коэффициент краткосрочного привлечения заемных средств</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0,664</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0,797</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0,922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+ 0,133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+ 0,125</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tabs>
                <w:tab w:val="left" w:pos="708"/>
              </w:tabs>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6</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tabs>
                <w:tab w:val="left" w:pos="708"/>
              </w:tabs>
              <w:spacing w:after="0" w:line="240" w:lineRule="auto"/>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Коэффициент финансовой устойчивости</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0,568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0,429</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0,311</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- 0,139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- 0,118</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jc w:val="center"/>
              <w:rPr>
                <w:rFonts w:ascii="Times New Roman" w:hAnsi="Times New Roman"/>
                <w:color w:val="1D1B11"/>
                <w:sz w:val="24"/>
                <w:szCs w:val="24"/>
              </w:rPr>
            </w:pPr>
            <w:r w:rsidRPr="001C1D80">
              <w:rPr>
                <w:rFonts w:ascii="Times New Roman" w:hAnsi="Times New Roman"/>
                <w:color w:val="1D1B11"/>
                <w:sz w:val="24"/>
                <w:szCs w:val="24"/>
              </w:rPr>
              <w:t>7</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 xml:space="preserve">Отношение оборотных и </w:t>
            </w:r>
            <w:proofErr w:type="spellStart"/>
            <w:r w:rsidRPr="001C1D80">
              <w:rPr>
                <w:rFonts w:ascii="Times New Roman" w:hAnsi="Times New Roman"/>
                <w:color w:val="1D1B11"/>
                <w:sz w:val="24"/>
                <w:szCs w:val="24"/>
              </w:rPr>
              <w:t>внеоборотных</w:t>
            </w:r>
            <w:proofErr w:type="spellEnd"/>
            <w:r w:rsidRPr="001C1D80">
              <w:rPr>
                <w:rFonts w:ascii="Times New Roman" w:hAnsi="Times New Roman"/>
                <w:color w:val="1D1B11"/>
                <w:sz w:val="24"/>
                <w:szCs w:val="24"/>
              </w:rPr>
              <w:t xml:space="preserve"> активов</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1,064</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1,435</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1,587</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+ 0,371</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+ 0,152</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jc w:val="center"/>
              <w:rPr>
                <w:rFonts w:ascii="Times New Roman" w:hAnsi="Times New Roman"/>
                <w:color w:val="1D1B11"/>
                <w:sz w:val="24"/>
                <w:szCs w:val="24"/>
              </w:rPr>
            </w:pPr>
            <w:r w:rsidRPr="001C1D80">
              <w:rPr>
                <w:rFonts w:ascii="Times New Roman" w:hAnsi="Times New Roman"/>
                <w:color w:val="1D1B11"/>
                <w:sz w:val="24"/>
                <w:szCs w:val="24"/>
              </w:rPr>
              <w:t>8</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Уровень чистых оборотных активов</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6226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1920</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- 9573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- 4306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- 11493</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jc w:val="center"/>
              <w:rPr>
                <w:rFonts w:ascii="Times New Roman" w:hAnsi="Times New Roman"/>
                <w:color w:val="1D1B11"/>
                <w:sz w:val="24"/>
                <w:szCs w:val="24"/>
              </w:rPr>
            </w:pPr>
            <w:r w:rsidRPr="001C1D80">
              <w:rPr>
                <w:rFonts w:ascii="Times New Roman" w:hAnsi="Times New Roman"/>
                <w:color w:val="1D1B11"/>
                <w:sz w:val="24"/>
                <w:szCs w:val="24"/>
              </w:rPr>
              <w:t>9</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widowControl w:val="0"/>
              <w:spacing w:after="0" w:line="240" w:lineRule="auto"/>
              <w:rPr>
                <w:rFonts w:ascii="Times New Roman" w:hAnsi="Times New Roman"/>
                <w:color w:val="1D1B11"/>
                <w:sz w:val="24"/>
                <w:szCs w:val="24"/>
              </w:rPr>
            </w:pPr>
            <w:r w:rsidRPr="001C1D80">
              <w:rPr>
                <w:rFonts w:ascii="Times New Roman" w:hAnsi="Times New Roman"/>
                <w:color w:val="1D1B11"/>
                <w:sz w:val="24"/>
                <w:szCs w:val="24"/>
              </w:rPr>
              <w:t>Отношение долгосрочных обязательств к активам</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0,218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0,145</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0,058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- 0,073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- 0087</w:t>
            </w:r>
          </w:p>
        </w:tc>
      </w:tr>
    </w:tbl>
    <w:p w:rsidR="001C1D80" w:rsidRPr="001C1D80" w:rsidRDefault="001C1D80" w:rsidP="001C1D80">
      <w:pPr>
        <w:spacing w:after="0" w:line="24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В 2014-2016 гг. снизился уровень финансовой устойчивости, о чём свидетельствует недостаточные значения коэффициента финансовой устойчивости, в 2014 г. – 0,568, 2015 г. – 0,429 и 2016 г. – 0,311. Он сократился на 13,9 и 11,8%, что характеризует снижение уровня устойчивых источников. Коэффициент соотношения заёмных и собственных средств возрос, в 2016 г. заёмные средства превышали собственные почти в 3 раза.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Коэффициент долгосрочного привлечения заёмных сре</w:t>
      </w:r>
      <w:proofErr w:type="gramStart"/>
      <w:r w:rsidRPr="001C1D80">
        <w:rPr>
          <w:rFonts w:ascii="Times New Roman" w:hAnsi="Times New Roman"/>
          <w:sz w:val="28"/>
        </w:rPr>
        <w:t>дств в т</w:t>
      </w:r>
      <w:proofErr w:type="gramEnd"/>
      <w:r w:rsidRPr="001C1D80">
        <w:rPr>
          <w:rFonts w:ascii="Times New Roman" w:hAnsi="Times New Roman"/>
          <w:sz w:val="28"/>
        </w:rPr>
        <w:t xml:space="preserve">ечение анализируемого периода снизился на 13,3 и 12,5%, что характеризует снижение стоимости долгосрочных источников финансирования.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Коэффициент краткосрочного привлечения заёмных средств составил в 2015 г. – 0,922, то есть составе заёмных источников финансирования краткосрочные обязательства занимают 92,2%.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Проведен анализ динамики показателей деловой активности ПАО «Северсталь» в 2014-2016 гг. в таблице 5.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Таблица 5 – Анализ показателей деловой активности ПАО «Северсталь» в 2014-2016 гг.</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539"/>
        <w:gridCol w:w="1092"/>
        <w:gridCol w:w="954"/>
        <w:gridCol w:w="956"/>
        <w:gridCol w:w="1092"/>
        <w:gridCol w:w="1090"/>
      </w:tblGrid>
      <w:tr w:rsidR="001C1D80" w:rsidRPr="001C1D80" w:rsidTr="003D1256">
        <w:trPr>
          <w:cantSplit/>
        </w:trPr>
        <w:tc>
          <w:tcPr>
            <w:tcW w:w="302" w:type="pct"/>
            <w:vMerge w:val="restart"/>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tabs>
                <w:tab w:val="left" w:pos="340"/>
              </w:tabs>
              <w:spacing w:after="0" w:line="240" w:lineRule="auto"/>
              <w:jc w:val="center"/>
              <w:rPr>
                <w:rFonts w:ascii="Times New Roman" w:hAnsi="Times New Roman"/>
                <w:color w:val="1D1B11"/>
                <w:sz w:val="24"/>
                <w:lang w:eastAsia="ru-RU"/>
              </w:rPr>
            </w:pPr>
            <w:r w:rsidRPr="001C1D80">
              <w:rPr>
                <w:rFonts w:ascii="Times New Roman" w:hAnsi="Times New Roman"/>
                <w:color w:val="1D1B11"/>
                <w:sz w:val="24"/>
                <w:lang w:eastAsia="ru-RU"/>
              </w:rPr>
              <w:t xml:space="preserve">№ </w:t>
            </w:r>
            <w:proofErr w:type="gramStart"/>
            <w:r w:rsidRPr="001C1D80">
              <w:rPr>
                <w:rFonts w:ascii="Times New Roman" w:hAnsi="Times New Roman"/>
                <w:color w:val="1D1B11"/>
                <w:sz w:val="24"/>
                <w:lang w:eastAsia="ru-RU"/>
              </w:rPr>
              <w:t>п</w:t>
            </w:r>
            <w:proofErr w:type="gramEnd"/>
            <w:r w:rsidRPr="001C1D80">
              <w:rPr>
                <w:rFonts w:ascii="Times New Roman" w:hAnsi="Times New Roman"/>
                <w:color w:val="1D1B11"/>
                <w:sz w:val="24"/>
                <w:lang w:eastAsia="ru-RU"/>
              </w:rPr>
              <w:t>/п</w:t>
            </w:r>
          </w:p>
        </w:tc>
        <w:tc>
          <w:tcPr>
            <w:tcW w:w="1906" w:type="pct"/>
            <w:vMerge w:val="restar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tabs>
                <w:tab w:val="left" w:pos="340"/>
              </w:tabs>
              <w:spacing w:after="0" w:line="240" w:lineRule="auto"/>
              <w:jc w:val="center"/>
              <w:rPr>
                <w:rFonts w:ascii="Times New Roman" w:hAnsi="Times New Roman"/>
                <w:color w:val="1D1B11"/>
                <w:sz w:val="24"/>
                <w:lang w:eastAsia="ru-RU"/>
              </w:rPr>
            </w:pPr>
            <w:r w:rsidRPr="001C1D80">
              <w:rPr>
                <w:rFonts w:ascii="Times New Roman" w:hAnsi="Times New Roman"/>
                <w:color w:val="1D1B11"/>
                <w:sz w:val="24"/>
                <w:lang w:eastAsia="ru-RU"/>
              </w:rPr>
              <w:t>Показатели</w:t>
            </w:r>
          </w:p>
        </w:tc>
        <w:tc>
          <w:tcPr>
            <w:tcW w:w="1617" w:type="pct"/>
            <w:gridSpan w:val="3"/>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lang w:eastAsia="ru-RU"/>
              </w:rPr>
            </w:pPr>
            <w:r w:rsidRPr="001C1D80">
              <w:rPr>
                <w:rFonts w:ascii="Times New Roman" w:hAnsi="Times New Roman"/>
                <w:color w:val="1D1B11"/>
                <w:sz w:val="24"/>
                <w:lang w:eastAsia="ru-RU"/>
              </w:rPr>
              <w:t>На конец года (обороты)</w:t>
            </w:r>
          </w:p>
        </w:tc>
        <w:tc>
          <w:tcPr>
            <w:tcW w:w="1176" w:type="pct"/>
            <w:gridSpan w:val="2"/>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lang w:eastAsia="ru-RU"/>
              </w:rPr>
            </w:pPr>
            <w:r w:rsidRPr="001C1D80">
              <w:rPr>
                <w:rFonts w:ascii="Times New Roman" w:hAnsi="Times New Roman"/>
                <w:color w:val="1D1B11"/>
                <w:sz w:val="24"/>
                <w:lang w:eastAsia="ru-RU"/>
              </w:rPr>
              <w:t>Изменения</w:t>
            </w:r>
            <w:proofErr w:type="gramStart"/>
            <w:r w:rsidRPr="001C1D80">
              <w:rPr>
                <w:rFonts w:ascii="Times New Roman" w:hAnsi="Times New Roman"/>
                <w:color w:val="1D1B11"/>
                <w:sz w:val="24"/>
                <w:lang w:eastAsia="ru-RU"/>
              </w:rPr>
              <w:t xml:space="preserve"> (+, -)</w:t>
            </w:r>
            <w:proofErr w:type="gramEnd"/>
          </w:p>
        </w:tc>
      </w:tr>
      <w:tr w:rsidR="001C1D80" w:rsidRPr="001C1D80" w:rsidTr="003D125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bCs/>
                <w:color w:val="1D1B11"/>
                <w:sz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bCs/>
                <w:color w:val="1D1B11"/>
                <w:sz w:val="24"/>
                <w:lang w:eastAsia="ru-RU"/>
              </w:rPr>
            </w:pP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2014 г.</w:t>
            </w:r>
          </w:p>
        </w:tc>
        <w:tc>
          <w:tcPr>
            <w:tcW w:w="51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widowControl w:val="0"/>
              <w:spacing w:after="0" w:line="360" w:lineRule="auto"/>
              <w:jc w:val="center"/>
              <w:rPr>
                <w:rFonts w:ascii="Times New Roman" w:hAnsi="Times New Roman"/>
                <w:color w:val="1D1B11"/>
                <w:sz w:val="28"/>
              </w:rPr>
            </w:pPr>
            <w:r w:rsidRPr="001C1D80">
              <w:rPr>
                <w:rFonts w:ascii="Times New Roman" w:hAnsi="Times New Roman"/>
                <w:color w:val="1D1B11"/>
                <w:sz w:val="28"/>
              </w:rPr>
              <w:t>1</w:t>
            </w:r>
          </w:p>
        </w:tc>
        <w:tc>
          <w:tcPr>
            <w:tcW w:w="1906"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Оборачиваемость активов (имущества)</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1,804</w:t>
            </w:r>
          </w:p>
        </w:tc>
        <w:tc>
          <w:tcPr>
            <w:tcW w:w="51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1,332</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1,446</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- 0,472</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+ 0,114</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widowControl w:val="0"/>
              <w:spacing w:after="0" w:line="360" w:lineRule="auto"/>
              <w:jc w:val="center"/>
              <w:rPr>
                <w:rFonts w:ascii="Times New Roman" w:hAnsi="Times New Roman"/>
                <w:color w:val="1D1B11"/>
                <w:sz w:val="28"/>
              </w:rPr>
            </w:pPr>
            <w:r w:rsidRPr="001C1D80">
              <w:rPr>
                <w:rFonts w:ascii="Times New Roman" w:hAnsi="Times New Roman"/>
                <w:color w:val="1D1B11"/>
                <w:sz w:val="28"/>
              </w:rPr>
              <w:t>2</w:t>
            </w:r>
          </w:p>
        </w:tc>
        <w:tc>
          <w:tcPr>
            <w:tcW w:w="1906"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Оборачиваемость собственных источников</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4,530</w:t>
            </w:r>
          </w:p>
        </w:tc>
        <w:tc>
          <w:tcPr>
            <w:tcW w:w="51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4,281</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5,423</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- 0,249</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+ 1,142</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widowControl w:val="0"/>
              <w:spacing w:after="0" w:line="360" w:lineRule="auto"/>
              <w:jc w:val="center"/>
              <w:rPr>
                <w:rFonts w:ascii="Times New Roman" w:hAnsi="Times New Roman"/>
                <w:color w:val="1D1B11"/>
                <w:sz w:val="28"/>
              </w:rPr>
            </w:pPr>
            <w:r w:rsidRPr="001C1D80">
              <w:rPr>
                <w:rFonts w:ascii="Times New Roman" w:hAnsi="Times New Roman"/>
                <w:color w:val="1D1B11"/>
                <w:sz w:val="28"/>
              </w:rPr>
              <w:lastRenderedPageBreak/>
              <w:t>3</w:t>
            </w:r>
          </w:p>
        </w:tc>
        <w:tc>
          <w:tcPr>
            <w:tcW w:w="1906"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Оборачиваемость кредитных ресурсов</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2,995</w:t>
            </w:r>
          </w:p>
        </w:tc>
        <w:tc>
          <w:tcPr>
            <w:tcW w:w="51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1,933</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1,971</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- 1,062</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+ 0,038</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widowControl w:val="0"/>
              <w:spacing w:after="0" w:line="360" w:lineRule="auto"/>
              <w:jc w:val="center"/>
              <w:rPr>
                <w:rFonts w:ascii="Times New Roman" w:hAnsi="Times New Roman"/>
                <w:color w:val="1D1B11"/>
                <w:sz w:val="28"/>
              </w:rPr>
            </w:pPr>
            <w:r w:rsidRPr="001C1D80">
              <w:rPr>
                <w:rFonts w:ascii="Times New Roman" w:hAnsi="Times New Roman"/>
                <w:color w:val="1D1B11"/>
                <w:sz w:val="28"/>
              </w:rPr>
              <w:t>4</w:t>
            </w:r>
          </w:p>
        </w:tc>
        <w:tc>
          <w:tcPr>
            <w:tcW w:w="1906"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xml:space="preserve">Фондоотдача основных производственных фондов </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3,767</w:t>
            </w:r>
          </w:p>
        </w:tc>
        <w:tc>
          <w:tcPr>
            <w:tcW w:w="51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3,138</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3,985</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- 0,629</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+ 0,047</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widowControl w:val="0"/>
              <w:spacing w:after="0" w:line="360" w:lineRule="auto"/>
              <w:jc w:val="center"/>
              <w:rPr>
                <w:rFonts w:ascii="Times New Roman" w:hAnsi="Times New Roman"/>
                <w:color w:val="1D1B11"/>
                <w:sz w:val="28"/>
              </w:rPr>
            </w:pPr>
            <w:r w:rsidRPr="001C1D80">
              <w:rPr>
                <w:rFonts w:ascii="Times New Roman" w:hAnsi="Times New Roman"/>
                <w:color w:val="1D1B11"/>
                <w:sz w:val="28"/>
              </w:rPr>
              <w:t>5</w:t>
            </w:r>
          </w:p>
        </w:tc>
        <w:tc>
          <w:tcPr>
            <w:tcW w:w="1906"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Оборачиваемость оборотных средств</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3,463</w:t>
            </w:r>
          </w:p>
        </w:tc>
        <w:tc>
          <w:tcPr>
            <w:tcW w:w="51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2,383</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2,396</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- 1,080</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+ 0,013</w:t>
            </w:r>
          </w:p>
        </w:tc>
      </w:tr>
    </w:tbl>
    <w:p w:rsidR="001C1D80" w:rsidRPr="001C1D80" w:rsidRDefault="001C1D80" w:rsidP="001C1D80">
      <w:pPr>
        <w:spacing w:after="0" w:line="360" w:lineRule="auto"/>
        <w:ind w:firstLine="720"/>
        <w:jc w:val="both"/>
        <w:rPr>
          <w:rFonts w:ascii="Times New Roman" w:hAnsi="Times New Roman"/>
          <w:color w:val="1D1B11"/>
          <w:sz w:val="28"/>
          <w:szCs w:val="28"/>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Показатели деловой активности в 2015 г. имеют тенденцию к снижению, а в 2016 г. – к росту. Динамика оборачиваемости имущества и капитала изменилась в лучшую сторону в 2016 г. Показатели оборачиваемости зависят от уровня имущества, капитала и качества выручки от выполнения работ.</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В 2015 г. предприятие накапливало капитал для расширения производственной базы и выполняло работы в кредит. В 2016 г. повысилась эффективность использования капитала за счёт работы с постоянными покупателями. Ускорение оборачиваемости имущества предприятия в 2016 г. на 0,114 оборота свидетельствует о повышении его мобильности и способности обеспечивать воспроизводственный процесс.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В наибольшей степени произошло увеличение оборота собственных источников на 1,142 </w:t>
      </w:r>
      <w:proofErr w:type="gramStart"/>
      <w:r w:rsidRPr="001C1D80">
        <w:rPr>
          <w:rFonts w:ascii="Times New Roman" w:hAnsi="Times New Roman"/>
          <w:sz w:val="28"/>
        </w:rPr>
        <w:t>об</w:t>
      </w:r>
      <w:proofErr w:type="gramEnd"/>
      <w:r w:rsidRPr="001C1D80">
        <w:rPr>
          <w:rFonts w:ascii="Times New Roman" w:hAnsi="Times New Roman"/>
          <w:sz w:val="28"/>
        </w:rPr>
        <w:t xml:space="preserve">. </w:t>
      </w:r>
    </w:p>
    <w:p w:rsidR="001C1D80" w:rsidRPr="001C1D80" w:rsidRDefault="001C1D80" w:rsidP="001C1D80">
      <w:pPr>
        <w:spacing w:after="0" w:line="360" w:lineRule="auto"/>
        <w:ind w:firstLine="709"/>
        <w:jc w:val="both"/>
        <w:rPr>
          <w:rFonts w:ascii="Times New Roman" w:hAnsi="Times New Roman"/>
          <w:bCs/>
          <w:sz w:val="28"/>
        </w:rPr>
      </w:pPr>
      <w:r w:rsidRPr="001C1D80">
        <w:rPr>
          <w:rFonts w:ascii="Times New Roman" w:hAnsi="Times New Roman"/>
          <w:bCs/>
          <w:sz w:val="28"/>
        </w:rPr>
        <w:t>Коэффициент отвлечения оборотных сре</w:t>
      </w:r>
      <w:proofErr w:type="gramStart"/>
      <w:r w:rsidRPr="001C1D80">
        <w:rPr>
          <w:rFonts w:ascii="Times New Roman" w:hAnsi="Times New Roman"/>
          <w:bCs/>
          <w:sz w:val="28"/>
        </w:rPr>
        <w:t>дств в д</w:t>
      </w:r>
      <w:proofErr w:type="gramEnd"/>
      <w:r w:rsidRPr="001C1D80">
        <w:rPr>
          <w:rFonts w:ascii="Times New Roman" w:hAnsi="Times New Roman"/>
          <w:bCs/>
          <w:sz w:val="28"/>
        </w:rPr>
        <w:t xml:space="preserve">ебиторскую задолженность в 2015 г. и 2016 г. сократился на 8,97 и на 7.41%, что характеризует платежеспособность покупателей.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Проведен анализ динамики рентабельности деятельности ПАО «Северсталь» за 2014-2016 гг. в таблице 6.</w:t>
      </w:r>
    </w:p>
    <w:p w:rsidR="001C1D80" w:rsidRPr="001C1D80" w:rsidRDefault="001C1D80" w:rsidP="001C1D80">
      <w:pPr>
        <w:spacing w:after="0" w:line="360" w:lineRule="auto"/>
        <w:ind w:firstLine="709"/>
        <w:jc w:val="both"/>
        <w:rPr>
          <w:rFonts w:ascii="Times New Roman" w:hAnsi="Times New Roman"/>
          <w:color w:val="1D1B11"/>
          <w:sz w:val="28"/>
          <w:szCs w:val="28"/>
        </w:rPr>
      </w:pPr>
    </w:p>
    <w:p w:rsidR="001C1D80" w:rsidRPr="001C1D80" w:rsidRDefault="001C1D80" w:rsidP="001C1D80">
      <w:pPr>
        <w:spacing w:after="0" w:line="360" w:lineRule="auto"/>
        <w:ind w:firstLine="709"/>
        <w:jc w:val="both"/>
        <w:rPr>
          <w:rFonts w:ascii="Times New Roman" w:hAnsi="Times New Roman"/>
          <w:color w:val="1D1B11"/>
          <w:sz w:val="28"/>
          <w:szCs w:val="28"/>
        </w:rPr>
      </w:pPr>
      <w:r w:rsidRPr="001C1D80">
        <w:rPr>
          <w:rFonts w:ascii="Times New Roman" w:hAnsi="Times New Roman"/>
          <w:color w:val="1D1B11"/>
          <w:sz w:val="28"/>
          <w:szCs w:val="28"/>
        </w:rPr>
        <w:t>Таблица 6 – Анализ рентабельности деятельности ПАО «Северсталь» в 2014-2016 гг.</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73"/>
        <w:gridCol w:w="956"/>
        <w:gridCol w:w="1092"/>
        <w:gridCol w:w="1029"/>
        <w:gridCol w:w="986"/>
        <w:gridCol w:w="988"/>
      </w:tblGrid>
      <w:tr w:rsidR="001C1D80" w:rsidRPr="001C1D80" w:rsidTr="003D1256">
        <w:trPr>
          <w:cantSplit/>
        </w:trPr>
        <w:tc>
          <w:tcPr>
            <w:tcW w:w="302" w:type="pct"/>
            <w:vMerge w:val="restart"/>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tabs>
                <w:tab w:val="left" w:pos="340"/>
              </w:tabs>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 xml:space="preserve">№ </w:t>
            </w:r>
            <w:proofErr w:type="gramStart"/>
            <w:r w:rsidRPr="001C1D80">
              <w:rPr>
                <w:rFonts w:ascii="Times New Roman" w:hAnsi="Times New Roman"/>
                <w:color w:val="1D1B11"/>
                <w:sz w:val="24"/>
                <w:szCs w:val="24"/>
                <w:lang w:eastAsia="ru-RU"/>
              </w:rPr>
              <w:t>п</w:t>
            </w:r>
            <w:proofErr w:type="gramEnd"/>
            <w:r w:rsidRPr="001C1D80">
              <w:rPr>
                <w:rFonts w:ascii="Times New Roman" w:hAnsi="Times New Roman"/>
                <w:color w:val="1D1B11"/>
                <w:sz w:val="24"/>
                <w:szCs w:val="24"/>
                <w:lang w:eastAsia="ru-RU"/>
              </w:rPr>
              <w:t>/п</w:t>
            </w:r>
          </w:p>
        </w:tc>
        <w:tc>
          <w:tcPr>
            <w:tcW w:w="1978" w:type="pct"/>
            <w:vMerge w:val="restar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tabs>
                <w:tab w:val="left" w:pos="340"/>
              </w:tabs>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Показатели</w:t>
            </w:r>
          </w:p>
        </w:tc>
        <w:tc>
          <w:tcPr>
            <w:tcW w:w="1657" w:type="pct"/>
            <w:gridSpan w:val="3"/>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C15AD3">
              <w:rPr>
                <w:rFonts w:ascii="Times New Roman" w:hAnsi="Times New Roman"/>
                <w:color w:val="1D1B11"/>
                <w:sz w:val="24"/>
                <w:szCs w:val="24"/>
                <w:highlight w:val="yellow"/>
                <w:lang w:eastAsia="ru-RU"/>
              </w:rPr>
              <w:t>На конец года</w:t>
            </w:r>
            <w:proofErr w:type="gramStart"/>
            <w:r w:rsidRPr="00C15AD3">
              <w:rPr>
                <w:rFonts w:ascii="Times New Roman" w:hAnsi="Times New Roman"/>
                <w:color w:val="1D1B11"/>
                <w:sz w:val="24"/>
                <w:szCs w:val="24"/>
                <w:highlight w:val="yellow"/>
                <w:lang w:eastAsia="ru-RU"/>
              </w:rPr>
              <w:t xml:space="preserve"> (%)</w:t>
            </w:r>
            <w:proofErr w:type="gramEnd"/>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Изменения</w:t>
            </w:r>
            <w:proofErr w:type="gramStart"/>
            <w:r w:rsidRPr="001C1D80">
              <w:rPr>
                <w:rFonts w:ascii="Times New Roman" w:hAnsi="Times New Roman"/>
                <w:color w:val="1D1B11"/>
                <w:sz w:val="24"/>
                <w:szCs w:val="24"/>
                <w:lang w:eastAsia="ru-RU"/>
              </w:rPr>
              <w:t xml:space="preserve"> (+, -)</w:t>
            </w:r>
            <w:proofErr w:type="gramEnd"/>
          </w:p>
        </w:tc>
      </w:tr>
      <w:tr w:rsidR="001C1D80" w:rsidRPr="001C1D80" w:rsidTr="003D125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bCs/>
                <w:color w:val="1D1B1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bCs/>
                <w:color w:val="1D1B11"/>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2014 г.</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55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c>
          <w:tcPr>
            <w:tcW w:w="53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2015 г.</w:t>
            </w:r>
          </w:p>
        </w:tc>
        <w:tc>
          <w:tcPr>
            <w:tcW w:w="53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color w:val="1D1B11"/>
                <w:sz w:val="24"/>
                <w:szCs w:val="24"/>
                <w:lang w:eastAsia="ru-RU"/>
              </w:rPr>
              <w:t>2016 г.</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1</w:t>
            </w:r>
          </w:p>
        </w:tc>
        <w:tc>
          <w:tcPr>
            <w:tcW w:w="1978" w:type="pct"/>
            <w:tcBorders>
              <w:top w:val="single" w:sz="4" w:space="0" w:color="auto"/>
              <w:left w:val="single" w:sz="4" w:space="0" w:color="auto"/>
              <w:bottom w:val="single" w:sz="4" w:space="0" w:color="auto"/>
              <w:right w:val="single" w:sz="4" w:space="0" w:color="auto"/>
            </w:tcBorders>
            <w:vAlign w:val="center"/>
            <w:hideMark/>
          </w:tcPr>
          <w:p w:rsidR="001C1D80" w:rsidRPr="003F4662" w:rsidRDefault="001C1D80" w:rsidP="001C1D80">
            <w:pPr>
              <w:spacing w:after="0" w:line="240" w:lineRule="auto"/>
              <w:rPr>
                <w:rFonts w:ascii="Times New Roman" w:hAnsi="Times New Roman"/>
                <w:color w:val="1D1B11"/>
                <w:sz w:val="24"/>
                <w:szCs w:val="24"/>
                <w:highlight w:val="yellow"/>
                <w:lang w:eastAsia="ru-RU"/>
              </w:rPr>
            </w:pPr>
            <w:r w:rsidRPr="003F4662">
              <w:rPr>
                <w:rFonts w:ascii="Times New Roman" w:hAnsi="Times New Roman"/>
                <w:bCs/>
                <w:color w:val="1D1B11"/>
                <w:sz w:val="24"/>
                <w:szCs w:val="24"/>
                <w:highlight w:val="yellow"/>
                <w:lang w:eastAsia="ru-RU"/>
              </w:rPr>
              <w:t>Рентабельность активов (имущества)</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9,64</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8,87</w:t>
            </w:r>
          </w:p>
        </w:tc>
        <w:tc>
          <w:tcPr>
            <w:tcW w:w="55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7,17</w:t>
            </w:r>
          </w:p>
        </w:tc>
        <w:tc>
          <w:tcPr>
            <w:tcW w:w="53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- 0,77</w:t>
            </w:r>
          </w:p>
        </w:tc>
        <w:tc>
          <w:tcPr>
            <w:tcW w:w="53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- 1,7</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widowControl w:val="0"/>
              <w:spacing w:after="0" w:line="360" w:lineRule="auto"/>
              <w:jc w:val="center"/>
              <w:rPr>
                <w:rFonts w:ascii="Times New Roman" w:hAnsi="Times New Roman"/>
                <w:color w:val="1D1B11"/>
                <w:sz w:val="24"/>
                <w:szCs w:val="24"/>
                <w:highlight w:val="yellow"/>
              </w:rPr>
            </w:pPr>
            <w:r w:rsidRPr="00621C6A">
              <w:rPr>
                <w:rFonts w:ascii="Times New Roman" w:hAnsi="Times New Roman"/>
                <w:color w:val="1D1B11"/>
                <w:sz w:val="24"/>
                <w:szCs w:val="24"/>
                <w:highlight w:val="yellow"/>
              </w:rPr>
              <w:t>2</w:t>
            </w:r>
          </w:p>
        </w:tc>
        <w:tc>
          <w:tcPr>
            <w:tcW w:w="1978" w:type="pct"/>
            <w:tcBorders>
              <w:top w:val="single" w:sz="4" w:space="0" w:color="auto"/>
              <w:left w:val="single" w:sz="4" w:space="0" w:color="auto"/>
              <w:bottom w:val="single" w:sz="4" w:space="0" w:color="auto"/>
              <w:right w:val="single" w:sz="4" w:space="0" w:color="auto"/>
            </w:tcBorders>
            <w:vAlign w:val="center"/>
            <w:hideMark/>
          </w:tcPr>
          <w:p w:rsidR="001C1D80" w:rsidRPr="003F4662" w:rsidRDefault="001C1D80" w:rsidP="001C1D80">
            <w:pPr>
              <w:spacing w:after="0" w:line="240" w:lineRule="auto"/>
              <w:rPr>
                <w:rFonts w:ascii="Times New Roman" w:hAnsi="Times New Roman"/>
                <w:color w:val="1D1B11"/>
                <w:sz w:val="24"/>
                <w:szCs w:val="24"/>
                <w:highlight w:val="yellow"/>
                <w:lang w:eastAsia="ru-RU"/>
              </w:rPr>
            </w:pPr>
            <w:r w:rsidRPr="003F4662">
              <w:rPr>
                <w:rFonts w:ascii="Times New Roman" w:hAnsi="Times New Roman"/>
                <w:bCs/>
                <w:color w:val="1D1B11"/>
                <w:sz w:val="24"/>
                <w:szCs w:val="24"/>
                <w:highlight w:val="yellow"/>
                <w:lang w:eastAsia="ru-RU"/>
              </w:rPr>
              <w:t xml:space="preserve">Рентабельность продажи продукции </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color w:val="1D1B11"/>
                <w:sz w:val="24"/>
                <w:szCs w:val="24"/>
                <w:highlight w:val="yellow"/>
                <w:lang w:eastAsia="ru-RU"/>
              </w:rPr>
            </w:pPr>
            <w:r w:rsidRPr="00621C6A">
              <w:rPr>
                <w:rFonts w:ascii="Times New Roman" w:hAnsi="Times New Roman"/>
                <w:bCs/>
                <w:color w:val="1D1B11"/>
                <w:sz w:val="24"/>
                <w:szCs w:val="24"/>
                <w:highlight w:val="yellow"/>
                <w:lang w:eastAsia="ru-RU"/>
              </w:rPr>
              <w:t>5,45</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color w:val="1D1B11"/>
                <w:sz w:val="24"/>
                <w:szCs w:val="24"/>
                <w:highlight w:val="yellow"/>
                <w:lang w:eastAsia="ru-RU"/>
              </w:rPr>
            </w:pPr>
            <w:r w:rsidRPr="00621C6A">
              <w:rPr>
                <w:rFonts w:ascii="Times New Roman" w:hAnsi="Times New Roman"/>
                <w:bCs/>
                <w:color w:val="1D1B11"/>
                <w:sz w:val="24"/>
                <w:szCs w:val="24"/>
                <w:highlight w:val="yellow"/>
                <w:lang w:eastAsia="ru-RU"/>
              </w:rPr>
              <w:t>6,65</w:t>
            </w:r>
          </w:p>
        </w:tc>
        <w:tc>
          <w:tcPr>
            <w:tcW w:w="5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color w:val="1D1B11"/>
                <w:sz w:val="24"/>
                <w:szCs w:val="24"/>
                <w:highlight w:val="yellow"/>
                <w:lang w:eastAsia="ru-RU"/>
              </w:rPr>
            </w:pPr>
            <w:r w:rsidRPr="00621C6A">
              <w:rPr>
                <w:rFonts w:ascii="Times New Roman" w:hAnsi="Times New Roman"/>
                <w:bCs/>
                <w:color w:val="1D1B11"/>
                <w:sz w:val="24"/>
                <w:szCs w:val="24"/>
                <w:highlight w:val="yellow"/>
                <w:lang w:eastAsia="ru-RU"/>
              </w:rPr>
              <w:t>4,74</w:t>
            </w:r>
          </w:p>
        </w:tc>
        <w:tc>
          <w:tcPr>
            <w:tcW w:w="531"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color w:val="1D1B11"/>
                <w:sz w:val="24"/>
                <w:szCs w:val="24"/>
                <w:highlight w:val="yellow"/>
                <w:lang w:eastAsia="ru-RU"/>
              </w:rPr>
            </w:pPr>
            <w:r w:rsidRPr="00621C6A">
              <w:rPr>
                <w:rFonts w:ascii="Times New Roman" w:hAnsi="Times New Roman"/>
                <w:bCs/>
                <w:color w:val="1D1B11"/>
                <w:sz w:val="24"/>
                <w:szCs w:val="24"/>
                <w:highlight w:val="yellow"/>
                <w:lang w:eastAsia="ru-RU"/>
              </w:rPr>
              <w:t>+ 1,2</w:t>
            </w:r>
          </w:p>
        </w:tc>
        <w:tc>
          <w:tcPr>
            <w:tcW w:w="532"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color w:val="1D1B11"/>
                <w:sz w:val="24"/>
                <w:szCs w:val="24"/>
                <w:highlight w:val="yellow"/>
                <w:lang w:eastAsia="ru-RU"/>
              </w:rPr>
            </w:pPr>
            <w:r w:rsidRPr="00621C6A">
              <w:rPr>
                <w:rFonts w:ascii="Times New Roman" w:hAnsi="Times New Roman"/>
                <w:bCs/>
                <w:color w:val="1D1B11"/>
                <w:sz w:val="24"/>
                <w:szCs w:val="24"/>
                <w:highlight w:val="yellow"/>
                <w:lang w:eastAsia="ru-RU"/>
              </w:rPr>
              <w:t>- 1,91</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lastRenderedPageBreak/>
              <w:t>3</w:t>
            </w:r>
          </w:p>
        </w:tc>
        <w:tc>
          <w:tcPr>
            <w:tcW w:w="1978" w:type="pct"/>
            <w:tcBorders>
              <w:top w:val="single" w:sz="4" w:space="0" w:color="auto"/>
              <w:left w:val="single" w:sz="4" w:space="0" w:color="auto"/>
              <w:bottom w:val="single" w:sz="4" w:space="0" w:color="auto"/>
              <w:right w:val="single" w:sz="4" w:space="0" w:color="auto"/>
            </w:tcBorders>
            <w:vAlign w:val="center"/>
            <w:hideMark/>
          </w:tcPr>
          <w:p w:rsidR="001C1D80" w:rsidRPr="003F4662" w:rsidRDefault="001C1D80" w:rsidP="001C1D80">
            <w:pPr>
              <w:spacing w:after="0" w:line="240" w:lineRule="auto"/>
              <w:rPr>
                <w:rFonts w:ascii="Times New Roman" w:hAnsi="Times New Roman"/>
                <w:color w:val="1D1B11"/>
                <w:sz w:val="24"/>
                <w:szCs w:val="24"/>
                <w:highlight w:val="yellow"/>
                <w:lang w:eastAsia="ru-RU"/>
              </w:rPr>
            </w:pPr>
            <w:r w:rsidRPr="003F4662">
              <w:rPr>
                <w:rFonts w:ascii="Times New Roman" w:hAnsi="Times New Roman"/>
                <w:bCs/>
                <w:color w:val="1D1B11"/>
                <w:sz w:val="24"/>
                <w:szCs w:val="24"/>
                <w:highlight w:val="yellow"/>
                <w:lang w:eastAsia="ru-RU"/>
              </w:rPr>
              <w:t>Рентабельность основных средств</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20,14</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20,89</w:t>
            </w:r>
          </w:p>
        </w:tc>
        <w:tc>
          <w:tcPr>
            <w:tcW w:w="55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19,82</w:t>
            </w:r>
          </w:p>
        </w:tc>
        <w:tc>
          <w:tcPr>
            <w:tcW w:w="53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+ 0,75</w:t>
            </w:r>
          </w:p>
        </w:tc>
        <w:tc>
          <w:tcPr>
            <w:tcW w:w="53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- 1,07</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4</w:t>
            </w:r>
          </w:p>
        </w:tc>
        <w:tc>
          <w:tcPr>
            <w:tcW w:w="1978" w:type="pct"/>
            <w:tcBorders>
              <w:top w:val="single" w:sz="4" w:space="0" w:color="auto"/>
              <w:left w:val="single" w:sz="4" w:space="0" w:color="auto"/>
              <w:bottom w:val="single" w:sz="4" w:space="0" w:color="auto"/>
              <w:right w:val="single" w:sz="4" w:space="0" w:color="auto"/>
            </w:tcBorders>
            <w:vAlign w:val="center"/>
            <w:hideMark/>
          </w:tcPr>
          <w:p w:rsidR="001C1D80" w:rsidRPr="003F4662" w:rsidRDefault="001C1D80" w:rsidP="001C1D80">
            <w:pPr>
              <w:spacing w:after="0" w:line="240" w:lineRule="auto"/>
              <w:rPr>
                <w:rFonts w:ascii="Times New Roman" w:hAnsi="Times New Roman"/>
                <w:color w:val="1D1B11"/>
                <w:sz w:val="24"/>
                <w:szCs w:val="24"/>
                <w:highlight w:val="yellow"/>
                <w:lang w:eastAsia="ru-RU"/>
              </w:rPr>
            </w:pPr>
            <w:r w:rsidRPr="003F4662">
              <w:rPr>
                <w:rFonts w:ascii="Times New Roman" w:hAnsi="Times New Roman"/>
                <w:bCs/>
                <w:color w:val="1D1B11"/>
                <w:sz w:val="24"/>
                <w:szCs w:val="24"/>
                <w:highlight w:val="yellow"/>
                <w:lang w:eastAsia="ru-RU"/>
              </w:rPr>
              <w:t>Рентабельность оборотных средств</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18,51</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15,87</w:t>
            </w:r>
          </w:p>
        </w:tc>
        <w:tc>
          <w:tcPr>
            <w:tcW w:w="55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11,91</w:t>
            </w:r>
          </w:p>
        </w:tc>
        <w:tc>
          <w:tcPr>
            <w:tcW w:w="53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- 2,64</w:t>
            </w:r>
          </w:p>
        </w:tc>
        <w:tc>
          <w:tcPr>
            <w:tcW w:w="53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- 3,96</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5</w:t>
            </w:r>
          </w:p>
        </w:tc>
        <w:tc>
          <w:tcPr>
            <w:tcW w:w="1978" w:type="pct"/>
            <w:tcBorders>
              <w:top w:val="single" w:sz="4" w:space="0" w:color="auto"/>
              <w:left w:val="single" w:sz="4" w:space="0" w:color="auto"/>
              <w:bottom w:val="single" w:sz="4" w:space="0" w:color="auto"/>
              <w:right w:val="single" w:sz="4" w:space="0" w:color="auto"/>
            </w:tcBorders>
            <w:vAlign w:val="center"/>
            <w:hideMark/>
          </w:tcPr>
          <w:p w:rsidR="001C1D80" w:rsidRPr="003F4662" w:rsidRDefault="001C1D80" w:rsidP="001C1D80">
            <w:pPr>
              <w:spacing w:after="0" w:line="240" w:lineRule="auto"/>
              <w:rPr>
                <w:rFonts w:ascii="Times New Roman" w:hAnsi="Times New Roman"/>
                <w:color w:val="1D1B11"/>
                <w:sz w:val="24"/>
                <w:szCs w:val="24"/>
                <w:highlight w:val="yellow"/>
                <w:lang w:eastAsia="ru-RU"/>
              </w:rPr>
            </w:pPr>
            <w:r w:rsidRPr="003F4662">
              <w:rPr>
                <w:rFonts w:ascii="Times New Roman" w:hAnsi="Times New Roman"/>
                <w:bCs/>
                <w:color w:val="1D1B11"/>
                <w:sz w:val="24"/>
                <w:szCs w:val="24"/>
                <w:highlight w:val="yellow"/>
                <w:lang w:eastAsia="ru-RU"/>
              </w:rPr>
              <w:t>Рентабельность собственного капитала</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24,22</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28,51</w:t>
            </w:r>
          </w:p>
        </w:tc>
        <w:tc>
          <w:tcPr>
            <w:tcW w:w="55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26,97</w:t>
            </w:r>
          </w:p>
        </w:tc>
        <w:tc>
          <w:tcPr>
            <w:tcW w:w="53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+ 4,29</w:t>
            </w:r>
          </w:p>
        </w:tc>
        <w:tc>
          <w:tcPr>
            <w:tcW w:w="53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- 1,54</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widowControl w:val="0"/>
              <w:spacing w:after="0" w:line="360" w:lineRule="auto"/>
              <w:jc w:val="center"/>
              <w:rPr>
                <w:rFonts w:ascii="Times New Roman" w:hAnsi="Times New Roman"/>
                <w:color w:val="1D1B11"/>
                <w:sz w:val="24"/>
                <w:szCs w:val="24"/>
              </w:rPr>
            </w:pPr>
            <w:r w:rsidRPr="001C1D80">
              <w:rPr>
                <w:rFonts w:ascii="Times New Roman" w:hAnsi="Times New Roman"/>
                <w:color w:val="1D1B11"/>
                <w:sz w:val="24"/>
                <w:szCs w:val="24"/>
              </w:rPr>
              <w:t>6</w:t>
            </w:r>
          </w:p>
        </w:tc>
        <w:tc>
          <w:tcPr>
            <w:tcW w:w="1978" w:type="pct"/>
            <w:tcBorders>
              <w:top w:val="single" w:sz="4" w:space="0" w:color="auto"/>
              <w:left w:val="single" w:sz="4" w:space="0" w:color="auto"/>
              <w:bottom w:val="single" w:sz="4" w:space="0" w:color="auto"/>
              <w:right w:val="single" w:sz="4" w:space="0" w:color="auto"/>
            </w:tcBorders>
            <w:vAlign w:val="center"/>
            <w:hideMark/>
          </w:tcPr>
          <w:p w:rsidR="001C1D80" w:rsidRPr="003F4662" w:rsidRDefault="001C1D80" w:rsidP="001C1D80">
            <w:pPr>
              <w:spacing w:after="0" w:line="240" w:lineRule="auto"/>
              <w:rPr>
                <w:rFonts w:ascii="Times New Roman" w:hAnsi="Times New Roman"/>
                <w:color w:val="1D1B11"/>
                <w:sz w:val="24"/>
                <w:szCs w:val="24"/>
                <w:highlight w:val="yellow"/>
                <w:lang w:eastAsia="ru-RU"/>
              </w:rPr>
            </w:pPr>
            <w:r w:rsidRPr="003F4662">
              <w:rPr>
                <w:rFonts w:ascii="Times New Roman" w:hAnsi="Times New Roman"/>
                <w:bCs/>
                <w:color w:val="1D1B11"/>
                <w:sz w:val="24"/>
                <w:szCs w:val="24"/>
                <w:highlight w:val="yellow"/>
                <w:lang w:eastAsia="ru-RU"/>
              </w:rPr>
              <w:t>Рентабельность кредитных ресурсов</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16,01</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12,87</w:t>
            </w:r>
          </w:p>
        </w:tc>
        <w:tc>
          <w:tcPr>
            <w:tcW w:w="55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9,80</w:t>
            </w:r>
          </w:p>
        </w:tc>
        <w:tc>
          <w:tcPr>
            <w:tcW w:w="53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- 3,14</w:t>
            </w:r>
          </w:p>
        </w:tc>
        <w:tc>
          <w:tcPr>
            <w:tcW w:w="53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lang w:eastAsia="ru-RU"/>
              </w:rPr>
            </w:pPr>
            <w:r w:rsidRPr="001C1D80">
              <w:rPr>
                <w:rFonts w:ascii="Times New Roman" w:hAnsi="Times New Roman"/>
                <w:bCs/>
                <w:color w:val="1D1B11"/>
                <w:sz w:val="24"/>
                <w:szCs w:val="24"/>
                <w:lang w:eastAsia="ru-RU"/>
              </w:rPr>
              <w:t>- 3,07</w:t>
            </w:r>
          </w:p>
        </w:tc>
      </w:tr>
      <w:tr w:rsidR="001C1D80" w:rsidRPr="001C1D80" w:rsidTr="003D1256">
        <w:trPr>
          <w:cantSplit/>
        </w:trPr>
        <w:tc>
          <w:tcPr>
            <w:tcW w:w="30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rPr>
            </w:pPr>
            <w:r w:rsidRPr="001C1D80">
              <w:rPr>
                <w:rFonts w:ascii="Times New Roman" w:hAnsi="Times New Roman"/>
                <w:color w:val="1D1B11"/>
                <w:sz w:val="24"/>
                <w:szCs w:val="24"/>
              </w:rPr>
              <w:t>7</w:t>
            </w:r>
          </w:p>
        </w:tc>
        <w:tc>
          <w:tcPr>
            <w:tcW w:w="1978" w:type="pct"/>
            <w:tcBorders>
              <w:top w:val="single" w:sz="4" w:space="0" w:color="auto"/>
              <w:left w:val="single" w:sz="4" w:space="0" w:color="auto"/>
              <w:bottom w:val="single" w:sz="4" w:space="0" w:color="auto"/>
              <w:right w:val="single" w:sz="4" w:space="0" w:color="auto"/>
            </w:tcBorders>
            <w:vAlign w:val="center"/>
            <w:hideMark/>
          </w:tcPr>
          <w:p w:rsidR="001C1D80" w:rsidRPr="003F4662" w:rsidRDefault="001C1D80" w:rsidP="001C1D80">
            <w:pPr>
              <w:tabs>
                <w:tab w:val="left" w:pos="3011"/>
              </w:tabs>
              <w:spacing w:after="0" w:line="240" w:lineRule="auto"/>
              <w:rPr>
                <w:rFonts w:ascii="Times New Roman" w:hAnsi="Times New Roman"/>
                <w:color w:val="1D1B11"/>
                <w:sz w:val="24"/>
                <w:szCs w:val="24"/>
                <w:highlight w:val="yellow"/>
              </w:rPr>
            </w:pPr>
            <w:r w:rsidRPr="003F4662">
              <w:rPr>
                <w:rFonts w:ascii="Times New Roman" w:hAnsi="Times New Roman"/>
                <w:bCs/>
                <w:color w:val="1D1B11"/>
                <w:sz w:val="24"/>
                <w:szCs w:val="24"/>
                <w:highlight w:val="yellow"/>
              </w:rPr>
              <w:t xml:space="preserve">Рентабельность продукции </w:t>
            </w:r>
          </w:p>
        </w:tc>
        <w:tc>
          <w:tcPr>
            <w:tcW w:w="515"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rPr>
            </w:pPr>
            <w:r w:rsidRPr="001C1D80">
              <w:rPr>
                <w:rFonts w:ascii="Times New Roman" w:hAnsi="Times New Roman"/>
                <w:bCs/>
                <w:color w:val="1D1B11"/>
                <w:sz w:val="24"/>
                <w:szCs w:val="24"/>
              </w:rPr>
              <w:t>5,97</w:t>
            </w:r>
          </w:p>
        </w:tc>
        <w:tc>
          <w:tcPr>
            <w:tcW w:w="588"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rPr>
            </w:pPr>
            <w:r w:rsidRPr="001C1D80">
              <w:rPr>
                <w:rFonts w:ascii="Times New Roman" w:hAnsi="Times New Roman"/>
                <w:bCs/>
                <w:color w:val="1D1B11"/>
                <w:sz w:val="24"/>
                <w:szCs w:val="24"/>
              </w:rPr>
              <w:t>7,56</w:t>
            </w:r>
          </w:p>
        </w:tc>
        <w:tc>
          <w:tcPr>
            <w:tcW w:w="554"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rPr>
            </w:pPr>
            <w:r w:rsidRPr="001C1D80">
              <w:rPr>
                <w:rFonts w:ascii="Times New Roman" w:hAnsi="Times New Roman"/>
                <w:bCs/>
                <w:color w:val="1D1B11"/>
                <w:sz w:val="24"/>
                <w:szCs w:val="24"/>
              </w:rPr>
              <w:t>5,47</w:t>
            </w:r>
          </w:p>
        </w:tc>
        <w:tc>
          <w:tcPr>
            <w:tcW w:w="531"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rPr>
            </w:pPr>
            <w:r w:rsidRPr="001C1D80">
              <w:rPr>
                <w:rFonts w:ascii="Times New Roman" w:hAnsi="Times New Roman"/>
                <w:bCs/>
                <w:color w:val="1D1B11"/>
                <w:sz w:val="24"/>
                <w:szCs w:val="24"/>
              </w:rPr>
              <w:t>+ 1,59</w:t>
            </w:r>
          </w:p>
        </w:tc>
        <w:tc>
          <w:tcPr>
            <w:tcW w:w="532" w:type="pc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color w:val="1D1B11"/>
                <w:sz w:val="24"/>
                <w:szCs w:val="24"/>
              </w:rPr>
            </w:pPr>
            <w:r w:rsidRPr="001C1D80">
              <w:rPr>
                <w:rFonts w:ascii="Times New Roman" w:hAnsi="Times New Roman"/>
                <w:bCs/>
                <w:color w:val="1D1B11"/>
                <w:sz w:val="24"/>
                <w:szCs w:val="24"/>
              </w:rPr>
              <w:t>- 2,09</w:t>
            </w:r>
          </w:p>
        </w:tc>
      </w:tr>
    </w:tbl>
    <w:p w:rsidR="001C1D80" w:rsidRPr="003F4662" w:rsidRDefault="003F4662" w:rsidP="001C1D80">
      <w:pPr>
        <w:widowControl w:val="0"/>
        <w:spacing w:after="0" w:line="240" w:lineRule="auto"/>
        <w:ind w:firstLine="720"/>
        <w:jc w:val="both"/>
        <w:rPr>
          <w:rFonts w:ascii="Times New Roman" w:hAnsi="Times New Roman"/>
          <w:b/>
          <w:color w:val="FF0000"/>
          <w:sz w:val="36"/>
          <w:szCs w:val="36"/>
          <w:highlight w:val="yellow"/>
        </w:rPr>
      </w:pPr>
      <w:r w:rsidRPr="003F4662">
        <w:rPr>
          <w:rFonts w:ascii="Times New Roman" w:hAnsi="Times New Roman"/>
          <w:b/>
          <w:color w:val="FF0000"/>
          <w:sz w:val="36"/>
          <w:szCs w:val="36"/>
          <w:highlight w:val="yellow"/>
        </w:rPr>
        <w:t xml:space="preserve">Прошу проверить все расчеты </w:t>
      </w:r>
    </w:p>
    <w:p w:rsidR="003F4662" w:rsidRDefault="003F4662" w:rsidP="001C1D80">
      <w:pPr>
        <w:widowControl w:val="0"/>
        <w:spacing w:after="0" w:line="240" w:lineRule="auto"/>
        <w:ind w:firstLine="720"/>
        <w:jc w:val="both"/>
        <w:rPr>
          <w:rFonts w:ascii="Times New Roman" w:hAnsi="Times New Roman"/>
          <w:b/>
          <w:color w:val="FF0000"/>
          <w:sz w:val="36"/>
          <w:szCs w:val="36"/>
        </w:rPr>
      </w:pPr>
      <w:r w:rsidRPr="003F4662">
        <w:rPr>
          <w:rFonts w:ascii="Times New Roman" w:hAnsi="Times New Roman"/>
          <w:b/>
          <w:color w:val="FF0000"/>
          <w:sz w:val="36"/>
          <w:szCs w:val="36"/>
          <w:highlight w:val="yellow"/>
        </w:rPr>
        <w:t>Например</w:t>
      </w:r>
      <w:r>
        <w:rPr>
          <w:rFonts w:ascii="Times New Roman" w:hAnsi="Times New Roman"/>
          <w:b/>
          <w:color w:val="FF0000"/>
          <w:sz w:val="36"/>
          <w:szCs w:val="36"/>
          <w:highlight w:val="yellow"/>
        </w:rPr>
        <w:t>,</w:t>
      </w:r>
      <w:r w:rsidRPr="003F4662">
        <w:rPr>
          <w:rFonts w:ascii="Times New Roman" w:hAnsi="Times New Roman"/>
          <w:b/>
          <w:color w:val="FF0000"/>
          <w:sz w:val="36"/>
          <w:szCs w:val="36"/>
          <w:highlight w:val="yellow"/>
        </w:rPr>
        <w:t xml:space="preserve"> рентабельность продаж по чистой продукции составит исходя из Ваших же данных на л.50 84,7/305,3 *100 = </w:t>
      </w:r>
      <w:proofErr w:type="gramStart"/>
      <w:r w:rsidRPr="003F4662">
        <w:rPr>
          <w:rFonts w:ascii="Times New Roman" w:hAnsi="Times New Roman"/>
          <w:b/>
          <w:color w:val="FF0000"/>
          <w:sz w:val="36"/>
          <w:szCs w:val="36"/>
          <w:highlight w:val="yellow"/>
        </w:rPr>
        <w:t>27,7</w:t>
      </w:r>
      <w:proofErr w:type="gramEnd"/>
      <w:r w:rsidRPr="003F4662">
        <w:rPr>
          <w:rFonts w:ascii="Times New Roman" w:hAnsi="Times New Roman"/>
          <w:b/>
          <w:color w:val="FF0000"/>
          <w:sz w:val="36"/>
          <w:szCs w:val="36"/>
          <w:highlight w:val="yellow"/>
        </w:rPr>
        <w:t>% но не 4,7%.</w:t>
      </w:r>
    </w:p>
    <w:p w:rsidR="003F4662" w:rsidRPr="003F4662" w:rsidRDefault="003F4662" w:rsidP="001C1D80">
      <w:pPr>
        <w:widowControl w:val="0"/>
        <w:spacing w:after="0" w:line="240" w:lineRule="auto"/>
        <w:ind w:firstLine="720"/>
        <w:jc w:val="both"/>
        <w:rPr>
          <w:rFonts w:ascii="Times New Roman" w:hAnsi="Times New Roman"/>
          <w:b/>
          <w:color w:val="FF0000"/>
          <w:sz w:val="36"/>
          <w:szCs w:val="36"/>
        </w:rPr>
      </w:pPr>
    </w:p>
    <w:p w:rsidR="001C1D80" w:rsidRPr="001C1D80" w:rsidRDefault="001C1D80" w:rsidP="001C1D80">
      <w:pPr>
        <w:widowControl w:val="0"/>
        <w:spacing w:after="0" w:line="360" w:lineRule="auto"/>
        <w:ind w:firstLine="720"/>
        <w:jc w:val="both"/>
        <w:rPr>
          <w:rFonts w:ascii="Times New Roman" w:hAnsi="Times New Roman"/>
          <w:color w:val="1D1B11"/>
          <w:sz w:val="28"/>
          <w:szCs w:val="28"/>
        </w:rPr>
      </w:pPr>
      <w:r w:rsidRPr="001C1D80">
        <w:rPr>
          <w:rFonts w:ascii="Times New Roman" w:hAnsi="Times New Roman"/>
          <w:color w:val="1D1B11"/>
          <w:sz w:val="28"/>
          <w:szCs w:val="28"/>
        </w:rPr>
        <w:t xml:space="preserve">Повысилась эффективность реализации продукции, более интенсивно используются основные средства, за счёт привлечения заёмных средств повышается уровень собственного капитала и увеличилась отдача вложенных затрат в себестоимости продукции. В 2015 г. показатели рентабельности имущества и источников финансирования сокращаются, что характеризует снижение уровня прибыли на рубль источников в имущество предприятия и эффективности использования активов. </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sz w:val="28"/>
        </w:rPr>
        <w:t xml:space="preserve">На формирование устойчивого финансового положения большое влияние оказывают его взаимоотношения с контрагентами (налоговыми органами, банками, поставщиками, покупателями, акционерами и т.д.). Финансовое положение определяет конкурентоспособность предприятия, его потенциал в деловом сотрудничестве, оценивает, в какой степени гарантированы интересы предприятия и его партнеров по финансовым и другим отношениям. </w:t>
      </w:r>
    </w:p>
    <w:p w:rsidR="001C1D80" w:rsidRPr="009B3F84" w:rsidRDefault="003F4662" w:rsidP="009B3F84">
      <w:pPr>
        <w:spacing w:after="0" w:line="240" w:lineRule="auto"/>
        <w:ind w:firstLine="709"/>
        <w:jc w:val="both"/>
        <w:outlineLvl w:val="0"/>
        <w:rPr>
          <w:rFonts w:ascii="Times New Roman" w:hAnsi="Times New Roman"/>
          <w:b/>
          <w:color w:val="FF0000"/>
          <w:sz w:val="40"/>
          <w:szCs w:val="40"/>
        </w:rPr>
      </w:pPr>
      <w:r w:rsidRPr="009B3F84">
        <w:rPr>
          <w:rFonts w:ascii="Times New Roman" w:hAnsi="Times New Roman"/>
          <w:b/>
          <w:color w:val="FF0000"/>
          <w:sz w:val="40"/>
          <w:szCs w:val="40"/>
          <w:highlight w:val="yellow"/>
        </w:rPr>
        <w:t xml:space="preserve">Прочитав внимательно Ваши «аналитические» материалы на </w:t>
      </w:r>
      <w:r w:rsidR="009B3F84" w:rsidRPr="009B3F84">
        <w:rPr>
          <w:rFonts w:ascii="Times New Roman" w:hAnsi="Times New Roman"/>
          <w:b/>
          <w:color w:val="FF0000"/>
          <w:sz w:val="40"/>
          <w:szCs w:val="40"/>
          <w:highlight w:val="yellow"/>
        </w:rPr>
        <w:t>лл.50-58 я ничего не получил кроме головной боли.  Надо русским языком объяснить читателю</w:t>
      </w:r>
      <w:r w:rsidR="009B3F84">
        <w:rPr>
          <w:rFonts w:ascii="Times New Roman" w:hAnsi="Times New Roman"/>
          <w:b/>
          <w:color w:val="FF0000"/>
          <w:sz w:val="40"/>
          <w:szCs w:val="40"/>
          <w:highlight w:val="yellow"/>
        </w:rPr>
        <w:t>,</w:t>
      </w:r>
      <w:r w:rsidR="009B3F84" w:rsidRPr="009B3F84">
        <w:rPr>
          <w:rFonts w:ascii="Times New Roman" w:hAnsi="Times New Roman"/>
          <w:b/>
          <w:color w:val="FF0000"/>
          <w:sz w:val="40"/>
          <w:szCs w:val="40"/>
          <w:highlight w:val="yellow"/>
        </w:rPr>
        <w:t xml:space="preserve"> как изменилось финансовое положение компании, какое влияние </w:t>
      </w:r>
      <w:r w:rsidR="009B3F84" w:rsidRPr="009B3F84">
        <w:rPr>
          <w:rFonts w:ascii="Times New Roman" w:hAnsi="Times New Roman"/>
          <w:b/>
          <w:color w:val="FF0000"/>
          <w:sz w:val="40"/>
          <w:szCs w:val="40"/>
          <w:highlight w:val="yellow"/>
        </w:rPr>
        <w:lastRenderedPageBreak/>
        <w:t>на него оказали цены, изменение курса рубля, долговая нагрузка????</w:t>
      </w:r>
    </w:p>
    <w:p w:rsidR="001C1D80" w:rsidRPr="00A27480" w:rsidRDefault="001C1D80" w:rsidP="00A27480">
      <w:pPr>
        <w:pStyle w:val="1"/>
        <w:jc w:val="center"/>
        <w:rPr>
          <w:rFonts w:ascii="Times New Roman" w:hAnsi="Times New Roman" w:cs="Times New Roman"/>
          <w:color w:val="auto"/>
        </w:rPr>
      </w:pPr>
      <w:bookmarkStart w:id="9" w:name="_Toc484526319"/>
      <w:bookmarkStart w:id="10" w:name="_Toc500785365"/>
      <w:r w:rsidRPr="00A27480">
        <w:rPr>
          <w:rFonts w:ascii="Times New Roman" w:hAnsi="Times New Roman" w:cs="Times New Roman"/>
          <w:color w:val="auto"/>
        </w:rPr>
        <w:t xml:space="preserve">2.2. </w:t>
      </w:r>
      <w:r w:rsidRPr="00A27480">
        <w:rPr>
          <w:rFonts w:ascii="Times New Roman" w:hAnsi="Times New Roman" w:cs="Times New Roman"/>
          <w:color w:val="auto"/>
          <w:shd w:val="clear" w:color="auto" w:fill="FFFFFF"/>
        </w:rPr>
        <w:t>Оценка конкурентных позиций</w:t>
      </w:r>
      <w:r w:rsidRPr="00A27480">
        <w:rPr>
          <w:rFonts w:ascii="Times New Roman" w:hAnsi="Times New Roman" w:cs="Times New Roman"/>
          <w:color w:val="auto"/>
        </w:rPr>
        <w:t xml:space="preserve"> ПАО «Северсталь»</w:t>
      </w:r>
      <w:bookmarkEnd w:id="9"/>
      <w:bookmarkEnd w:id="10"/>
    </w:p>
    <w:p w:rsidR="001C1D80" w:rsidRPr="00A27480" w:rsidRDefault="001C1D80" w:rsidP="00A27480">
      <w:pPr>
        <w:pStyle w:val="1"/>
        <w:jc w:val="center"/>
        <w:rPr>
          <w:rFonts w:ascii="Times New Roman" w:hAnsi="Times New Roman" w:cs="Times New Roman"/>
          <w:color w:val="auto"/>
        </w:rPr>
      </w:pPr>
    </w:p>
    <w:p w:rsid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Основные потребители продукции ПАО «Северсталь» в России – это трубные предприятия, предприятия автомобилестроения, машиностроения, региональной дистрибуции (строительство и </w:t>
      </w:r>
      <w:proofErr w:type="spellStart"/>
      <w:r w:rsidRPr="001C1D80">
        <w:rPr>
          <w:rFonts w:ascii="Times New Roman" w:hAnsi="Times New Roman"/>
          <w:sz w:val="28"/>
        </w:rPr>
        <w:t>металлоторговля</w:t>
      </w:r>
      <w:proofErr w:type="spellEnd"/>
      <w:r w:rsidRPr="001C1D80">
        <w:rPr>
          <w:rFonts w:ascii="Times New Roman" w:hAnsi="Times New Roman"/>
          <w:sz w:val="28"/>
        </w:rPr>
        <w:t>) и производители строительных металлоконструкций. Все пять сегментов имеют высокую стратегическую важность для Общества. Продажи на экспорте разделены на два направления - страны ближнего и дальнего зарубежья. Ближнее зарубежье, в которое входят страны Балтии и СНГ, в силу географической близости и исторически сложившихся технологических и культурных связей имеет для эмитента большое значение, наравне с рынком Российской Федерации.</w:t>
      </w:r>
    </w:p>
    <w:p w:rsidR="00C15AD3" w:rsidRDefault="00C15AD3" w:rsidP="005C1F93">
      <w:pPr>
        <w:spacing w:after="0" w:line="240" w:lineRule="auto"/>
        <w:ind w:firstLine="709"/>
        <w:jc w:val="both"/>
        <w:rPr>
          <w:rFonts w:ascii="Times New Roman" w:hAnsi="Times New Roman"/>
          <w:b/>
          <w:color w:val="FF0000"/>
          <w:sz w:val="40"/>
          <w:szCs w:val="40"/>
        </w:rPr>
      </w:pPr>
      <w:r w:rsidRPr="005C1F93">
        <w:rPr>
          <w:rFonts w:ascii="Times New Roman" w:hAnsi="Times New Roman"/>
          <w:b/>
          <w:color w:val="FF0000"/>
          <w:sz w:val="40"/>
          <w:szCs w:val="40"/>
          <w:highlight w:val="green"/>
        </w:rPr>
        <w:t>Из отчета компании взять секторальное распределение отгрузки, да и у других компаний посмотреть аналогичные картинки (ММК, НЛМК</w:t>
      </w:r>
      <w:r w:rsidR="005C1F93" w:rsidRPr="005C1F93">
        <w:rPr>
          <w:rFonts w:ascii="Times New Roman" w:hAnsi="Times New Roman"/>
          <w:b/>
          <w:color w:val="FF0000"/>
          <w:sz w:val="40"/>
          <w:szCs w:val="40"/>
          <w:highlight w:val="green"/>
        </w:rPr>
        <w:t xml:space="preserve"> и дать анализ) Посмотреть импортные поставки аналогичной продукции на рынок РФ за 2014-2017  гг. (по 4  знакам ТН ВЭД ЕАЭС)</w:t>
      </w:r>
    </w:p>
    <w:p w:rsidR="005C1F93" w:rsidRPr="005C1F93" w:rsidRDefault="005C1F93" w:rsidP="005C1F93">
      <w:pPr>
        <w:spacing w:after="0" w:line="240" w:lineRule="auto"/>
        <w:ind w:firstLine="709"/>
        <w:jc w:val="both"/>
        <w:rPr>
          <w:rFonts w:ascii="Times New Roman" w:hAnsi="Times New Roman"/>
          <w:b/>
          <w:color w:val="FF0000"/>
          <w:sz w:val="40"/>
          <w:szCs w:val="40"/>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В соответствии с первой оценкой Росстат, в 2016 году снижение ВВП замедлилось до 0,2% по отношению к 2015 году. Индекс промышленного производства в 2016 году по сравнению с 2015 годом вырос на 1,1%. По данным Минэкономразвития России реальные располагаемые денежные доходы населения в 2016 году снизились на 5,9 % по отношению к прошлому году.</w:t>
      </w:r>
    </w:p>
    <w:p w:rsidR="005C1F93" w:rsidRPr="005C1F93" w:rsidRDefault="001C1D80" w:rsidP="001C1D80">
      <w:pPr>
        <w:spacing w:after="0" w:line="360" w:lineRule="auto"/>
        <w:ind w:firstLine="709"/>
        <w:jc w:val="both"/>
        <w:rPr>
          <w:rFonts w:ascii="Times New Roman" w:hAnsi="Times New Roman"/>
          <w:b/>
          <w:color w:val="FF0000"/>
          <w:sz w:val="28"/>
        </w:rPr>
      </w:pPr>
      <w:r w:rsidRPr="001C1D80">
        <w:rPr>
          <w:rFonts w:ascii="Times New Roman" w:hAnsi="Times New Roman"/>
          <w:sz w:val="28"/>
        </w:rPr>
        <w:t xml:space="preserve">Потребление стали в отрасли снижается третий год подряд. </w:t>
      </w:r>
      <w:r w:rsidR="005C1F93">
        <w:rPr>
          <w:rFonts w:ascii="Times New Roman" w:hAnsi="Times New Roman"/>
          <w:sz w:val="28"/>
        </w:rPr>
        <w:t xml:space="preserve"> </w:t>
      </w:r>
      <w:proofErr w:type="spellStart"/>
      <w:proofErr w:type="gramStart"/>
      <w:r w:rsidR="005C1F93" w:rsidRPr="005C1F93">
        <w:rPr>
          <w:rFonts w:ascii="Times New Roman" w:hAnsi="Times New Roman"/>
          <w:b/>
          <w:color w:val="FF0000"/>
          <w:sz w:val="28"/>
          <w:highlight w:val="green"/>
        </w:rPr>
        <w:t>Табл</w:t>
      </w:r>
      <w:proofErr w:type="spellEnd"/>
      <w:proofErr w:type="gramEnd"/>
      <w:r w:rsidR="005C1F93" w:rsidRPr="005C1F93">
        <w:rPr>
          <w:rFonts w:ascii="Times New Roman" w:hAnsi="Times New Roman"/>
          <w:b/>
          <w:color w:val="FF0000"/>
          <w:sz w:val="28"/>
          <w:highlight w:val="green"/>
        </w:rPr>
        <w:t xml:space="preserve"> по потреблению за 2014-2016 гг.</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lastRenderedPageBreak/>
        <w:t>При этом рынок сохраняет следующие характеристики: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Отечественный автопром, в том числе благодаря широкой государственной поддержке, усиливает свои позиции на рынке РФ в производстве легковых, грузовых и коммерческих автомобилей.</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 Высокая концентрация поставщиков в отрасль. Три крупнейших поставщика обеспечивают более половины объема продаж, при этом конкуренция между ними значительно усиливается.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По оценкам эмитента потребление стали в автомобилестроении в 2016 году снизилось на 2% по сравнению с 2015 годом.</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По данным Росстат, в 2016 году производство легковых автомобилей в России снизилось на 7,4% по сравнению с 2015 годом, что обусловлено в основном снижением доходов населения и инвестиционной активности, а также сокращением объемов потребительского кредитования и лизинговых операций в связи с повышением ставок по кредитам.</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Производство грузовых автомобилей (включая шасси) (кроме автосамосвалов) в 2016 году увеличилось на 6,9% по сравнению с прошлым годом. Указанная динамика </w:t>
      </w:r>
      <w:proofErr w:type="gramStart"/>
      <w:r w:rsidRPr="001C1D80">
        <w:rPr>
          <w:rFonts w:ascii="Times New Roman" w:hAnsi="Times New Roman"/>
          <w:sz w:val="28"/>
        </w:rPr>
        <w:t>обусловлена</w:t>
      </w:r>
      <w:proofErr w:type="gramEnd"/>
      <w:r w:rsidRPr="001C1D80">
        <w:rPr>
          <w:rFonts w:ascii="Times New Roman" w:hAnsi="Times New Roman"/>
          <w:sz w:val="28"/>
        </w:rPr>
        <w:t xml:space="preserve"> в том числе восстановлением спроса после значительного сокращения в 2013-2015 годах, а также ожидаемым увеличением инвестиционной активности.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Производство автобусов в 2016 году увеличилось на 18,6% по сравнению с прошлым годом, что было вызвано восстановлением спроса на рынке.</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Отрасль традиционно делится на 2 сегмента – производителей труб </w:t>
      </w:r>
      <w:proofErr w:type="gramStart"/>
      <w:r w:rsidRPr="001C1D80">
        <w:rPr>
          <w:rFonts w:ascii="Times New Roman" w:hAnsi="Times New Roman"/>
          <w:sz w:val="28"/>
        </w:rPr>
        <w:t>для</w:t>
      </w:r>
      <w:proofErr w:type="gramEnd"/>
      <w:r w:rsidRPr="001C1D80">
        <w:rPr>
          <w:rFonts w:ascii="Times New Roman" w:hAnsi="Times New Roman"/>
          <w:sz w:val="28"/>
        </w:rPr>
        <w:t xml:space="preserve"> </w:t>
      </w:r>
      <w:proofErr w:type="gramStart"/>
      <w:r w:rsidRPr="001C1D80">
        <w:rPr>
          <w:rFonts w:ascii="Times New Roman" w:hAnsi="Times New Roman"/>
          <w:sz w:val="28"/>
        </w:rPr>
        <w:t>ТЭК</w:t>
      </w:r>
      <w:proofErr w:type="gramEnd"/>
      <w:r w:rsidRPr="001C1D80">
        <w:rPr>
          <w:rFonts w:ascii="Times New Roman" w:hAnsi="Times New Roman"/>
          <w:sz w:val="28"/>
        </w:rPr>
        <w:t xml:space="preserve"> и производителей труб для ЖКХ и строительства. Рынок обладает следующими основными характеристиками: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Высокая консолидация в сегменте ТЭК, высокий уровень конкуренции.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Большое количество игроков в сегменте ЖКХ и строительства, высокая конкуренция.</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lastRenderedPageBreak/>
        <w:t xml:space="preserve">• Высокая сезонность для трубных предприятий ЖКХ и строительных организаций, низкая – </w:t>
      </w:r>
      <w:proofErr w:type="gramStart"/>
      <w:r w:rsidRPr="001C1D80">
        <w:rPr>
          <w:rFonts w:ascii="Times New Roman" w:hAnsi="Times New Roman"/>
          <w:sz w:val="28"/>
        </w:rPr>
        <w:t>для</w:t>
      </w:r>
      <w:proofErr w:type="gramEnd"/>
      <w:r w:rsidRPr="001C1D80">
        <w:rPr>
          <w:rFonts w:ascii="Times New Roman" w:hAnsi="Times New Roman"/>
          <w:sz w:val="28"/>
        </w:rPr>
        <w:t xml:space="preserve"> ТЭК, где спрос носит проектный характер.</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•Избыточность трубных мощностей.</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По оценкам эмитента, в целом потребление в отрасли за 2016 год относительно прошлого года снизилось на 16%. Потребление стали для нужд ТЭК снизилось на 18% за счет снижения активности по реализации крупных проектов по строительству газопроводов.</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Потребление </w:t>
      </w:r>
      <w:proofErr w:type="spellStart"/>
      <w:r w:rsidRPr="001C1D80">
        <w:rPr>
          <w:rFonts w:ascii="Times New Roman" w:hAnsi="Times New Roman"/>
          <w:sz w:val="28"/>
        </w:rPr>
        <w:t>штрипсов</w:t>
      </w:r>
      <w:proofErr w:type="spellEnd"/>
      <w:r w:rsidRPr="001C1D80">
        <w:rPr>
          <w:rFonts w:ascii="Times New Roman" w:hAnsi="Times New Roman"/>
          <w:sz w:val="28"/>
        </w:rPr>
        <w:t xml:space="preserve"> для труб малого и среднего диаметра (для ЖКХ и строительства) в 2016 году относительно 2015 года снизилось на 10%.</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Емкость рынка машиностроения в 2016 году продолжила падение, начатое еще в 2013 году.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Рынок машиностроения имеет следующие характеристики: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•Высокая зависимость производства от финансирования (высокая потребность в оборотном капитале)</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•Большое количество мелких и средних предприятий (особенно в сегменте общего машиностроения)</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•Продолжающийся процесс консолидации, который уже привел к появлению на рынке крупных компаний</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•Значительное снижение емкости рынка.</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По оценкам эмитента, емкость рынка в 2016 году увеличилась по сравнению с прошлым годом на 15%.</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По данным Росстат, в 2016 году по сравнению с 2015 годом рост объемов производства грузовых вагонов составил 28,8%. Производство машин и оборудования за рассматриваемый период выросло на 3,8%. По данным Минэкономразвития России, позитивная динамика в отрасли опирается на государственную программу поддержки транспортного машиностроения.</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Региональная дистрибуция и строительные конструкции. В 2016 году, по оценкам эмитента, емкость сегмента снизилась на 4% по сравнению с 2015 годом. </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lastRenderedPageBreak/>
        <w:t xml:space="preserve">По данным Минэкономразвития России, объем строительных работ, произведенных в Российской Федерации, в 2016 году сократился на 4,3% к прошлому году. Данная динамика связана со снижением доступности кредитов и уменьшением реальных доходов населения. </w:t>
      </w:r>
    </w:p>
    <w:p w:rsidR="001C1D80" w:rsidRDefault="001C1D80" w:rsidP="001C1D80">
      <w:pPr>
        <w:spacing w:after="0" w:line="360" w:lineRule="auto"/>
        <w:ind w:firstLine="709"/>
        <w:jc w:val="both"/>
        <w:rPr>
          <w:rFonts w:ascii="Times New Roman" w:hAnsi="Times New Roman"/>
          <w:sz w:val="28"/>
        </w:rPr>
      </w:pPr>
      <w:r w:rsidRPr="005C1F93">
        <w:rPr>
          <w:rFonts w:ascii="Times New Roman" w:hAnsi="Times New Roman"/>
          <w:sz w:val="28"/>
          <w:highlight w:val="yellow"/>
        </w:rPr>
        <w:t xml:space="preserve">По данным </w:t>
      </w:r>
      <w:proofErr w:type="spellStart"/>
      <w:r w:rsidRPr="005C1F93">
        <w:rPr>
          <w:rFonts w:ascii="Times New Roman" w:hAnsi="Times New Roman"/>
          <w:sz w:val="28"/>
          <w:highlight w:val="yellow"/>
        </w:rPr>
        <w:t>worldsteel</w:t>
      </w:r>
      <w:proofErr w:type="spellEnd"/>
      <w:r w:rsidRPr="005C1F93">
        <w:rPr>
          <w:rFonts w:ascii="Times New Roman" w:hAnsi="Times New Roman"/>
          <w:sz w:val="28"/>
          <w:highlight w:val="yellow"/>
        </w:rPr>
        <w:t xml:space="preserve">, в 2016 году по отношению к 2015 году выпуск стали в СНГ вырос на 0,8 % - до 102,4 </w:t>
      </w:r>
      <w:proofErr w:type="spellStart"/>
      <w:r w:rsidRPr="005C1F93">
        <w:rPr>
          <w:rFonts w:ascii="Times New Roman" w:hAnsi="Times New Roman"/>
          <w:sz w:val="28"/>
          <w:highlight w:val="yellow"/>
        </w:rPr>
        <w:t>млн.т</w:t>
      </w:r>
      <w:proofErr w:type="spellEnd"/>
      <w:r w:rsidRPr="005C1F93">
        <w:rPr>
          <w:rFonts w:ascii="Times New Roman" w:hAnsi="Times New Roman"/>
          <w:sz w:val="28"/>
          <w:highlight w:val="yellow"/>
        </w:rPr>
        <w:t xml:space="preserve">. Украина продемонстрировала рост год к году на 5,5% , </w:t>
      </w:r>
      <w:proofErr w:type="gramStart"/>
      <w:r w:rsidRPr="005C1F93">
        <w:rPr>
          <w:rFonts w:ascii="Times New Roman" w:hAnsi="Times New Roman"/>
          <w:sz w:val="28"/>
          <w:highlight w:val="yellow"/>
        </w:rPr>
        <w:t>до</w:t>
      </w:r>
      <w:proofErr w:type="gramEnd"/>
      <w:r w:rsidRPr="005C1F93">
        <w:rPr>
          <w:rFonts w:ascii="Times New Roman" w:hAnsi="Times New Roman"/>
          <w:sz w:val="28"/>
          <w:highlight w:val="yellow"/>
        </w:rPr>
        <w:t xml:space="preserve"> 24,2 </w:t>
      </w:r>
      <w:proofErr w:type="spellStart"/>
      <w:r w:rsidRPr="005C1F93">
        <w:rPr>
          <w:rFonts w:ascii="Times New Roman" w:hAnsi="Times New Roman"/>
          <w:sz w:val="28"/>
          <w:highlight w:val="yellow"/>
        </w:rPr>
        <w:t>млн.т</w:t>
      </w:r>
      <w:proofErr w:type="spellEnd"/>
      <w:r w:rsidRPr="005C1F93">
        <w:rPr>
          <w:rFonts w:ascii="Times New Roman" w:hAnsi="Times New Roman"/>
          <w:sz w:val="28"/>
          <w:highlight w:val="yellow"/>
        </w:rPr>
        <w:t xml:space="preserve">. </w:t>
      </w:r>
      <w:proofErr w:type="gramStart"/>
      <w:r w:rsidRPr="005C1F93">
        <w:rPr>
          <w:rFonts w:ascii="Times New Roman" w:hAnsi="Times New Roman"/>
          <w:sz w:val="28"/>
          <w:highlight w:val="yellow"/>
        </w:rPr>
        <w:t>Спрос</w:t>
      </w:r>
      <w:proofErr w:type="gramEnd"/>
      <w:r w:rsidRPr="005C1F93">
        <w:rPr>
          <w:rFonts w:ascii="Times New Roman" w:hAnsi="Times New Roman"/>
          <w:sz w:val="28"/>
          <w:highlight w:val="yellow"/>
        </w:rPr>
        <w:t xml:space="preserve"> на металлургическом рынке стран Балтии практически не изменился. Крупных инфраструктурных проектов и активного жилищного строительства в странах Балтии не планируется. Основное </w:t>
      </w:r>
      <w:proofErr w:type="spellStart"/>
      <w:r w:rsidRPr="005C1F93">
        <w:rPr>
          <w:rFonts w:ascii="Times New Roman" w:hAnsi="Times New Roman"/>
          <w:sz w:val="28"/>
          <w:highlight w:val="yellow"/>
        </w:rPr>
        <w:t>металлопотребление</w:t>
      </w:r>
      <w:proofErr w:type="spellEnd"/>
      <w:r w:rsidRPr="005C1F93">
        <w:rPr>
          <w:rFonts w:ascii="Times New Roman" w:hAnsi="Times New Roman"/>
          <w:sz w:val="28"/>
          <w:highlight w:val="yellow"/>
        </w:rPr>
        <w:t xml:space="preserve"> происходит в отраслях металлообработки и металлоконструкций – главным образом в рамках </w:t>
      </w:r>
      <w:proofErr w:type="spellStart"/>
      <w:r w:rsidRPr="005C1F93">
        <w:rPr>
          <w:rFonts w:ascii="Times New Roman" w:hAnsi="Times New Roman"/>
          <w:sz w:val="28"/>
          <w:highlight w:val="yellow"/>
        </w:rPr>
        <w:t>суб</w:t>
      </w:r>
      <w:proofErr w:type="spellEnd"/>
      <w:r w:rsidRPr="005C1F93">
        <w:rPr>
          <w:rFonts w:ascii="Times New Roman" w:hAnsi="Times New Roman"/>
          <w:sz w:val="28"/>
          <w:highlight w:val="yellow"/>
        </w:rPr>
        <w:t>-контрактов с крупными западными компаниями.</w:t>
      </w:r>
    </w:p>
    <w:p w:rsidR="005C1F93" w:rsidRPr="005C1F93" w:rsidRDefault="005C1F93" w:rsidP="001C1D80">
      <w:pPr>
        <w:spacing w:after="0" w:line="360" w:lineRule="auto"/>
        <w:ind w:firstLine="709"/>
        <w:jc w:val="both"/>
        <w:rPr>
          <w:rFonts w:ascii="Times New Roman" w:hAnsi="Times New Roman"/>
          <w:b/>
          <w:color w:val="FF0000"/>
          <w:sz w:val="28"/>
        </w:rPr>
      </w:pPr>
      <w:r w:rsidRPr="005C1F93">
        <w:rPr>
          <w:rFonts w:ascii="Times New Roman" w:hAnsi="Times New Roman"/>
          <w:b/>
          <w:color w:val="FF0000"/>
          <w:sz w:val="28"/>
          <w:highlight w:val="yellow"/>
        </w:rPr>
        <w:t>Более правильно говорить о потреблении</w:t>
      </w:r>
      <w:r>
        <w:rPr>
          <w:rFonts w:ascii="Times New Roman" w:hAnsi="Times New Roman"/>
          <w:b/>
          <w:color w:val="FF0000"/>
          <w:sz w:val="28"/>
          <w:highlight w:val="yellow"/>
        </w:rPr>
        <w:t>,</w:t>
      </w:r>
      <w:r w:rsidRPr="005C1F93">
        <w:rPr>
          <w:rFonts w:ascii="Times New Roman" w:hAnsi="Times New Roman"/>
          <w:b/>
          <w:color w:val="FF0000"/>
          <w:sz w:val="28"/>
          <w:highlight w:val="yellow"/>
        </w:rPr>
        <w:t xml:space="preserve"> а не о производстве.</w:t>
      </w:r>
      <w:r>
        <w:rPr>
          <w:rFonts w:ascii="Times New Roman" w:hAnsi="Times New Roman"/>
          <w:b/>
          <w:color w:val="FF0000"/>
          <w:sz w:val="28"/>
        </w:rPr>
        <w:t xml:space="preserve"> </w:t>
      </w:r>
      <w:r w:rsidRPr="005C1F93">
        <w:rPr>
          <w:rFonts w:ascii="Times New Roman" w:hAnsi="Times New Roman"/>
          <w:b/>
          <w:color w:val="FF0000"/>
          <w:sz w:val="28"/>
          <w:highlight w:val="yellow"/>
        </w:rPr>
        <w:t>Производство это уже вторично</w:t>
      </w:r>
      <w:r>
        <w:rPr>
          <w:rFonts w:ascii="Times New Roman" w:hAnsi="Times New Roman"/>
          <w:b/>
          <w:color w:val="FF0000"/>
          <w:sz w:val="28"/>
        </w:rPr>
        <w:t>.</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Основные потребители при продажах на экспорт – это сервисные </w:t>
      </w:r>
      <w:proofErr w:type="spellStart"/>
      <w:r w:rsidRPr="001C1D80">
        <w:rPr>
          <w:rFonts w:ascii="Times New Roman" w:hAnsi="Times New Roman"/>
          <w:sz w:val="28"/>
        </w:rPr>
        <w:t>металлоцентры</w:t>
      </w:r>
      <w:proofErr w:type="spellEnd"/>
      <w:r w:rsidRPr="001C1D80">
        <w:rPr>
          <w:rFonts w:ascii="Times New Roman" w:hAnsi="Times New Roman"/>
          <w:sz w:val="28"/>
        </w:rPr>
        <w:t xml:space="preserve">, занимающиеся переработкой и розничными продажами металлопроката, а также трубные и перекатные предприятия. Также большое внимание уделено продажам продукции, являющейся стратегически важной для Общества, например, </w:t>
      </w:r>
      <w:proofErr w:type="spellStart"/>
      <w:r w:rsidRPr="001C1D80">
        <w:rPr>
          <w:rFonts w:ascii="Times New Roman" w:hAnsi="Times New Roman"/>
          <w:sz w:val="28"/>
        </w:rPr>
        <w:t>штрипса</w:t>
      </w:r>
      <w:proofErr w:type="spellEnd"/>
      <w:r w:rsidRPr="001C1D80">
        <w:rPr>
          <w:rFonts w:ascii="Times New Roman" w:hAnsi="Times New Roman"/>
          <w:sz w:val="28"/>
        </w:rPr>
        <w:t xml:space="preserve"> для производства нефтегазовых труб.</w:t>
      </w:r>
    </w:p>
    <w:p w:rsidR="001C1D80" w:rsidRPr="005C1F93" w:rsidRDefault="001C1D80" w:rsidP="001C1D80">
      <w:pPr>
        <w:spacing w:after="0" w:line="360" w:lineRule="auto"/>
        <w:ind w:firstLine="709"/>
        <w:jc w:val="both"/>
        <w:rPr>
          <w:rFonts w:ascii="Times New Roman" w:hAnsi="Times New Roman"/>
          <w:sz w:val="28"/>
          <w:highlight w:val="yellow"/>
        </w:rPr>
      </w:pPr>
      <w:r w:rsidRPr="005C1F93">
        <w:rPr>
          <w:rFonts w:ascii="Times New Roman" w:hAnsi="Times New Roman"/>
          <w:sz w:val="28"/>
          <w:highlight w:val="yellow"/>
        </w:rPr>
        <w:t xml:space="preserve">По данным </w:t>
      </w:r>
      <w:proofErr w:type="spellStart"/>
      <w:r w:rsidRPr="005C1F93">
        <w:rPr>
          <w:rFonts w:ascii="Times New Roman" w:hAnsi="Times New Roman"/>
          <w:sz w:val="28"/>
          <w:highlight w:val="yellow"/>
        </w:rPr>
        <w:t>worldsteel</w:t>
      </w:r>
      <w:proofErr w:type="spellEnd"/>
      <w:r w:rsidRPr="005C1F93">
        <w:rPr>
          <w:rFonts w:ascii="Times New Roman" w:hAnsi="Times New Roman"/>
          <w:sz w:val="28"/>
          <w:highlight w:val="yellow"/>
        </w:rPr>
        <w:t>, в 2016 году мировое производство стали составило 1 628,5 млн. т, что всего на 0,8% больше, чем годом ранее. Производство стали снизилось в Европе, Северной и Южной Америке и Африке. Производство стали увеличилось в СНГ, Ближнем Востоке, Азии и</w:t>
      </w:r>
    </w:p>
    <w:p w:rsidR="001C1D80" w:rsidRPr="001C1D80" w:rsidRDefault="001C1D80" w:rsidP="001C1D80">
      <w:pPr>
        <w:spacing w:after="0" w:line="360" w:lineRule="auto"/>
        <w:ind w:firstLine="709"/>
        <w:jc w:val="both"/>
        <w:rPr>
          <w:rFonts w:ascii="Times New Roman" w:hAnsi="Times New Roman"/>
          <w:sz w:val="28"/>
        </w:rPr>
      </w:pPr>
      <w:r w:rsidRPr="005C1F93">
        <w:rPr>
          <w:rFonts w:ascii="Times New Roman" w:hAnsi="Times New Roman"/>
          <w:sz w:val="28"/>
          <w:highlight w:val="yellow"/>
        </w:rPr>
        <w:t xml:space="preserve">Океании. В 2016 году  Производство стали достигло в странах Азии уровня в 1 125,1 млн. т – на 1,6% больше по отношению к прошлому году. В ЕС выплавили 162,3 млн. т стали (на 2,3% меньше в годовом соотношении), в Северной Америке – 111 млн. т ( на уровне 2015 года), в Южной Америке - 39,2 </w:t>
      </w:r>
      <w:proofErr w:type="spellStart"/>
      <w:r w:rsidRPr="005C1F93">
        <w:rPr>
          <w:rFonts w:ascii="Times New Roman" w:hAnsi="Times New Roman"/>
          <w:sz w:val="28"/>
          <w:highlight w:val="yellow"/>
        </w:rPr>
        <w:t>млн</w:t>
      </w:r>
      <w:proofErr w:type="gramStart"/>
      <w:r w:rsidRPr="005C1F93">
        <w:rPr>
          <w:rFonts w:ascii="Times New Roman" w:hAnsi="Times New Roman"/>
          <w:sz w:val="28"/>
          <w:highlight w:val="yellow"/>
        </w:rPr>
        <w:t>.т</w:t>
      </w:r>
      <w:proofErr w:type="spellEnd"/>
      <w:proofErr w:type="gramEnd"/>
      <w:r w:rsidRPr="005C1F93">
        <w:rPr>
          <w:rFonts w:ascii="Times New Roman" w:hAnsi="Times New Roman"/>
          <w:sz w:val="28"/>
          <w:highlight w:val="yellow"/>
        </w:rPr>
        <w:t xml:space="preserve"> (снижение на 10,6% по сравнению с 2015 г.).</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lastRenderedPageBreak/>
        <w:t xml:space="preserve">По данным </w:t>
      </w:r>
      <w:proofErr w:type="spellStart"/>
      <w:r w:rsidRPr="001C1D80">
        <w:rPr>
          <w:rFonts w:ascii="Times New Roman" w:hAnsi="Times New Roman"/>
          <w:sz w:val="28"/>
        </w:rPr>
        <w:t>worldsteel</w:t>
      </w:r>
      <w:proofErr w:type="spellEnd"/>
      <w:r w:rsidRPr="001C1D80">
        <w:rPr>
          <w:rFonts w:ascii="Times New Roman" w:hAnsi="Times New Roman"/>
          <w:sz w:val="28"/>
        </w:rPr>
        <w:t xml:space="preserve">, средний уровень загрузки мощностей в глобальной металлургической промышленности в декабре 2016 года был 68,1 %. Это на 2,8 </w:t>
      </w:r>
      <w:proofErr w:type="spellStart"/>
      <w:r w:rsidRPr="001C1D80">
        <w:rPr>
          <w:rFonts w:ascii="Times New Roman" w:hAnsi="Times New Roman"/>
          <w:sz w:val="28"/>
        </w:rPr>
        <w:t>п.п</w:t>
      </w:r>
      <w:proofErr w:type="spellEnd"/>
      <w:r w:rsidRPr="001C1D80">
        <w:rPr>
          <w:rFonts w:ascii="Times New Roman" w:hAnsi="Times New Roman"/>
          <w:sz w:val="28"/>
        </w:rPr>
        <w:t>. выше, чем в декабре 2015 года.</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Средняя загрузка производственных мощностей в 2016 году составила 69,3% по сравнению с 69,7% в 2015 году.</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Возможные факторы, которые могут негативно повлиять на сбыт продукции:</w:t>
      </w:r>
    </w:p>
    <w:p w:rsidR="001C1D80" w:rsidRPr="005C1F93" w:rsidRDefault="001C1D80" w:rsidP="001C1D80">
      <w:pPr>
        <w:spacing w:after="0" w:line="360" w:lineRule="auto"/>
        <w:ind w:firstLine="709"/>
        <w:jc w:val="both"/>
        <w:rPr>
          <w:rFonts w:ascii="Times New Roman" w:hAnsi="Times New Roman"/>
          <w:sz w:val="28"/>
          <w:highlight w:val="green"/>
        </w:rPr>
      </w:pPr>
      <w:r w:rsidRPr="005C1F93">
        <w:rPr>
          <w:rFonts w:ascii="Times New Roman" w:hAnsi="Times New Roman"/>
          <w:sz w:val="28"/>
          <w:highlight w:val="green"/>
        </w:rPr>
        <w:t>• Рецессия мировой и национальной экономики;</w:t>
      </w:r>
    </w:p>
    <w:p w:rsidR="001C1D80" w:rsidRPr="005C1F93" w:rsidRDefault="001C1D80" w:rsidP="001C1D80">
      <w:pPr>
        <w:spacing w:after="0" w:line="360" w:lineRule="auto"/>
        <w:ind w:firstLine="709"/>
        <w:jc w:val="both"/>
        <w:rPr>
          <w:rFonts w:ascii="Times New Roman" w:hAnsi="Times New Roman"/>
          <w:sz w:val="28"/>
          <w:highlight w:val="green"/>
        </w:rPr>
      </w:pPr>
      <w:r w:rsidRPr="005C1F93">
        <w:rPr>
          <w:rFonts w:ascii="Times New Roman" w:hAnsi="Times New Roman"/>
          <w:sz w:val="28"/>
          <w:highlight w:val="green"/>
        </w:rPr>
        <w:t>• Продолжение действия и ужесточение введенных против РФ санкций;</w:t>
      </w:r>
    </w:p>
    <w:p w:rsidR="001C1D80" w:rsidRPr="005C1F93" w:rsidRDefault="001C1D80" w:rsidP="001C1D80">
      <w:pPr>
        <w:spacing w:after="0" w:line="360" w:lineRule="auto"/>
        <w:ind w:firstLine="709"/>
        <w:jc w:val="both"/>
        <w:rPr>
          <w:rFonts w:ascii="Times New Roman" w:hAnsi="Times New Roman"/>
          <w:sz w:val="28"/>
          <w:highlight w:val="green"/>
        </w:rPr>
      </w:pPr>
      <w:r w:rsidRPr="005C1F93">
        <w:rPr>
          <w:rFonts w:ascii="Times New Roman" w:hAnsi="Times New Roman"/>
          <w:sz w:val="28"/>
          <w:highlight w:val="green"/>
        </w:rPr>
        <w:t>• Ужесточение торговой политики на отдельных направлениях, практикуемое в целях защиты домашних рынков;</w:t>
      </w:r>
    </w:p>
    <w:p w:rsidR="001C1D80" w:rsidRPr="005C1F93" w:rsidRDefault="001C1D80" w:rsidP="001C1D80">
      <w:pPr>
        <w:spacing w:after="0" w:line="360" w:lineRule="auto"/>
        <w:ind w:firstLine="709"/>
        <w:jc w:val="both"/>
        <w:rPr>
          <w:rFonts w:ascii="Times New Roman" w:hAnsi="Times New Roman"/>
          <w:sz w:val="28"/>
          <w:highlight w:val="green"/>
        </w:rPr>
      </w:pPr>
      <w:r w:rsidRPr="005C1F93">
        <w:rPr>
          <w:rFonts w:ascii="Times New Roman" w:hAnsi="Times New Roman"/>
          <w:sz w:val="28"/>
          <w:highlight w:val="green"/>
        </w:rPr>
        <w:t>• Дальнейшее снижение мировых цен на нефть или резкое повышение цен, способное замедлить экономический рост;</w:t>
      </w:r>
    </w:p>
    <w:p w:rsidR="001C1D80" w:rsidRPr="005C1F93" w:rsidRDefault="001C1D80" w:rsidP="001C1D80">
      <w:pPr>
        <w:spacing w:after="0" w:line="360" w:lineRule="auto"/>
        <w:ind w:firstLine="709"/>
        <w:jc w:val="both"/>
        <w:rPr>
          <w:rFonts w:ascii="Times New Roman" w:hAnsi="Times New Roman"/>
          <w:sz w:val="28"/>
          <w:highlight w:val="green"/>
        </w:rPr>
      </w:pPr>
      <w:r w:rsidRPr="005C1F93">
        <w:rPr>
          <w:rFonts w:ascii="Times New Roman" w:hAnsi="Times New Roman"/>
          <w:sz w:val="28"/>
          <w:highlight w:val="green"/>
        </w:rPr>
        <w:t xml:space="preserve">• Урезание инвестиционной части </w:t>
      </w:r>
      <w:proofErr w:type="gramStart"/>
      <w:r w:rsidRPr="005C1F93">
        <w:rPr>
          <w:rFonts w:ascii="Times New Roman" w:hAnsi="Times New Roman"/>
          <w:sz w:val="28"/>
          <w:highlight w:val="green"/>
        </w:rPr>
        <w:t>федерального</w:t>
      </w:r>
      <w:proofErr w:type="gramEnd"/>
      <w:r w:rsidRPr="005C1F93">
        <w:rPr>
          <w:rFonts w:ascii="Times New Roman" w:hAnsi="Times New Roman"/>
          <w:sz w:val="28"/>
          <w:highlight w:val="green"/>
        </w:rPr>
        <w:t xml:space="preserve"> и региональных бюджетов;</w:t>
      </w:r>
    </w:p>
    <w:p w:rsidR="001C1D80" w:rsidRPr="005C1F93" w:rsidRDefault="001C1D80" w:rsidP="001C1D80">
      <w:pPr>
        <w:spacing w:after="0" w:line="360" w:lineRule="auto"/>
        <w:ind w:firstLine="709"/>
        <w:jc w:val="both"/>
        <w:rPr>
          <w:rFonts w:ascii="Times New Roman" w:hAnsi="Times New Roman"/>
          <w:sz w:val="28"/>
          <w:highlight w:val="green"/>
        </w:rPr>
      </w:pPr>
      <w:r w:rsidRPr="005C1F93">
        <w:rPr>
          <w:rFonts w:ascii="Times New Roman" w:hAnsi="Times New Roman"/>
          <w:sz w:val="28"/>
          <w:highlight w:val="green"/>
        </w:rPr>
        <w:t>• Повышение транспортных тарифов;</w:t>
      </w:r>
    </w:p>
    <w:p w:rsidR="001C1D80" w:rsidRPr="005C1F93" w:rsidRDefault="001C1D80" w:rsidP="001C1D80">
      <w:pPr>
        <w:spacing w:after="0" w:line="360" w:lineRule="auto"/>
        <w:ind w:firstLine="709"/>
        <w:jc w:val="both"/>
        <w:rPr>
          <w:rFonts w:ascii="Times New Roman" w:hAnsi="Times New Roman"/>
          <w:sz w:val="28"/>
          <w:highlight w:val="green"/>
        </w:rPr>
      </w:pPr>
      <w:r w:rsidRPr="005C1F93">
        <w:rPr>
          <w:rFonts w:ascii="Times New Roman" w:hAnsi="Times New Roman"/>
          <w:sz w:val="28"/>
          <w:highlight w:val="green"/>
        </w:rPr>
        <w:t>• Снижение платёжеспособного спроса на металлопрокат и изделий из него по причине отсутствия доступных кредитов;</w:t>
      </w:r>
    </w:p>
    <w:p w:rsidR="001C1D80" w:rsidRPr="005C1F93" w:rsidRDefault="001C1D80" w:rsidP="001C1D80">
      <w:pPr>
        <w:spacing w:after="0" w:line="360" w:lineRule="auto"/>
        <w:ind w:firstLine="709"/>
        <w:jc w:val="both"/>
        <w:rPr>
          <w:rFonts w:ascii="Times New Roman" w:hAnsi="Times New Roman"/>
          <w:sz w:val="28"/>
          <w:highlight w:val="green"/>
        </w:rPr>
      </w:pPr>
      <w:r w:rsidRPr="005C1F93">
        <w:rPr>
          <w:rFonts w:ascii="Times New Roman" w:hAnsi="Times New Roman"/>
          <w:sz w:val="28"/>
          <w:highlight w:val="green"/>
        </w:rPr>
        <w:t xml:space="preserve">• Рост цен на сырье; </w:t>
      </w:r>
    </w:p>
    <w:p w:rsidR="001C1D80" w:rsidRDefault="001C1D80" w:rsidP="001C1D80">
      <w:pPr>
        <w:spacing w:after="0" w:line="360" w:lineRule="auto"/>
        <w:ind w:firstLine="709"/>
        <w:jc w:val="both"/>
        <w:rPr>
          <w:rFonts w:ascii="Times New Roman" w:hAnsi="Times New Roman"/>
          <w:sz w:val="28"/>
        </w:rPr>
      </w:pPr>
      <w:r w:rsidRPr="005C1F93">
        <w:rPr>
          <w:rFonts w:ascii="Times New Roman" w:hAnsi="Times New Roman"/>
          <w:sz w:val="28"/>
          <w:highlight w:val="green"/>
        </w:rPr>
        <w:t>• Агрессивные действия конкурентов.</w:t>
      </w:r>
    </w:p>
    <w:p w:rsidR="005C1F93" w:rsidRPr="005C1F93" w:rsidRDefault="005C1F93" w:rsidP="005C1F93">
      <w:pPr>
        <w:spacing w:after="0" w:line="240" w:lineRule="auto"/>
        <w:ind w:firstLine="709"/>
        <w:jc w:val="both"/>
        <w:rPr>
          <w:rFonts w:ascii="Times New Roman" w:hAnsi="Times New Roman"/>
          <w:b/>
          <w:color w:val="FF0000"/>
          <w:sz w:val="36"/>
          <w:szCs w:val="36"/>
        </w:rPr>
      </w:pPr>
      <w:r w:rsidRPr="005C1F93">
        <w:rPr>
          <w:rFonts w:ascii="Times New Roman" w:hAnsi="Times New Roman"/>
          <w:b/>
          <w:color w:val="FF0000"/>
          <w:sz w:val="36"/>
          <w:szCs w:val="36"/>
          <w:highlight w:val="yellow"/>
        </w:rPr>
        <w:t>Написано все правильно и по существу, но почему-то дальше не используется в должной мере.</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Возможные сбытовые действия эмитента по уменьшению такого влияния:</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 Развитие аффилированных </w:t>
      </w:r>
      <w:proofErr w:type="gramStart"/>
      <w:r w:rsidRPr="001C1D80">
        <w:rPr>
          <w:rFonts w:ascii="Times New Roman" w:hAnsi="Times New Roman"/>
          <w:sz w:val="28"/>
        </w:rPr>
        <w:t>сервис-центров</w:t>
      </w:r>
      <w:proofErr w:type="gramEnd"/>
      <w:r w:rsidRPr="001C1D80">
        <w:rPr>
          <w:rFonts w:ascii="Times New Roman" w:hAnsi="Times New Roman"/>
          <w:sz w:val="28"/>
        </w:rPr>
        <w:t xml:space="preserve"> с целью обеспечения потребностей мелких потребителей. Увеличение продаж через </w:t>
      </w:r>
      <w:proofErr w:type="gramStart"/>
      <w:r w:rsidRPr="001C1D80">
        <w:rPr>
          <w:rFonts w:ascii="Times New Roman" w:hAnsi="Times New Roman"/>
          <w:sz w:val="28"/>
        </w:rPr>
        <w:t>существующие</w:t>
      </w:r>
      <w:proofErr w:type="gramEnd"/>
      <w:r w:rsidRPr="001C1D80">
        <w:rPr>
          <w:rFonts w:ascii="Times New Roman" w:hAnsi="Times New Roman"/>
          <w:sz w:val="28"/>
        </w:rPr>
        <w:t xml:space="preserve"> сервис-центры;</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lastRenderedPageBreak/>
        <w:t>• Поиск и реализация новых проектов совместно с клиентами;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Повышение эффективности логистики (развитие поставок металлопроката водным и автомобильным транспортом);</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Повышение эффективности использования сырья и энергоресурсов;</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Расширение технической поддержки клиентов, развитие прочих сервисов;</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Эффективное управление оборотным капиталом.</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bCs/>
          <w:iCs/>
          <w:sz w:val="28"/>
          <w:szCs w:val="28"/>
        </w:rPr>
        <w:t xml:space="preserve">Главными положительными факторами, влияющими на деятельность ПАО «Северсталь», являются: </w:t>
      </w:r>
    </w:p>
    <w:p w:rsidR="001C1D80" w:rsidRPr="001C1D80" w:rsidRDefault="001C1D80" w:rsidP="001C1D80">
      <w:pPr>
        <w:spacing w:after="0" w:line="360" w:lineRule="auto"/>
        <w:ind w:firstLine="709"/>
        <w:jc w:val="both"/>
        <w:rPr>
          <w:rFonts w:ascii="Times New Roman" w:hAnsi="Times New Roman"/>
          <w:sz w:val="28"/>
          <w:szCs w:val="28"/>
        </w:rPr>
      </w:pPr>
      <w:r w:rsidRPr="005C1F93">
        <w:rPr>
          <w:rFonts w:ascii="Times New Roman" w:hAnsi="Times New Roman"/>
          <w:bCs/>
          <w:iCs/>
          <w:sz w:val="28"/>
          <w:szCs w:val="28"/>
          <w:highlight w:val="yellow"/>
        </w:rPr>
        <w:t>• Удобное географическое  расположение (Московская область), динамичное развитие экономики  региона;</w:t>
      </w:r>
      <w:r w:rsidR="005C1F93">
        <w:rPr>
          <w:rFonts w:ascii="Times New Roman" w:hAnsi="Times New Roman"/>
          <w:bCs/>
          <w:iCs/>
          <w:sz w:val="28"/>
          <w:szCs w:val="28"/>
        </w:rPr>
        <w:t xml:space="preserve"> </w:t>
      </w:r>
      <w:r w:rsidR="005C1F93" w:rsidRPr="005C1F93">
        <w:rPr>
          <w:rFonts w:ascii="Times New Roman" w:hAnsi="Times New Roman"/>
          <w:b/>
          <w:bCs/>
          <w:iCs/>
          <w:color w:val="FF0000"/>
          <w:sz w:val="28"/>
          <w:szCs w:val="28"/>
          <w:highlight w:val="yellow"/>
        </w:rPr>
        <w:t>Это что-то новое в географии</w:t>
      </w:r>
    </w:p>
    <w:p w:rsidR="001C1D80" w:rsidRPr="005C1F93" w:rsidRDefault="001C1D80" w:rsidP="001C1D80">
      <w:pPr>
        <w:spacing w:after="0" w:line="360" w:lineRule="auto"/>
        <w:ind w:firstLine="709"/>
        <w:jc w:val="both"/>
        <w:rPr>
          <w:rFonts w:ascii="Times New Roman" w:hAnsi="Times New Roman"/>
          <w:b/>
          <w:color w:val="FF0000"/>
          <w:sz w:val="28"/>
          <w:szCs w:val="28"/>
        </w:rPr>
      </w:pPr>
      <w:r w:rsidRPr="001C1D80">
        <w:rPr>
          <w:rFonts w:ascii="Times New Roman" w:hAnsi="Times New Roman"/>
          <w:bCs/>
          <w:iCs/>
          <w:sz w:val="28"/>
          <w:szCs w:val="28"/>
        </w:rPr>
        <w:t xml:space="preserve">• Возможность  отгрузки  </w:t>
      </w:r>
      <w:proofErr w:type="gramStart"/>
      <w:r w:rsidRPr="001C1D80">
        <w:rPr>
          <w:rFonts w:ascii="Times New Roman" w:hAnsi="Times New Roman"/>
          <w:bCs/>
          <w:iCs/>
          <w:sz w:val="28"/>
          <w:szCs w:val="28"/>
        </w:rPr>
        <w:t>металлопродукции</w:t>
      </w:r>
      <w:proofErr w:type="gramEnd"/>
      <w:r w:rsidRPr="001C1D80">
        <w:rPr>
          <w:rFonts w:ascii="Times New Roman" w:hAnsi="Times New Roman"/>
          <w:bCs/>
          <w:iCs/>
          <w:sz w:val="28"/>
          <w:szCs w:val="28"/>
        </w:rPr>
        <w:t xml:space="preserve">  как  малотоннажными  партиями, так и  вагонными  нормами</w:t>
      </w:r>
      <w:r w:rsidRPr="005C1F93">
        <w:rPr>
          <w:rFonts w:ascii="Times New Roman" w:hAnsi="Times New Roman"/>
          <w:b/>
          <w:bCs/>
          <w:iCs/>
          <w:color w:val="FF0000"/>
          <w:sz w:val="28"/>
          <w:szCs w:val="28"/>
          <w:highlight w:val="yellow"/>
        </w:rPr>
        <w:t>.</w:t>
      </w:r>
      <w:r w:rsidR="005C1F93" w:rsidRPr="005C1F93">
        <w:rPr>
          <w:rFonts w:ascii="Times New Roman" w:hAnsi="Times New Roman"/>
          <w:b/>
          <w:bCs/>
          <w:iCs/>
          <w:color w:val="FF0000"/>
          <w:sz w:val="28"/>
          <w:szCs w:val="28"/>
          <w:highlight w:val="yellow"/>
        </w:rPr>
        <w:t xml:space="preserve">  Транспорт и логистику просчитать по транспортной модели.</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bCs/>
          <w:iCs/>
          <w:sz w:val="28"/>
          <w:szCs w:val="28"/>
        </w:rPr>
        <w:t>• Соответствие  системы  менеджмента  качества  заявленным  стандартам.</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bCs/>
          <w:iCs/>
          <w:sz w:val="28"/>
          <w:szCs w:val="28"/>
        </w:rPr>
        <w:t xml:space="preserve">• Энергетические возможности организации.  </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bCs/>
          <w:iCs/>
          <w:sz w:val="28"/>
          <w:szCs w:val="28"/>
        </w:rPr>
        <w:t>• Наличие  высокоточного  оборудования,  современных технологий,  позволяющих  производить продукцию в  соответствии  с требованиями  международных  стандартов;</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bCs/>
          <w:iCs/>
          <w:sz w:val="28"/>
          <w:szCs w:val="28"/>
        </w:rPr>
        <w:t>• Наличие производственно-складских площадей, оснащённых грузоподъёмными механизмами,  востребованных на рынке аренды коммерческой недвижимости.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bCs/>
          <w:iCs/>
          <w:sz w:val="28"/>
          <w:szCs w:val="28"/>
        </w:rPr>
        <w:t xml:space="preserve">• </w:t>
      </w:r>
      <w:r w:rsidRPr="005C1F93">
        <w:rPr>
          <w:rFonts w:ascii="Times New Roman" w:hAnsi="Times New Roman"/>
          <w:bCs/>
          <w:iCs/>
          <w:sz w:val="28"/>
          <w:szCs w:val="28"/>
          <w:highlight w:val="yellow"/>
        </w:rPr>
        <w:t>Наличие  собственных железнодорожных  путей,  возможность  предоставления  услуг по погрузочно-разгрузочным работам,  складскому   хранению  продукции.</w:t>
      </w:r>
    </w:p>
    <w:p w:rsidR="00A2197F" w:rsidRDefault="001C1D80" w:rsidP="001C1D80">
      <w:pPr>
        <w:spacing w:after="0" w:line="360" w:lineRule="auto"/>
        <w:ind w:firstLine="709"/>
        <w:jc w:val="both"/>
        <w:rPr>
          <w:rFonts w:ascii="Times New Roman" w:hAnsi="Times New Roman"/>
          <w:bCs/>
          <w:iCs/>
          <w:sz w:val="28"/>
          <w:szCs w:val="28"/>
          <w:highlight w:val="yellow"/>
        </w:rPr>
      </w:pPr>
      <w:r w:rsidRPr="00A2197F">
        <w:rPr>
          <w:rFonts w:ascii="Times New Roman" w:hAnsi="Times New Roman"/>
          <w:bCs/>
          <w:iCs/>
          <w:sz w:val="28"/>
          <w:szCs w:val="28"/>
          <w:highlight w:val="yellow"/>
        </w:rPr>
        <w:t>Основными конкурентами ПАО «Северсталь» являются:</w:t>
      </w:r>
      <w:r w:rsidR="00A2197F">
        <w:rPr>
          <w:rFonts w:ascii="Times New Roman" w:hAnsi="Times New Roman"/>
          <w:bCs/>
          <w:iCs/>
          <w:sz w:val="28"/>
          <w:szCs w:val="28"/>
          <w:highlight w:val="yellow"/>
        </w:rPr>
        <w:t xml:space="preserve"> </w:t>
      </w:r>
    </w:p>
    <w:p w:rsidR="001C1D80" w:rsidRPr="00A2197F" w:rsidRDefault="00A2197F" w:rsidP="001C1D80">
      <w:pPr>
        <w:spacing w:after="0" w:line="360" w:lineRule="auto"/>
        <w:ind w:firstLine="709"/>
        <w:jc w:val="both"/>
        <w:rPr>
          <w:rFonts w:ascii="Times New Roman" w:hAnsi="Times New Roman"/>
          <w:b/>
          <w:color w:val="FF0000"/>
          <w:sz w:val="40"/>
          <w:szCs w:val="40"/>
          <w:highlight w:val="yellow"/>
        </w:rPr>
      </w:pPr>
      <w:r w:rsidRPr="00A2197F">
        <w:rPr>
          <w:rFonts w:ascii="Times New Roman" w:hAnsi="Times New Roman"/>
          <w:b/>
          <w:bCs/>
          <w:iCs/>
          <w:color w:val="FF0000"/>
          <w:sz w:val="40"/>
          <w:szCs w:val="40"/>
          <w:highlight w:val="yellow"/>
        </w:rPr>
        <w:t>(Список какой-то несерьезный)</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lastRenderedPageBreak/>
        <w:t xml:space="preserve">•  на рынке труб стальных с тепловой изоляцией из </w:t>
      </w:r>
      <w:proofErr w:type="spellStart"/>
      <w:r w:rsidRPr="00A2197F">
        <w:rPr>
          <w:rFonts w:ascii="Times New Roman" w:hAnsi="Times New Roman"/>
          <w:bCs/>
          <w:iCs/>
          <w:sz w:val="28"/>
          <w:szCs w:val="28"/>
          <w:highlight w:val="yellow"/>
        </w:rPr>
        <w:t>пенополиуретана</w:t>
      </w:r>
      <w:proofErr w:type="spellEnd"/>
      <w:r w:rsidRPr="00A2197F">
        <w:rPr>
          <w:rFonts w:ascii="Times New Roman" w:hAnsi="Times New Roman"/>
          <w:bCs/>
          <w:iCs/>
          <w:sz w:val="28"/>
          <w:szCs w:val="28"/>
          <w:highlight w:val="yellow"/>
        </w:rPr>
        <w:t xml:space="preserve"> с защитной оболочкой:  ООО «СМИТ-Ярцево» (</w:t>
      </w:r>
      <w:proofErr w:type="spellStart"/>
      <w:r w:rsidRPr="00A2197F">
        <w:rPr>
          <w:rFonts w:ascii="Times New Roman" w:hAnsi="Times New Roman"/>
          <w:bCs/>
          <w:iCs/>
          <w:sz w:val="28"/>
          <w:szCs w:val="28"/>
          <w:highlight w:val="yellow"/>
        </w:rPr>
        <w:t>г</w:t>
      </w:r>
      <w:proofErr w:type="gramStart"/>
      <w:r w:rsidRPr="00A2197F">
        <w:rPr>
          <w:rFonts w:ascii="Times New Roman" w:hAnsi="Times New Roman"/>
          <w:bCs/>
          <w:iCs/>
          <w:sz w:val="28"/>
          <w:szCs w:val="28"/>
          <w:highlight w:val="yellow"/>
        </w:rPr>
        <w:t>.Я</w:t>
      </w:r>
      <w:proofErr w:type="gramEnd"/>
      <w:r w:rsidRPr="00A2197F">
        <w:rPr>
          <w:rFonts w:ascii="Times New Roman" w:hAnsi="Times New Roman"/>
          <w:bCs/>
          <w:iCs/>
          <w:sz w:val="28"/>
          <w:szCs w:val="28"/>
          <w:highlight w:val="yellow"/>
        </w:rPr>
        <w:t>рцево</w:t>
      </w:r>
      <w:proofErr w:type="spellEnd"/>
      <w:r w:rsidRPr="00A2197F">
        <w:rPr>
          <w:rFonts w:ascii="Times New Roman" w:hAnsi="Times New Roman"/>
          <w:bCs/>
          <w:iCs/>
          <w:sz w:val="28"/>
          <w:szCs w:val="28"/>
          <w:highlight w:val="yellow"/>
        </w:rPr>
        <w:t>),  ООО «ВАДИС-центр» (г. Москва); НПО «</w:t>
      </w:r>
      <w:proofErr w:type="spellStart"/>
      <w:r w:rsidRPr="00A2197F">
        <w:rPr>
          <w:rFonts w:ascii="Times New Roman" w:hAnsi="Times New Roman"/>
          <w:bCs/>
          <w:iCs/>
          <w:sz w:val="28"/>
          <w:szCs w:val="28"/>
          <w:highlight w:val="yellow"/>
        </w:rPr>
        <w:t>Стройполимер</w:t>
      </w:r>
      <w:proofErr w:type="spellEnd"/>
      <w:r w:rsidRPr="00A2197F">
        <w:rPr>
          <w:rFonts w:ascii="Times New Roman" w:hAnsi="Times New Roman"/>
          <w:bCs/>
          <w:iCs/>
          <w:sz w:val="28"/>
          <w:szCs w:val="28"/>
          <w:highlight w:val="yellow"/>
        </w:rPr>
        <w:t>» (</w:t>
      </w:r>
      <w:proofErr w:type="spellStart"/>
      <w:r w:rsidRPr="00A2197F">
        <w:rPr>
          <w:rFonts w:ascii="Times New Roman" w:hAnsi="Times New Roman"/>
          <w:bCs/>
          <w:iCs/>
          <w:sz w:val="28"/>
          <w:szCs w:val="28"/>
          <w:highlight w:val="yellow"/>
        </w:rPr>
        <w:t>г.Москва</w:t>
      </w:r>
      <w:proofErr w:type="spellEnd"/>
      <w:r w:rsidRPr="00A2197F">
        <w:rPr>
          <w:rFonts w:ascii="Times New Roman" w:hAnsi="Times New Roman"/>
          <w:bCs/>
          <w:iCs/>
          <w:sz w:val="28"/>
          <w:szCs w:val="28"/>
          <w:highlight w:val="yellow"/>
        </w:rPr>
        <w:t>).</w:t>
      </w:r>
    </w:p>
    <w:p w:rsidR="001C1D80" w:rsidRPr="00A2197F" w:rsidRDefault="001C1D80" w:rsidP="001C1D80">
      <w:pPr>
        <w:spacing w:after="0" w:line="360" w:lineRule="auto"/>
        <w:ind w:firstLine="709"/>
        <w:jc w:val="both"/>
        <w:rPr>
          <w:rFonts w:ascii="Times New Roman" w:hAnsi="Times New Roman"/>
          <w:sz w:val="28"/>
          <w:szCs w:val="28"/>
          <w:highlight w:val="yellow"/>
        </w:rPr>
      </w:pPr>
      <w:proofErr w:type="gramStart"/>
      <w:r w:rsidRPr="00A2197F">
        <w:rPr>
          <w:rFonts w:ascii="Times New Roman" w:hAnsi="Times New Roman"/>
          <w:bCs/>
          <w:iCs/>
          <w:sz w:val="28"/>
          <w:szCs w:val="28"/>
          <w:highlight w:val="yellow"/>
        </w:rPr>
        <w:t>•  на рынке аренды объектов недвижимости: качественные офисные центры, складские комплексы, расположенные  в  северо-восточном и  восточном  направлениях от Москвы.</w:t>
      </w:r>
      <w:proofErr w:type="gramEnd"/>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Сильными конкурентными  преимуществами ПАО «Северсталь»  являются:</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наличие на территории ПАО «Северсталь» склада трубной продукции  Выксунского металлургического завода - одного из ведущих производителей качественной  трубной продукции - поставщика ОАО «</w:t>
      </w:r>
      <w:proofErr w:type="spellStart"/>
      <w:r w:rsidRPr="00A2197F">
        <w:rPr>
          <w:rFonts w:ascii="Times New Roman" w:hAnsi="Times New Roman"/>
          <w:bCs/>
          <w:iCs/>
          <w:sz w:val="28"/>
          <w:szCs w:val="28"/>
          <w:highlight w:val="yellow"/>
        </w:rPr>
        <w:t>Щелмет</w:t>
      </w:r>
      <w:proofErr w:type="spellEnd"/>
      <w:r w:rsidRPr="00A2197F">
        <w:rPr>
          <w:rFonts w:ascii="Times New Roman" w:hAnsi="Times New Roman"/>
          <w:bCs/>
          <w:iCs/>
          <w:sz w:val="28"/>
          <w:szCs w:val="28"/>
          <w:highlight w:val="yellow"/>
        </w:rPr>
        <w:t>;</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позитивный опыт работы с ведущими западными и российскими компаниями - потребителями  металлопродукции;</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удобное географическое положение - близость к потребителям  продукции, производимой  ОАО  «</w:t>
      </w:r>
      <w:proofErr w:type="spellStart"/>
      <w:r w:rsidRPr="00A2197F">
        <w:rPr>
          <w:rFonts w:ascii="Times New Roman" w:hAnsi="Times New Roman"/>
          <w:bCs/>
          <w:iCs/>
          <w:sz w:val="28"/>
          <w:szCs w:val="28"/>
          <w:highlight w:val="yellow"/>
        </w:rPr>
        <w:t>Щелмет</w:t>
      </w:r>
      <w:proofErr w:type="spellEnd"/>
      <w:r w:rsidRPr="00A2197F">
        <w:rPr>
          <w:rFonts w:ascii="Times New Roman" w:hAnsi="Times New Roman"/>
          <w:bCs/>
          <w:iCs/>
          <w:sz w:val="28"/>
          <w:szCs w:val="28"/>
          <w:highlight w:val="yellow"/>
        </w:rPr>
        <w:t xml:space="preserve">»; </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наличие собственных железнодорожных  путей, обеспечивающих возможность отгрузки продукции вагонными нормами;</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возможность внедрения  современных технологий,  направленных на  производство продукции с высокой добавленной стоимостью;</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возможность индивидуального подхода к работе с  потребителями - производство и  отгрузка  продукции малотоннажными партиями;</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возможность энергетического обеспечения производства;</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возможность оказания производственных услуг, в том числе и  по продольной резке стального проката;</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xml:space="preserve">• соответствие  системы  менеджмента качества  применительно к производству и поставке  труб стальных в пенополиуретановой  изоляции с защитной  оболочкой требованиям ГОСТ  </w:t>
      </w:r>
      <w:proofErr w:type="gramStart"/>
      <w:r w:rsidRPr="00A2197F">
        <w:rPr>
          <w:rFonts w:ascii="Times New Roman" w:hAnsi="Times New Roman"/>
          <w:bCs/>
          <w:iCs/>
          <w:sz w:val="28"/>
          <w:szCs w:val="28"/>
          <w:highlight w:val="yellow"/>
        </w:rPr>
        <w:t>Р</w:t>
      </w:r>
      <w:proofErr w:type="gramEnd"/>
      <w:r w:rsidRPr="00A2197F">
        <w:rPr>
          <w:rFonts w:ascii="Times New Roman" w:hAnsi="Times New Roman"/>
          <w:bCs/>
          <w:iCs/>
          <w:sz w:val="28"/>
          <w:szCs w:val="28"/>
          <w:highlight w:val="yellow"/>
        </w:rPr>
        <w:t xml:space="preserve">  ИСО 9001-2008 (ИСО 9001-2008);</w:t>
      </w:r>
    </w:p>
    <w:p w:rsidR="001C1D80" w:rsidRPr="00A2197F" w:rsidRDefault="001C1D80" w:rsidP="001C1D80">
      <w:pPr>
        <w:spacing w:after="0" w:line="360" w:lineRule="auto"/>
        <w:ind w:firstLine="709"/>
        <w:jc w:val="both"/>
        <w:rPr>
          <w:rFonts w:ascii="Times New Roman" w:hAnsi="Times New Roman"/>
          <w:sz w:val="28"/>
          <w:szCs w:val="28"/>
          <w:highlight w:val="yellow"/>
        </w:rPr>
      </w:pPr>
      <w:r w:rsidRPr="00A2197F">
        <w:rPr>
          <w:rFonts w:ascii="Times New Roman" w:hAnsi="Times New Roman"/>
          <w:bCs/>
          <w:iCs/>
          <w:sz w:val="28"/>
          <w:szCs w:val="28"/>
          <w:highlight w:val="yellow"/>
        </w:rPr>
        <w:t xml:space="preserve">• достижение высоких показателей в области охраны труда, промышленной безопасности,  пожарной безопасности и охраны </w:t>
      </w:r>
      <w:r w:rsidRPr="00A2197F">
        <w:rPr>
          <w:rFonts w:ascii="Times New Roman" w:hAnsi="Times New Roman"/>
          <w:bCs/>
          <w:iCs/>
          <w:sz w:val="28"/>
          <w:szCs w:val="28"/>
          <w:highlight w:val="yellow"/>
        </w:rPr>
        <w:lastRenderedPageBreak/>
        <w:t>окружающей среды: отсутствие травматизма с 2008 года,  проведение плановых санитарно-химических исследований воздуха в санитарно-защитной зоне,  подтверждающих отсутствие превышения вредных веществ в  санитарно-защитной зоне.</w:t>
      </w:r>
    </w:p>
    <w:p w:rsidR="001C1D80" w:rsidRPr="001C1D80" w:rsidRDefault="001C1D80" w:rsidP="001C1D80">
      <w:pPr>
        <w:spacing w:after="0" w:line="360" w:lineRule="auto"/>
        <w:ind w:firstLine="709"/>
        <w:jc w:val="both"/>
        <w:rPr>
          <w:rFonts w:ascii="Times New Roman" w:hAnsi="Times New Roman"/>
          <w:bCs/>
          <w:iCs/>
          <w:sz w:val="28"/>
          <w:szCs w:val="28"/>
        </w:rPr>
      </w:pPr>
      <w:r w:rsidRPr="00A2197F">
        <w:rPr>
          <w:rFonts w:ascii="Times New Roman" w:hAnsi="Times New Roman"/>
          <w:bCs/>
          <w:iCs/>
          <w:sz w:val="28"/>
          <w:szCs w:val="28"/>
          <w:highlight w:val="yellow"/>
        </w:rPr>
        <w:t>Наличие конкурентных преимуществ позволяет ПАО «Северсталь» обеспечить устойчивость к негативным воздействиям со стороны конкурентов и достичь целевых рыночных позиций с минимальными рисками.</w:t>
      </w:r>
    </w:p>
    <w:p w:rsidR="001C1D80" w:rsidRPr="001C1D80" w:rsidRDefault="001C1D80" w:rsidP="001C1D80">
      <w:pPr>
        <w:spacing w:after="0" w:line="360" w:lineRule="auto"/>
        <w:ind w:firstLine="709"/>
        <w:jc w:val="both"/>
        <w:rPr>
          <w:rFonts w:ascii="Times New Roman" w:hAnsi="Times New Roman"/>
          <w:sz w:val="28"/>
        </w:rPr>
      </w:pPr>
    </w:p>
    <w:p w:rsidR="001C1D80" w:rsidRPr="00312320" w:rsidRDefault="001C1D80" w:rsidP="00312320">
      <w:pPr>
        <w:pStyle w:val="1"/>
        <w:spacing w:before="0" w:line="360" w:lineRule="auto"/>
        <w:jc w:val="center"/>
        <w:rPr>
          <w:rFonts w:ascii="Times New Roman" w:hAnsi="Times New Roman" w:cs="Times New Roman"/>
          <w:color w:val="auto"/>
        </w:rPr>
      </w:pPr>
      <w:bookmarkStart w:id="11" w:name="_Toc484526320"/>
      <w:bookmarkStart w:id="12" w:name="_Toc500785366"/>
      <w:r w:rsidRPr="00312320">
        <w:rPr>
          <w:rFonts w:ascii="Times New Roman" w:hAnsi="Times New Roman" w:cs="Times New Roman"/>
          <w:color w:val="auto"/>
        </w:rPr>
        <w:t>2.3.</w:t>
      </w:r>
      <w:r w:rsidRPr="00312320">
        <w:rPr>
          <w:rFonts w:ascii="Times New Roman" w:hAnsi="Times New Roman" w:cs="Times New Roman"/>
          <w:color w:val="auto"/>
          <w:shd w:val="clear" w:color="auto" w:fill="FFFFFF"/>
        </w:rPr>
        <w:t xml:space="preserve"> Влияние внешних условий на деятельность</w:t>
      </w:r>
      <w:r w:rsidRPr="00312320">
        <w:rPr>
          <w:rFonts w:ascii="Times New Roman" w:hAnsi="Times New Roman" w:cs="Times New Roman"/>
          <w:color w:val="auto"/>
        </w:rPr>
        <w:t xml:space="preserve"> ПАО «Северсталь»</w:t>
      </w:r>
      <w:bookmarkEnd w:id="11"/>
      <w:bookmarkEnd w:id="12"/>
    </w:p>
    <w:p w:rsidR="001C1D80" w:rsidRPr="001C1D80" w:rsidRDefault="001C1D80" w:rsidP="001C1D80">
      <w:pPr>
        <w:spacing w:after="0" w:line="360" w:lineRule="auto"/>
        <w:ind w:firstLine="709"/>
        <w:jc w:val="both"/>
        <w:outlineLvl w:val="0"/>
        <w:rPr>
          <w:rFonts w:ascii="Times New Roman" w:hAnsi="Times New Roman"/>
          <w:b/>
          <w:sz w:val="28"/>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Анализ внешней среды организации – это начальный этап формирования стратегии. </w:t>
      </w:r>
      <w:bookmarkStart w:id="13" w:name="_Toc463612349"/>
    </w:p>
    <w:p w:rsidR="001C1D80" w:rsidRPr="001C1D80" w:rsidRDefault="001C1D80" w:rsidP="001C1D80">
      <w:pPr>
        <w:spacing w:after="0" w:line="36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p>
    <w:p w:rsidR="001C1D80" w:rsidRPr="001C1D80" w:rsidRDefault="001C1D80" w:rsidP="001C1D80">
      <w:pPr>
        <w:spacing w:after="0" w:line="360" w:lineRule="auto"/>
        <w:ind w:firstLine="709"/>
        <w:jc w:val="both"/>
        <w:rPr>
          <w:rFonts w:ascii="Times New Roman" w:hAnsi="Times New Roman"/>
          <w:sz w:val="28"/>
        </w:rPr>
      </w:pPr>
    </w:p>
    <w:p w:rsid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 xml:space="preserve">Таблица </w:t>
      </w:r>
      <w:bookmarkEnd w:id="13"/>
      <w:r w:rsidRPr="001C1D80">
        <w:rPr>
          <w:rFonts w:ascii="Times New Roman" w:hAnsi="Times New Roman"/>
          <w:sz w:val="28"/>
        </w:rPr>
        <w:t xml:space="preserve">7 - </w:t>
      </w:r>
      <w:bookmarkStart w:id="14" w:name="_Toc463612350"/>
      <w:r w:rsidRPr="001C1D80">
        <w:rPr>
          <w:rFonts w:ascii="Times New Roman" w:hAnsi="Times New Roman"/>
          <w:sz w:val="28"/>
        </w:rPr>
        <w:t xml:space="preserve">PEST – анализ ПАО «Северсталь» </w:t>
      </w:r>
      <w:bookmarkEnd w:id="14"/>
    </w:p>
    <w:p w:rsidR="00621C6A" w:rsidRPr="00621C6A" w:rsidRDefault="00621C6A" w:rsidP="001C1D80">
      <w:pPr>
        <w:spacing w:after="0" w:line="360" w:lineRule="auto"/>
        <w:ind w:firstLine="709"/>
        <w:jc w:val="both"/>
        <w:rPr>
          <w:rFonts w:ascii="Times New Roman" w:hAnsi="Times New Roman"/>
          <w:b/>
          <w:color w:val="FF0000"/>
          <w:sz w:val="28"/>
        </w:rPr>
      </w:pPr>
      <w:r w:rsidRPr="00621C6A">
        <w:rPr>
          <w:rFonts w:ascii="Times New Roman" w:hAnsi="Times New Roman"/>
          <w:b/>
          <w:color w:val="FF0000"/>
          <w:sz w:val="28"/>
          <w:highlight w:val="yellow"/>
        </w:rPr>
        <w:t xml:space="preserve">(Таблица </w:t>
      </w:r>
      <w:proofErr w:type="gramStart"/>
      <w:r w:rsidRPr="00621C6A">
        <w:rPr>
          <w:rFonts w:ascii="Times New Roman" w:hAnsi="Times New Roman"/>
          <w:b/>
          <w:color w:val="FF0000"/>
          <w:sz w:val="28"/>
          <w:highlight w:val="yellow"/>
        </w:rPr>
        <w:t>требует более серьезной работы</w:t>
      </w:r>
      <w:r>
        <w:rPr>
          <w:rFonts w:ascii="Times New Roman" w:hAnsi="Times New Roman"/>
          <w:b/>
          <w:color w:val="FF0000"/>
          <w:sz w:val="28"/>
          <w:highlight w:val="yellow"/>
        </w:rPr>
        <w:t xml:space="preserve"> и отношения</w:t>
      </w:r>
      <w:r w:rsidR="00A2197F">
        <w:rPr>
          <w:rFonts w:ascii="Times New Roman" w:hAnsi="Times New Roman"/>
          <w:b/>
          <w:color w:val="FF0000"/>
          <w:sz w:val="28"/>
          <w:highlight w:val="yellow"/>
        </w:rPr>
        <w:t xml:space="preserve"> используйте</w:t>
      </w:r>
      <w:proofErr w:type="gramEnd"/>
      <w:r w:rsidR="00A2197F">
        <w:rPr>
          <w:rFonts w:ascii="Times New Roman" w:hAnsi="Times New Roman"/>
          <w:b/>
          <w:color w:val="FF0000"/>
          <w:sz w:val="28"/>
          <w:highlight w:val="yellow"/>
        </w:rPr>
        <w:t xml:space="preserve"> свои материалы с л.64</w:t>
      </w:r>
      <w:r w:rsidRPr="00621C6A">
        <w:rPr>
          <w:rFonts w:ascii="Times New Roman" w:hAnsi="Times New Roman"/>
          <w:b/>
          <w:color w:val="FF0000"/>
          <w:sz w:val="28"/>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523"/>
        <w:gridCol w:w="2689"/>
        <w:gridCol w:w="2704"/>
      </w:tblGrid>
      <w:tr w:rsidR="001C1D80" w:rsidRPr="001C1D80" w:rsidTr="003D1256">
        <w:trPr>
          <w:trHeight w:val="760"/>
        </w:trPr>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sz w:val="18"/>
                <w:szCs w:val="18"/>
              </w:rPr>
            </w:pPr>
            <w:r w:rsidRPr="001C1D80">
              <w:rPr>
                <w:rFonts w:ascii="Times New Roman" w:hAnsi="Times New Roman"/>
                <w:sz w:val="18"/>
                <w:szCs w:val="18"/>
              </w:rPr>
              <w:t>Группа факторов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sz w:val="18"/>
                <w:szCs w:val="18"/>
              </w:rPr>
            </w:pPr>
            <w:r w:rsidRPr="001C1D80">
              <w:rPr>
                <w:rFonts w:ascii="Times New Roman" w:hAnsi="Times New Roman"/>
                <w:sz w:val="18"/>
                <w:szCs w:val="18"/>
              </w:rPr>
              <w:t>Фактор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sz w:val="18"/>
                <w:szCs w:val="18"/>
              </w:rPr>
            </w:pPr>
            <w:r w:rsidRPr="001C1D80">
              <w:rPr>
                <w:rFonts w:ascii="Times New Roman" w:hAnsi="Times New Roman"/>
                <w:sz w:val="18"/>
                <w:szCs w:val="18"/>
              </w:rPr>
              <w:t>Проявление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jc w:val="center"/>
              <w:rPr>
                <w:rFonts w:ascii="Times New Roman" w:hAnsi="Times New Roman"/>
                <w:sz w:val="18"/>
                <w:szCs w:val="18"/>
              </w:rPr>
            </w:pPr>
            <w:r w:rsidRPr="001C1D80">
              <w:rPr>
                <w:rFonts w:ascii="Times New Roman" w:hAnsi="Times New Roman"/>
                <w:sz w:val="18"/>
                <w:szCs w:val="18"/>
              </w:rPr>
              <w:t>Возможная ответная реакция организации</w:t>
            </w:r>
          </w:p>
        </w:tc>
      </w:tr>
      <w:tr w:rsidR="001C1D80" w:rsidRPr="001C1D80" w:rsidTr="003D1256">
        <w:trPr>
          <w:trHeight w:val="810"/>
        </w:trPr>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Политические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Нормативы, установленные государством</w:t>
            </w:r>
          </w:p>
          <w:p w:rsidR="00621C6A" w:rsidRPr="00621C6A" w:rsidRDefault="00621C6A" w:rsidP="00621C6A">
            <w:pPr>
              <w:spacing w:after="0" w:line="240" w:lineRule="auto"/>
              <w:rPr>
                <w:rFonts w:ascii="Times New Roman" w:hAnsi="Times New Roman"/>
                <w:b/>
                <w:sz w:val="18"/>
                <w:szCs w:val="18"/>
              </w:rPr>
            </w:pPr>
            <w:proofErr w:type="gramStart"/>
            <w:r w:rsidRPr="00621C6A">
              <w:rPr>
                <w:rFonts w:ascii="Times New Roman" w:hAnsi="Times New Roman"/>
                <w:b/>
                <w:color w:val="FF0000"/>
                <w:sz w:val="18"/>
                <w:szCs w:val="18"/>
                <w:highlight w:val="yellow"/>
              </w:rPr>
              <w:t>Новый</w:t>
            </w:r>
            <w:proofErr w:type="gramEnd"/>
            <w:r w:rsidRPr="00621C6A">
              <w:rPr>
                <w:rFonts w:ascii="Times New Roman" w:hAnsi="Times New Roman"/>
                <w:b/>
                <w:color w:val="FF0000"/>
                <w:sz w:val="18"/>
                <w:szCs w:val="18"/>
                <w:highlight w:val="yellow"/>
              </w:rPr>
              <w:t xml:space="preserve"> з-н США</w:t>
            </w:r>
          </w:p>
        </w:tc>
        <w:tc>
          <w:tcPr>
            <w:tcW w:w="0" w:type="auto"/>
            <w:tcBorders>
              <w:top w:val="single" w:sz="4" w:space="0" w:color="auto"/>
              <w:left w:val="single" w:sz="4" w:space="0" w:color="auto"/>
              <w:bottom w:val="single" w:sz="4" w:space="0" w:color="auto"/>
              <w:right w:val="single" w:sz="4" w:space="0" w:color="auto"/>
            </w:tcBorders>
            <w:vAlign w:val="center"/>
            <w:hideMark/>
          </w:tcPr>
          <w:p w:rsidR="00621C6A" w:rsidRDefault="00621C6A" w:rsidP="001C1D80">
            <w:pPr>
              <w:spacing w:after="0" w:line="240" w:lineRule="auto"/>
              <w:rPr>
                <w:rFonts w:ascii="Times New Roman" w:hAnsi="Times New Roman"/>
                <w:b/>
                <w:color w:val="FF0000"/>
                <w:sz w:val="18"/>
                <w:szCs w:val="18"/>
                <w:highlight w:val="yellow"/>
              </w:rPr>
            </w:pPr>
            <w:r w:rsidRPr="00621C6A">
              <w:rPr>
                <w:rFonts w:ascii="Times New Roman" w:hAnsi="Times New Roman"/>
                <w:b/>
                <w:color w:val="FF0000"/>
                <w:sz w:val="18"/>
                <w:szCs w:val="18"/>
                <w:highlight w:val="yellow"/>
              </w:rPr>
              <w:t>Вводятся ограничения на поставки</w:t>
            </w:r>
          </w:p>
          <w:p w:rsidR="00621C6A" w:rsidRPr="00621C6A" w:rsidRDefault="00621C6A" w:rsidP="001C1D80">
            <w:pPr>
              <w:spacing w:after="0" w:line="240" w:lineRule="auto"/>
              <w:rPr>
                <w:rFonts w:ascii="Times New Roman" w:hAnsi="Times New Roman"/>
                <w:b/>
                <w:color w:val="FF0000"/>
                <w:sz w:val="18"/>
                <w:szCs w:val="18"/>
                <w:highlight w:val="yellow"/>
              </w:rPr>
            </w:pPr>
          </w:p>
          <w:p w:rsidR="00621C6A" w:rsidRDefault="00621C6A" w:rsidP="001C1D80">
            <w:pPr>
              <w:spacing w:after="0" w:line="240" w:lineRule="auto"/>
              <w:rPr>
                <w:rFonts w:ascii="Times New Roman" w:hAnsi="Times New Roman"/>
                <w:b/>
                <w:color w:val="FF0000"/>
                <w:sz w:val="18"/>
                <w:szCs w:val="18"/>
                <w:highlight w:val="yellow"/>
              </w:rPr>
            </w:pPr>
            <w:r w:rsidRPr="00621C6A">
              <w:rPr>
                <w:rFonts w:ascii="Times New Roman" w:hAnsi="Times New Roman"/>
                <w:b/>
                <w:color w:val="FF0000"/>
                <w:sz w:val="18"/>
                <w:szCs w:val="18"/>
                <w:highlight w:val="yellow"/>
              </w:rPr>
              <w:t>Инициируются антидемпинговые расследования</w:t>
            </w:r>
          </w:p>
          <w:p w:rsidR="00621C6A" w:rsidRPr="00621C6A" w:rsidRDefault="00621C6A" w:rsidP="001C1D80">
            <w:pPr>
              <w:spacing w:after="0" w:line="240" w:lineRule="auto"/>
              <w:rPr>
                <w:rFonts w:ascii="Times New Roman" w:hAnsi="Times New Roman"/>
                <w:b/>
                <w:color w:val="FF0000"/>
                <w:sz w:val="18"/>
                <w:szCs w:val="18"/>
                <w:highlight w:val="yellow"/>
              </w:rPr>
            </w:pPr>
          </w:p>
          <w:p w:rsidR="00621C6A" w:rsidRPr="00621C6A" w:rsidRDefault="00621C6A" w:rsidP="001C1D80">
            <w:pPr>
              <w:spacing w:after="0" w:line="240" w:lineRule="auto"/>
              <w:rPr>
                <w:rFonts w:ascii="Times New Roman" w:hAnsi="Times New Roman"/>
                <w:b/>
                <w:color w:val="FF0000"/>
                <w:sz w:val="18"/>
                <w:szCs w:val="18"/>
              </w:rPr>
            </w:pPr>
            <w:r w:rsidRPr="00621C6A">
              <w:rPr>
                <w:rFonts w:ascii="Times New Roman" w:hAnsi="Times New Roman"/>
                <w:b/>
                <w:color w:val="FF0000"/>
                <w:sz w:val="18"/>
                <w:szCs w:val="18"/>
                <w:highlight w:val="yellow"/>
              </w:rPr>
              <w:t>Ограничивается финансирование крупных системообразующих проектов</w:t>
            </w:r>
          </w:p>
          <w:p w:rsidR="00621C6A" w:rsidRDefault="00621C6A" w:rsidP="001C1D80">
            <w:pPr>
              <w:spacing w:after="0" w:line="240" w:lineRule="auto"/>
              <w:rPr>
                <w:rFonts w:ascii="Times New Roman" w:hAnsi="Times New Roman"/>
                <w:sz w:val="18"/>
                <w:szCs w:val="18"/>
              </w:rPr>
            </w:pPr>
          </w:p>
          <w:p w:rsidR="00621C6A" w:rsidRDefault="00621C6A" w:rsidP="001C1D80">
            <w:pPr>
              <w:spacing w:after="0" w:line="240" w:lineRule="auto"/>
              <w:rPr>
                <w:rFonts w:ascii="Times New Roman" w:hAnsi="Times New Roman"/>
                <w:sz w:val="18"/>
                <w:szCs w:val="18"/>
              </w:rPr>
            </w:pPr>
          </w:p>
          <w:p w:rsidR="00621C6A" w:rsidRDefault="00621C6A" w:rsidP="001C1D80">
            <w:pPr>
              <w:spacing w:after="0" w:line="240" w:lineRule="auto"/>
              <w:rPr>
                <w:rFonts w:ascii="Times New Roman" w:hAnsi="Times New Roman"/>
                <w:sz w:val="18"/>
                <w:szCs w:val="18"/>
              </w:rPr>
            </w:pPr>
          </w:p>
          <w:p w:rsidR="00621C6A" w:rsidRDefault="00621C6A" w:rsidP="001C1D80">
            <w:pPr>
              <w:spacing w:after="0" w:line="240" w:lineRule="auto"/>
              <w:rPr>
                <w:rFonts w:ascii="Times New Roman" w:hAnsi="Times New Roman"/>
                <w:sz w:val="18"/>
                <w:szCs w:val="18"/>
              </w:rPr>
            </w:pPr>
          </w:p>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 xml:space="preserve">Ужесточение стандартов и </w:t>
            </w:r>
            <w:r w:rsidRPr="001C1D80">
              <w:rPr>
                <w:rFonts w:ascii="Times New Roman" w:hAnsi="Times New Roman"/>
                <w:sz w:val="18"/>
                <w:szCs w:val="18"/>
              </w:rPr>
              <w:lastRenderedPageBreak/>
              <w:t>нормативов в сфере продажи холоднокатаных узких полос и лент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621C6A" w:rsidRDefault="00621C6A" w:rsidP="00621C6A">
            <w:pPr>
              <w:shd w:val="clear" w:color="auto" w:fill="92D050"/>
              <w:spacing w:after="0" w:line="240" w:lineRule="auto"/>
              <w:rPr>
                <w:rFonts w:ascii="Times New Roman" w:hAnsi="Times New Roman"/>
                <w:sz w:val="18"/>
                <w:szCs w:val="18"/>
              </w:rPr>
            </w:pPr>
          </w:p>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 xml:space="preserve">Разработка и выполнение программ направленных на </w:t>
            </w:r>
            <w:r w:rsidRPr="001C1D80">
              <w:rPr>
                <w:rFonts w:ascii="Times New Roman" w:hAnsi="Times New Roman"/>
                <w:sz w:val="18"/>
                <w:szCs w:val="18"/>
              </w:rPr>
              <w:lastRenderedPageBreak/>
              <w:t>повышение качества холоднокатаных узких полос и лент</w:t>
            </w:r>
          </w:p>
        </w:tc>
      </w:tr>
      <w:tr w:rsidR="001C1D80" w:rsidRPr="001C1D80" w:rsidTr="003D1256">
        <w:trPr>
          <w:trHeight w:val="647"/>
        </w:trPr>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lastRenderedPageBreak/>
              <w:t>Технологические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Н</w:t>
            </w:r>
            <w:proofErr w:type="gramStart"/>
            <w:r w:rsidRPr="001C1D80">
              <w:rPr>
                <w:rFonts w:ascii="Times New Roman" w:hAnsi="Times New Roman"/>
                <w:sz w:val="18"/>
                <w:szCs w:val="18"/>
              </w:rPr>
              <w:t>ТП в сф</w:t>
            </w:r>
            <w:proofErr w:type="gramEnd"/>
            <w:r w:rsidRPr="001C1D80">
              <w:rPr>
                <w:rFonts w:ascii="Times New Roman" w:hAnsi="Times New Roman"/>
                <w:sz w:val="18"/>
                <w:szCs w:val="18"/>
              </w:rPr>
              <w:t xml:space="preserve">ере </w:t>
            </w:r>
            <w:r w:rsidRPr="00621C6A">
              <w:rPr>
                <w:rFonts w:ascii="Times New Roman" w:hAnsi="Times New Roman"/>
                <w:sz w:val="18"/>
                <w:szCs w:val="18"/>
                <w:highlight w:val="yellow"/>
              </w:rPr>
              <w:t>холоднокатаных узких полос и лент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Появление новых видов холоднокатаных узких полос и лент, технологий, оборудования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Расширение базы холоднокатаных узких полос и лент</w:t>
            </w:r>
          </w:p>
        </w:tc>
      </w:tr>
      <w:tr w:rsidR="001C1D80" w:rsidRPr="001C1D80" w:rsidTr="003D1256">
        <w:trPr>
          <w:trHeight w:val="761"/>
        </w:trPr>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Социальные</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 xml:space="preserve">Рост потребности </w:t>
            </w:r>
            <w:proofErr w:type="gramStart"/>
            <w:r w:rsidRPr="001C1D80">
              <w:rPr>
                <w:rFonts w:ascii="Times New Roman" w:hAnsi="Times New Roman"/>
                <w:sz w:val="18"/>
                <w:szCs w:val="18"/>
              </w:rPr>
              <w:t>в</w:t>
            </w:r>
            <w:proofErr w:type="gramEnd"/>
            <w:r w:rsidRPr="001C1D80">
              <w:rPr>
                <w:rFonts w:ascii="Times New Roman" w:hAnsi="Times New Roman"/>
                <w:sz w:val="18"/>
                <w:szCs w:val="18"/>
              </w:rPr>
              <w:t xml:space="preserve"> холоднокатаных узких полос и лент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Ужесточение требований к качеству холоднокатаных узких полос и лент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Повышение квалификации сотрудников с целью повышения качества обслуживания</w:t>
            </w:r>
          </w:p>
        </w:tc>
      </w:tr>
      <w:tr w:rsidR="001C1D80" w:rsidRPr="001C1D80" w:rsidTr="003D1256">
        <w:trPr>
          <w:trHeight w:val="77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Экономические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Колебание рыночной конъюнктуры, цен, валютных курсов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Нестабильность величины спроса и прибыли организации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Работа с надежными партнерами. Уменьшение рисков. Поиск новых клиентов</w:t>
            </w:r>
          </w:p>
        </w:tc>
      </w:tr>
      <w:tr w:rsidR="001C1D80" w:rsidRPr="001C1D80" w:rsidTr="003D1256">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Увеличение инвестиционной привлекательности рынка холоднокатаных узких полос и лент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Увеличение инвестиций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Привлечение инвестиций в развитие организации</w:t>
            </w:r>
          </w:p>
        </w:tc>
      </w:tr>
      <w:tr w:rsidR="001C1D80" w:rsidRPr="001C1D80" w:rsidTr="003D1256">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 xml:space="preserve">Увеличение ассортимента холоднокатаных узких полос и лент </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Ро</w:t>
            </w:r>
            <w:proofErr w:type="gramStart"/>
            <w:r w:rsidRPr="001C1D80">
              <w:rPr>
                <w:rFonts w:ascii="Times New Roman" w:hAnsi="Times New Roman"/>
                <w:sz w:val="18"/>
                <w:szCs w:val="18"/>
              </w:rPr>
              <w:t>ст спр</w:t>
            </w:r>
            <w:proofErr w:type="gramEnd"/>
            <w:r w:rsidRPr="001C1D80">
              <w:rPr>
                <w:rFonts w:ascii="Times New Roman" w:hAnsi="Times New Roman"/>
                <w:sz w:val="18"/>
                <w:szCs w:val="18"/>
              </w:rPr>
              <w:t>оса на холоднокатаные узкие полосы</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Расширение штата, увеличение объема холоднокатаных узких полос и лент</w:t>
            </w:r>
          </w:p>
        </w:tc>
      </w:tr>
      <w:tr w:rsidR="001C1D80" w:rsidRPr="001C1D80" w:rsidTr="003D1256">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Увеличение темпов инфляции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Увеличение стоимости холоднокатаных узких полос и лент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Повышение цен на продукцию</w:t>
            </w:r>
          </w:p>
        </w:tc>
      </w:tr>
      <w:tr w:rsidR="001C1D80" w:rsidRPr="001C1D80" w:rsidTr="003D1256">
        <w:trPr>
          <w:trHeight w:val="986"/>
        </w:trPr>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Правовые</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Изменение законодательства РФ, налоговой политики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Необходимость изыскания финансовых ресурсов для покрытия установленных отчислений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C1D80" w:rsidRPr="001C1D80" w:rsidRDefault="001C1D80" w:rsidP="001C1D80">
            <w:pPr>
              <w:spacing w:after="0" w:line="240" w:lineRule="auto"/>
              <w:rPr>
                <w:rFonts w:ascii="Times New Roman" w:hAnsi="Times New Roman"/>
                <w:sz w:val="18"/>
                <w:szCs w:val="18"/>
              </w:rPr>
            </w:pPr>
            <w:r w:rsidRPr="001C1D80">
              <w:rPr>
                <w:rFonts w:ascii="Times New Roman" w:hAnsi="Times New Roman"/>
                <w:sz w:val="18"/>
                <w:szCs w:val="18"/>
              </w:rPr>
              <w:t>Лоббирование своих интересов в областных и городских органах власти. Увеличение цен на холоднокатаные узкие полосы</w:t>
            </w:r>
          </w:p>
        </w:tc>
      </w:tr>
    </w:tbl>
    <w:p w:rsidR="001C1D80" w:rsidRPr="00621C6A" w:rsidRDefault="00621C6A" w:rsidP="001C1D80">
      <w:pPr>
        <w:spacing w:after="0" w:line="240" w:lineRule="auto"/>
        <w:ind w:firstLine="709"/>
        <w:jc w:val="both"/>
        <w:rPr>
          <w:rFonts w:ascii="Times New Roman" w:hAnsi="Times New Roman"/>
          <w:b/>
          <w:sz w:val="28"/>
        </w:rPr>
      </w:pPr>
      <w:r w:rsidRPr="00621C6A">
        <w:rPr>
          <w:rFonts w:ascii="Times New Roman" w:hAnsi="Times New Roman"/>
          <w:b/>
          <w:color w:val="FF0000"/>
          <w:sz w:val="28"/>
          <w:highlight w:val="yellow"/>
        </w:rPr>
        <w:t>Какова доля х/к продукции ПАО в общем объеме реализации</w:t>
      </w:r>
      <w:proofErr w:type="gramStart"/>
      <w:r>
        <w:rPr>
          <w:rFonts w:ascii="Times New Roman" w:hAnsi="Times New Roman"/>
          <w:b/>
          <w:color w:val="FF0000"/>
          <w:sz w:val="28"/>
        </w:rPr>
        <w:t xml:space="preserve"> </w:t>
      </w:r>
      <w:r w:rsidRPr="00621C6A">
        <w:rPr>
          <w:rFonts w:ascii="Times New Roman" w:hAnsi="Times New Roman"/>
          <w:b/>
          <w:color w:val="FF0000"/>
          <w:sz w:val="28"/>
          <w:highlight w:val="yellow"/>
        </w:rPr>
        <w:t>?</w:t>
      </w:r>
      <w:proofErr w:type="gramEnd"/>
      <w:r w:rsidRPr="00621C6A">
        <w:rPr>
          <w:rFonts w:ascii="Times New Roman" w:hAnsi="Times New Roman"/>
          <w:b/>
          <w:color w:val="FF0000"/>
          <w:sz w:val="28"/>
          <w:highlight w:val="yellow"/>
        </w:rPr>
        <w:t>???</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Стоит отметить, что возможностями для компании может стать: изменение предпочтений клиентов, появление новых клиентов, расширение возможностей развития бизнеса компании в других городах России, сотрудничество с новыми поставщиками.</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sz w:val="28"/>
          <w:szCs w:val="28"/>
        </w:rPr>
        <w:t>Главные возможности компании – развитие собственного интернет – магазина и капитальные вложения в ИКТ с целью компьютеризации технологий. Главными угрозами для компании являются возможные ограничения на импорт товаров европейского производства и снижения уровня располагаемых доходов населения. В этом случае компании следует более тщательно подбирать поставщиков, а также разрабатывать ценовую политику, привлекательную для населения.</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sz w:val="28"/>
          <w:szCs w:val="28"/>
        </w:rPr>
        <w:t xml:space="preserve">Целью отраслевого анализа является определение привлекательности отрасли и отдельных товарных рынков внутри отрасли. Кроме того, такой анализ позволяет понять структуру и динамику отрасли, характерные для нее возможности и существующие угрозы, определить ключевые факторы успеха </w:t>
      </w:r>
      <w:r w:rsidRPr="001C1D80">
        <w:rPr>
          <w:rFonts w:ascii="Times New Roman" w:hAnsi="Times New Roman"/>
          <w:sz w:val="28"/>
          <w:szCs w:val="28"/>
        </w:rPr>
        <w:lastRenderedPageBreak/>
        <w:t>отрасли и с учетом этого разрабатывать стратегию поведения предприятия на рынке.</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sz w:val="28"/>
          <w:szCs w:val="28"/>
        </w:rPr>
        <w:t>Анализ отраслевой среды организации позволяет определить позицию компании в отраслевом комплексе. С этой целью, прежде всего, необходимо определить движущие силы отрасли.</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sz w:val="28"/>
          <w:szCs w:val="28"/>
        </w:rPr>
        <w:t>Основными параметрами отрасли являются: рост рынка, его потенциал, структура покупателей и конкурентов, рентабельность отрасли.</w:t>
      </w:r>
    </w:p>
    <w:p w:rsidR="001C1D80" w:rsidRPr="001C1D80" w:rsidRDefault="001C1D80" w:rsidP="001C1D80">
      <w:pPr>
        <w:spacing w:after="0" w:line="360" w:lineRule="auto"/>
        <w:ind w:firstLine="709"/>
        <w:jc w:val="both"/>
        <w:rPr>
          <w:rFonts w:ascii="Times New Roman" w:hAnsi="Times New Roman"/>
          <w:sz w:val="28"/>
          <w:szCs w:val="28"/>
        </w:rPr>
      </w:pPr>
      <w:r w:rsidRPr="001C1D80">
        <w:rPr>
          <w:rFonts w:ascii="Times New Roman" w:hAnsi="Times New Roman"/>
          <w:sz w:val="28"/>
          <w:szCs w:val="28"/>
        </w:rPr>
        <w:t>Основными параметрами движущих сил отрасли являются: стадия развития отрасли, продуктовые и технологические инновации, барьеры на входе и выходе.</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Знание темпов роста и потенциала отрасли дает возможность оценить размер и риски инвестиций. Анализ возможностей отрасли облегчает определение рыночного потенциала отрасли.</w:t>
      </w: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Таблица 8 - КФУ (количественная оценка)</w:t>
      </w:r>
    </w:p>
    <w:tbl>
      <w:tblPr>
        <w:tblW w:w="5000" w:type="pct"/>
        <w:tblLook w:val="04A0" w:firstRow="1" w:lastRow="0" w:firstColumn="1" w:lastColumn="0" w:noHBand="0" w:noVBand="1"/>
      </w:tblPr>
      <w:tblGrid>
        <w:gridCol w:w="2509"/>
        <w:gridCol w:w="1610"/>
        <w:gridCol w:w="2190"/>
        <w:gridCol w:w="1630"/>
        <w:gridCol w:w="1632"/>
      </w:tblGrid>
      <w:tr w:rsidR="001C1D80" w:rsidRPr="00621C6A" w:rsidTr="003D1256">
        <w:tc>
          <w:tcPr>
            <w:tcW w:w="1413" w:type="pct"/>
            <w:vMerge w:val="restar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sz w:val="24"/>
                <w:szCs w:val="24"/>
                <w:highlight w:val="yellow"/>
              </w:rPr>
            </w:pPr>
            <w:r w:rsidRPr="00621C6A">
              <w:rPr>
                <w:rFonts w:ascii="Times New Roman" w:hAnsi="Times New Roman"/>
                <w:sz w:val="24"/>
                <w:szCs w:val="24"/>
                <w:highlight w:val="yellow"/>
              </w:rPr>
              <w:t>КФУ</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sz w:val="24"/>
                <w:szCs w:val="24"/>
                <w:highlight w:val="yellow"/>
              </w:rPr>
            </w:pPr>
            <w:r w:rsidRPr="00621C6A">
              <w:rPr>
                <w:rFonts w:ascii="Times New Roman" w:hAnsi="Times New Roman"/>
                <w:sz w:val="24"/>
                <w:szCs w:val="24"/>
                <w:highlight w:val="yellow"/>
              </w:rPr>
              <w:t>ПАО «Северсталь»</w:t>
            </w:r>
          </w:p>
        </w:tc>
        <w:tc>
          <w:tcPr>
            <w:tcW w:w="1908" w:type="pct"/>
            <w:gridSpan w:val="2"/>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sz w:val="24"/>
                <w:szCs w:val="24"/>
                <w:highlight w:val="yellow"/>
              </w:rPr>
            </w:pPr>
            <w:r w:rsidRPr="00621C6A">
              <w:rPr>
                <w:rFonts w:ascii="Times New Roman" w:hAnsi="Times New Roman"/>
                <w:sz w:val="24"/>
                <w:szCs w:val="24"/>
                <w:highlight w:val="yellow"/>
              </w:rPr>
              <w:t>Конкуренты</w:t>
            </w:r>
          </w:p>
        </w:tc>
        <w:tc>
          <w:tcPr>
            <w:tcW w:w="955" w:type="pct"/>
            <w:vMerge w:val="restar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Вес</w:t>
            </w:r>
          </w:p>
        </w:tc>
      </w:tr>
      <w:tr w:rsidR="001C1D80" w:rsidRPr="00621C6A" w:rsidTr="003D1256">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sz w:val="24"/>
                <w:szCs w:val="24"/>
                <w:highlight w:val="yellow"/>
              </w:rPr>
            </w:pPr>
            <w:r w:rsidRPr="00621C6A">
              <w:rPr>
                <w:rFonts w:ascii="Times New Roman" w:hAnsi="Times New Roman"/>
                <w:sz w:val="24"/>
                <w:szCs w:val="24"/>
                <w:highlight w:val="yellow"/>
              </w:rPr>
              <w:t>ООО "</w:t>
            </w:r>
            <w:proofErr w:type="spellStart"/>
            <w:r w:rsidRPr="00621C6A">
              <w:rPr>
                <w:rFonts w:ascii="Times New Roman" w:hAnsi="Times New Roman"/>
                <w:sz w:val="24"/>
                <w:szCs w:val="24"/>
                <w:highlight w:val="yellow"/>
              </w:rPr>
              <w:t>Востокспецстрой</w:t>
            </w:r>
            <w:proofErr w:type="spellEnd"/>
            <w:r w:rsidRPr="00621C6A">
              <w:rPr>
                <w:rFonts w:ascii="Times New Roman" w:hAnsi="Times New Roman"/>
                <w:sz w:val="24"/>
                <w:szCs w:val="24"/>
                <w:highlight w:val="yellow"/>
              </w:rPr>
              <w:t>"</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jc w:val="center"/>
              <w:rPr>
                <w:rFonts w:ascii="Times New Roman" w:hAnsi="Times New Roman"/>
                <w:sz w:val="24"/>
                <w:szCs w:val="24"/>
                <w:highlight w:val="yellow"/>
              </w:rPr>
            </w:pPr>
            <w:r w:rsidRPr="00621C6A">
              <w:rPr>
                <w:rFonts w:ascii="Times New Roman" w:hAnsi="Times New Roman"/>
                <w:sz w:val="24"/>
                <w:szCs w:val="24"/>
                <w:highlight w:val="yellow"/>
              </w:rPr>
              <w:t>ООО "</w:t>
            </w:r>
            <w:proofErr w:type="spellStart"/>
            <w:r w:rsidRPr="00621C6A">
              <w:rPr>
                <w:rFonts w:ascii="Times New Roman" w:hAnsi="Times New Roman"/>
                <w:sz w:val="24"/>
                <w:szCs w:val="24"/>
                <w:highlight w:val="yellow"/>
              </w:rPr>
              <w:t>УМиС</w:t>
            </w:r>
            <w:proofErr w:type="spellEnd"/>
            <w:r w:rsidRPr="00621C6A">
              <w:rPr>
                <w:rFonts w:ascii="Times New Roman" w:hAnsi="Times New Roman"/>
                <w:sz w:val="24"/>
                <w:szCs w:val="24"/>
                <w:highlight w:val="yellow"/>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p>
        </w:tc>
      </w:tr>
      <w:tr w:rsidR="001C1D80" w:rsidRPr="00621C6A" w:rsidTr="003D1256">
        <w:tc>
          <w:tcPr>
            <w:tcW w:w="1413"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r w:rsidRPr="00621C6A">
              <w:rPr>
                <w:rFonts w:ascii="Times New Roman" w:hAnsi="Times New Roman"/>
                <w:sz w:val="24"/>
                <w:szCs w:val="24"/>
                <w:highlight w:val="yellow"/>
              </w:rPr>
              <w:t>Имидж компании</w:t>
            </w:r>
          </w:p>
        </w:tc>
        <w:tc>
          <w:tcPr>
            <w:tcW w:w="72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5</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3</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4</w:t>
            </w:r>
          </w:p>
        </w:tc>
        <w:tc>
          <w:tcPr>
            <w:tcW w:w="955"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0,1</w:t>
            </w:r>
          </w:p>
        </w:tc>
      </w:tr>
      <w:tr w:rsidR="001C1D80" w:rsidRPr="00621C6A" w:rsidTr="003D1256">
        <w:tc>
          <w:tcPr>
            <w:tcW w:w="1413"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r w:rsidRPr="00621C6A">
              <w:rPr>
                <w:rFonts w:ascii="Times New Roman" w:hAnsi="Times New Roman"/>
                <w:sz w:val="24"/>
                <w:szCs w:val="24"/>
                <w:highlight w:val="yellow"/>
              </w:rPr>
              <w:t>Широта ассортимента</w:t>
            </w:r>
          </w:p>
        </w:tc>
        <w:tc>
          <w:tcPr>
            <w:tcW w:w="72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5</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5</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4</w:t>
            </w:r>
          </w:p>
        </w:tc>
        <w:tc>
          <w:tcPr>
            <w:tcW w:w="955"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0,15</w:t>
            </w:r>
          </w:p>
        </w:tc>
      </w:tr>
      <w:tr w:rsidR="001C1D80" w:rsidRPr="00621C6A" w:rsidTr="003D1256">
        <w:tc>
          <w:tcPr>
            <w:tcW w:w="1413"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r w:rsidRPr="00621C6A">
              <w:rPr>
                <w:rFonts w:ascii="Times New Roman" w:hAnsi="Times New Roman"/>
                <w:sz w:val="24"/>
                <w:szCs w:val="24"/>
                <w:highlight w:val="yellow"/>
              </w:rPr>
              <w:t>Качество товара</w:t>
            </w:r>
          </w:p>
        </w:tc>
        <w:tc>
          <w:tcPr>
            <w:tcW w:w="72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4</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3</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4</w:t>
            </w:r>
          </w:p>
        </w:tc>
        <w:tc>
          <w:tcPr>
            <w:tcW w:w="955"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0,2</w:t>
            </w:r>
          </w:p>
        </w:tc>
      </w:tr>
      <w:tr w:rsidR="001C1D80" w:rsidRPr="00621C6A" w:rsidTr="003D1256">
        <w:tc>
          <w:tcPr>
            <w:tcW w:w="1413"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r w:rsidRPr="00621C6A">
              <w:rPr>
                <w:rFonts w:ascii="Times New Roman" w:hAnsi="Times New Roman"/>
                <w:sz w:val="24"/>
                <w:szCs w:val="24"/>
                <w:highlight w:val="yellow"/>
              </w:rPr>
              <w:t>Широкая география распространения сети</w:t>
            </w:r>
          </w:p>
        </w:tc>
        <w:tc>
          <w:tcPr>
            <w:tcW w:w="72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5</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5</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2</w:t>
            </w:r>
          </w:p>
        </w:tc>
        <w:tc>
          <w:tcPr>
            <w:tcW w:w="955"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0,15</w:t>
            </w:r>
          </w:p>
        </w:tc>
      </w:tr>
      <w:tr w:rsidR="001C1D80" w:rsidRPr="00621C6A" w:rsidTr="003D1256">
        <w:tc>
          <w:tcPr>
            <w:tcW w:w="1413"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r w:rsidRPr="00621C6A">
              <w:rPr>
                <w:rFonts w:ascii="Times New Roman" w:hAnsi="Times New Roman"/>
                <w:sz w:val="24"/>
                <w:szCs w:val="24"/>
                <w:highlight w:val="yellow"/>
              </w:rPr>
              <w:t>Качество обслуживания</w:t>
            </w:r>
          </w:p>
        </w:tc>
        <w:tc>
          <w:tcPr>
            <w:tcW w:w="72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3</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3</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3</w:t>
            </w:r>
          </w:p>
        </w:tc>
        <w:tc>
          <w:tcPr>
            <w:tcW w:w="955"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0,1</w:t>
            </w:r>
          </w:p>
        </w:tc>
      </w:tr>
      <w:tr w:rsidR="001C1D80" w:rsidRPr="00621C6A" w:rsidTr="003D1256">
        <w:tc>
          <w:tcPr>
            <w:tcW w:w="1413"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r w:rsidRPr="00621C6A">
              <w:rPr>
                <w:rFonts w:ascii="Times New Roman" w:hAnsi="Times New Roman"/>
                <w:sz w:val="24"/>
                <w:szCs w:val="24"/>
                <w:highlight w:val="yellow"/>
              </w:rPr>
              <w:t>Ценовая политика</w:t>
            </w:r>
          </w:p>
        </w:tc>
        <w:tc>
          <w:tcPr>
            <w:tcW w:w="72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5</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4</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4</w:t>
            </w:r>
          </w:p>
        </w:tc>
        <w:tc>
          <w:tcPr>
            <w:tcW w:w="955"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0,2</w:t>
            </w:r>
          </w:p>
        </w:tc>
      </w:tr>
      <w:tr w:rsidR="001C1D80" w:rsidRPr="00621C6A" w:rsidTr="003D1256">
        <w:tc>
          <w:tcPr>
            <w:tcW w:w="1413"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r w:rsidRPr="00621C6A">
              <w:rPr>
                <w:rFonts w:ascii="Times New Roman" w:hAnsi="Times New Roman"/>
                <w:sz w:val="24"/>
                <w:szCs w:val="24"/>
                <w:highlight w:val="yellow"/>
              </w:rPr>
              <w:t>Широта предлагаемых услуг</w:t>
            </w:r>
          </w:p>
        </w:tc>
        <w:tc>
          <w:tcPr>
            <w:tcW w:w="72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5</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4</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4</w:t>
            </w:r>
          </w:p>
        </w:tc>
        <w:tc>
          <w:tcPr>
            <w:tcW w:w="955"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0,1</w:t>
            </w:r>
          </w:p>
        </w:tc>
      </w:tr>
      <w:tr w:rsidR="001C1D80" w:rsidRPr="00621C6A" w:rsidTr="003D1256">
        <w:tc>
          <w:tcPr>
            <w:tcW w:w="1413"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240" w:lineRule="auto"/>
              <w:rPr>
                <w:rFonts w:ascii="Times New Roman" w:hAnsi="Times New Roman"/>
                <w:sz w:val="24"/>
                <w:szCs w:val="24"/>
                <w:highlight w:val="yellow"/>
              </w:rPr>
            </w:pPr>
            <w:r w:rsidRPr="00621C6A">
              <w:rPr>
                <w:rFonts w:ascii="Times New Roman" w:hAnsi="Times New Roman"/>
                <w:sz w:val="24"/>
                <w:szCs w:val="24"/>
                <w:highlight w:val="yellow"/>
              </w:rPr>
              <w:t>Сумма</w:t>
            </w:r>
          </w:p>
        </w:tc>
        <w:tc>
          <w:tcPr>
            <w:tcW w:w="72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4,6</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3,9</w:t>
            </w:r>
          </w:p>
        </w:tc>
        <w:tc>
          <w:tcPr>
            <w:tcW w:w="954"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3,6</w:t>
            </w:r>
          </w:p>
        </w:tc>
        <w:tc>
          <w:tcPr>
            <w:tcW w:w="955" w:type="pct"/>
            <w:tcBorders>
              <w:top w:val="single" w:sz="4" w:space="0" w:color="auto"/>
              <w:left w:val="single" w:sz="4" w:space="0" w:color="auto"/>
              <w:bottom w:val="single" w:sz="4" w:space="0" w:color="auto"/>
              <w:right w:val="single" w:sz="4" w:space="0" w:color="auto"/>
            </w:tcBorders>
            <w:vAlign w:val="center"/>
            <w:hideMark/>
          </w:tcPr>
          <w:p w:rsidR="001C1D80" w:rsidRPr="00621C6A" w:rsidRDefault="001C1D80" w:rsidP="001C1D80">
            <w:pPr>
              <w:spacing w:after="0" w:line="360" w:lineRule="auto"/>
              <w:jc w:val="center"/>
              <w:rPr>
                <w:rFonts w:ascii="Times New Roman" w:hAnsi="Times New Roman"/>
                <w:sz w:val="24"/>
                <w:szCs w:val="24"/>
                <w:highlight w:val="yellow"/>
              </w:rPr>
            </w:pPr>
            <w:r w:rsidRPr="00621C6A">
              <w:rPr>
                <w:rFonts w:ascii="Times New Roman" w:hAnsi="Times New Roman"/>
                <w:sz w:val="24"/>
                <w:szCs w:val="24"/>
                <w:highlight w:val="yellow"/>
              </w:rPr>
              <w:t>1</w:t>
            </w:r>
          </w:p>
        </w:tc>
      </w:tr>
    </w:tbl>
    <w:p w:rsidR="001C1D80" w:rsidRPr="00621C6A" w:rsidRDefault="001C1D80" w:rsidP="001C1D80">
      <w:pPr>
        <w:spacing w:after="0" w:line="240" w:lineRule="auto"/>
        <w:ind w:firstLine="709"/>
        <w:jc w:val="both"/>
        <w:rPr>
          <w:rFonts w:ascii="Times New Roman" w:hAnsi="Times New Roman"/>
          <w:b/>
          <w:sz w:val="24"/>
          <w:szCs w:val="24"/>
          <w:highlight w:val="yellow"/>
        </w:rPr>
      </w:pPr>
    </w:p>
    <w:p w:rsidR="001C1D80" w:rsidRDefault="001C1D80" w:rsidP="001C1D80">
      <w:pPr>
        <w:spacing w:after="0" w:line="360" w:lineRule="auto"/>
        <w:ind w:firstLine="709"/>
        <w:jc w:val="both"/>
        <w:rPr>
          <w:rFonts w:ascii="Times New Roman" w:hAnsi="Times New Roman"/>
          <w:sz w:val="28"/>
        </w:rPr>
      </w:pPr>
      <w:r w:rsidRPr="00621C6A">
        <w:rPr>
          <w:rFonts w:ascii="Times New Roman" w:hAnsi="Times New Roman"/>
          <w:sz w:val="28"/>
          <w:highlight w:val="yellow"/>
        </w:rPr>
        <w:t>Анализ ключевых факторов отрасли выявил, что ПАО «Северсталь» реализует КФУ лучше, чем свои основные конкурент</w:t>
      </w:r>
      <w:proofErr w:type="gramStart"/>
      <w:r w:rsidRPr="00621C6A">
        <w:rPr>
          <w:rFonts w:ascii="Times New Roman" w:hAnsi="Times New Roman"/>
          <w:sz w:val="28"/>
          <w:highlight w:val="yellow"/>
        </w:rPr>
        <w:t>ы ООО</w:t>
      </w:r>
      <w:proofErr w:type="gramEnd"/>
      <w:r w:rsidRPr="00621C6A">
        <w:rPr>
          <w:rFonts w:ascii="Times New Roman" w:hAnsi="Times New Roman"/>
          <w:sz w:val="28"/>
          <w:highlight w:val="yellow"/>
        </w:rPr>
        <w:t xml:space="preserve"> "</w:t>
      </w:r>
      <w:proofErr w:type="spellStart"/>
      <w:r w:rsidRPr="00621C6A">
        <w:rPr>
          <w:rFonts w:ascii="Times New Roman" w:hAnsi="Times New Roman"/>
          <w:sz w:val="28"/>
          <w:highlight w:val="yellow"/>
        </w:rPr>
        <w:t>Востокспецстрой</w:t>
      </w:r>
      <w:proofErr w:type="spellEnd"/>
      <w:r w:rsidRPr="00621C6A">
        <w:rPr>
          <w:rFonts w:ascii="Times New Roman" w:hAnsi="Times New Roman"/>
          <w:sz w:val="28"/>
          <w:highlight w:val="yellow"/>
        </w:rPr>
        <w:t>" и ООО "</w:t>
      </w:r>
      <w:proofErr w:type="spellStart"/>
      <w:r w:rsidRPr="00621C6A">
        <w:rPr>
          <w:rFonts w:ascii="Times New Roman" w:hAnsi="Times New Roman"/>
          <w:sz w:val="28"/>
          <w:highlight w:val="yellow"/>
        </w:rPr>
        <w:t>УМиС</w:t>
      </w:r>
      <w:proofErr w:type="spellEnd"/>
      <w:r w:rsidRPr="00621C6A">
        <w:rPr>
          <w:rFonts w:ascii="Times New Roman" w:hAnsi="Times New Roman"/>
          <w:sz w:val="28"/>
          <w:highlight w:val="yellow"/>
        </w:rPr>
        <w:t>" и это помогает ей оставаться лидером в отрасли. Наиболее слабая позиция компании – качество обслуживания.</w:t>
      </w:r>
    </w:p>
    <w:p w:rsidR="00621C6A" w:rsidRDefault="00621C6A" w:rsidP="00621C6A">
      <w:pPr>
        <w:spacing w:after="0" w:line="240" w:lineRule="auto"/>
        <w:ind w:firstLine="709"/>
        <w:jc w:val="both"/>
        <w:rPr>
          <w:rFonts w:ascii="Times New Roman" w:hAnsi="Times New Roman"/>
          <w:b/>
          <w:color w:val="FF0000"/>
          <w:sz w:val="28"/>
        </w:rPr>
      </w:pPr>
      <w:r w:rsidRPr="00621C6A">
        <w:rPr>
          <w:rFonts w:ascii="Times New Roman" w:hAnsi="Times New Roman"/>
          <w:b/>
          <w:color w:val="FF0000"/>
          <w:sz w:val="28"/>
          <w:highlight w:val="yellow"/>
        </w:rPr>
        <w:lastRenderedPageBreak/>
        <w:t xml:space="preserve">Какой-то странный выбор конкурентов (вместо ММК, НЛМК, </w:t>
      </w:r>
      <w:proofErr w:type="spellStart"/>
      <w:r w:rsidRPr="00621C6A">
        <w:rPr>
          <w:rFonts w:ascii="Times New Roman" w:hAnsi="Times New Roman"/>
          <w:b/>
          <w:color w:val="FF0000"/>
          <w:sz w:val="28"/>
          <w:highlight w:val="yellow"/>
        </w:rPr>
        <w:t>Евраза</w:t>
      </w:r>
      <w:proofErr w:type="spellEnd"/>
      <w:r w:rsidRPr="00621C6A">
        <w:rPr>
          <w:rFonts w:ascii="Times New Roman" w:hAnsi="Times New Roman"/>
          <w:b/>
          <w:color w:val="FF0000"/>
          <w:sz w:val="28"/>
          <w:highlight w:val="yellow"/>
        </w:rPr>
        <w:t xml:space="preserve">, Китайских и Бразильских компаний?????) Тем более, что импорт за 10 </w:t>
      </w:r>
      <w:proofErr w:type="spellStart"/>
      <w:proofErr w:type="gramStart"/>
      <w:r w:rsidRPr="00621C6A">
        <w:rPr>
          <w:rFonts w:ascii="Times New Roman" w:hAnsi="Times New Roman"/>
          <w:b/>
          <w:color w:val="FF0000"/>
          <w:sz w:val="28"/>
          <w:highlight w:val="yellow"/>
        </w:rPr>
        <w:t>мес</w:t>
      </w:r>
      <w:proofErr w:type="spellEnd"/>
      <w:proofErr w:type="gramEnd"/>
      <w:r w:rsidRPr="00621C6A">
        <w:rPr>
          <w:rFonts w:ascii="Times New Roman" w:hAnsi="Times New Roman"/>
          <w:b/>
          <w:color w:val="FF0000"/>
          <w:sz w:val="28"/>
          <w:highlight w:val="yellow"/>
        </w:rPr>
        <w:t xml:space="preserve"> 2017 года черных металлов в РФ вырос в 1,5 раза??????</w:t>
      </w:r>
    </w:p>
    <w:p w:rsidR="00A2197F" w:rsidRPr="00621C6A" w:rsidRDefault="00A2197F" w:rsidP="00621C6A">
      <w:pPr>
        <w:spacing w:after="0" w:line="240" w:lineRule="auto"/>
        <w:ind w:firstLine="709"/>
        <w:jc w:val="both"/>
        <w:rPr>
          <w:rFonts w:ascii="Times New Roman" w:hAnsi="Times New Roman"/>
          <w:b/>
          <w:color w:val="FF0000"/>
          <w:sz w:val="28"/>
        </w:rPr>
      </w:pPr>
    </w:p>
    <w:p w:rsidR="001C1D80" w:rsidRPr="001C1D80" w:rsidRDefault="001C1D80" w:rsidP="001C1D80">
      <w:pPr>
        <w:spacing w:after="0" w:line="360" w:lineRule="auto"/>
        <w:ind w:firstLine="709"/>
        <w:jc w:val="both"/>
        <w:rPr>
          <w:rFonts w:ascii="Times New Roman" w:hAnsi="Times New Roman"/>
          <w:sz w:val="28"/>
        </w:rPr>
      </w:pPr>
      <w:r w:rsidRPr="001C1D80">
        <w:rPr>
          <w:rFonts w:ascii="Times New Roman" w:hAnsi="Times New Roman"/>
          <w:sz w:val="28"/>
        </w:rPr>
        <w:t>Таблица 9 - 5 сил конкуренции по Портеру</w:t>
      </w:r>
    </w:p>
    <w:tbl>
      <w:tblPr>
        <w:tblW w:w="0" w:type="auto"/>
        <w:tblLayout w:type="fixed"/>
        <w:tblLook w:val="04A0" w:firstRow="1" w:lastRow="0" w:firstColumn="1" w:lastColumn="0" w:noHBand="0" w:noVBand="1"/>
      </w:tblPr>
      <w:tblGrid>
        <w:gridCol w:w="3085"/>
        <w:gridCol w:w="1559"/>
        <w:gridCol w:w="4927"/>
      </w:tblGrid>
      <w:tr w:rsidR="001C1D80" w:rsidRPr="001C1D80" w:rsidTr="003D1256">
        <w:trPr>
          <w:trHeight w:val="315"/>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1C1D80" w:rsidRPr="001C1D80" w:rsidRDefault="001C1D80" w:rsidP="001C1D80">
            <w:pPr>
              <w:spacing w:after="0" w:line="240" w:lineRule="auto"/>
              <w:jc w:val="center"/>
              <w:rPr>
                <w:rFonts w:ascii="Times New Roman" w:eastAsia="Times New Roman" w:hAnsi="Times New Roman"/>
                <w:bCs/>
                <w:sz w:val="24"/>
                <w:szCs w:val="24"/>
              </w:rPr>
            </w:pPr>
            <w:r w:rsidRPr="001C1D80">
              <w:rPr>
                <w:rFonts w:ascii="Times New Roman" w:eastAsia="Times New Roman" w:hAnsi="Times New Roman"/>
                <w:bCs/>
                <w:sz w:val="24"/>
                <w:szCs w:val="24"/>
              </w:rPr>
              <w:t>Параметр</w:t>
            </w:r>
          </w:p>
        </w:tc>
        <w:tc>
          <w:tcPr>
            <w:tcW w:w="1559" w:type="dxa"/>
            <w:tcBorders>
              <w:top w:val="single" w:sz="4" w:space="0" w:color="auto"/>
              <w:left w:val="nil"/>
              <w:bottom w:val="single" w:sz="4" w:space="0" w:color="auto"/>
              <w:right w:val="single" w:sz="4" w:space="0" w:color="auto"/>
            </w:tcBorders>
            <w:noWrap/>
            <w:vAlign w:val="center"/>
            <w:hideMark/>
          </w:tcPr>
          <w:p w:rsidR="001C1D80" w:rsidRPr="001C1D80" w:rsidRDefault="001C1D80" w:rsidP="001C1D80">
            <w:pPr>
              <w:spacing w:after="0" w:line="240" w:lineRule="auto"/>
              <w:jc w:val="center"/>
              <w:rPr>
                <w:rFonts w:ascii="Times New Roman" w:eastAsia="Times New Roman" w:hAnsi="Times New Roman"/>
                <w:bCs/>
                <w:sz w:val="24"/>
                <w:szCs w:val="24"/>
              </w:rPr>
            </w:pPr>
            <w:r w:rsidRPr="001C1D80">
              <w:rPr>
                <w:rFonts w:ascii="Times New Roman" w:eastAsia="Times New Roman" w:hAnsi="Times New Roman"/>
                <w:bCs/>
                <w:sz w:val="24"/>
                <w:szCs w:val="24"/>
              </w:rPr>
              <w:t>Значение</w:t>
            </w:r>
          </w:p>
        </w:tc>
        <w:tc>
          <w:tcPr>
            <w:tcW w:w="4927" w:type="dxa"/>
            <w:tcBorders>
              <w:top w:val="single" w:sz="4" w:space="0" w:color="auto"/>
              <w:left w:val="nil"/>
              <w:bottom w:val="single" w:sz="4" w:space="0" w:color="auto"/>
              <w:right w:val="single" w:sz="4" w:space="0" w:color="auto"/>
            </w:tcBorders>
            <w:noWrap/>
            <w:vAlign w:val="center"/>
            <w:hideMark/>
          </w:tcPr>
          <w:p w:rsidR="001C1D80" w:rsidRPr="001C1D80" w:rsidRDefault="001C1D80" w:rsidP="001C1D80">
            <w:pPr>
              <w:spacing w:after="0" w:line="240" w:lineRule="auto"/>
              <w:jc w:val="center"/>
              <w:rPr>
                <w:rFonts w:ascii="Times New Roman" w:eastAsia="Times New Roman" w:hAnsi="Times New Roman"/>
                <w:bCs/>
                <w:sz w:val="24"/>
                <w:szCs w:val="24"/>
              </w:rPr>
            </w:pPr>
            <w:r w:rsidRPr="001C1D80">
              <w:rPr>
                <w:rFonts w:ascii="Times New Roman" w:eastAsia="Times New Roman" w:hAnsi="Times New Roman"/>
                <w:bCs/>
                <w:sz w:val="24"/>
                <w:szCs w:val="24"/>
              </w:rPr>
              <w:t>Описание</w:t>
            </w:r>
          </w:p>
        </w:tc>
      </w:tr>
      <w:tr w:rsidR="001C1D80" w:rsidRPr="001C1D80" w:rsidTr="003D1256">
        <w:trPr>
          <w:trHeight w:val="1021"/>
        </w:trPr>
        <w:tc>
          <w:tcPr>
            <w:tcW w:w="3085" w:type="dxa"/>
            <w:tcBorders>
              <w:top w:val="nil"/>
              <w:left w:val="single" w:sz="4" w:space="0" w:color="auto"/>
              <w:bottom w:val="single" w:sz="4" w:space="0" w:color="auto"/>
              <w:right w:val="single" w:sz="4" w:space="0" w:color="auto"/>
            </w:tcBorders>
            <w:noWrap/>
            <w:vAlign w:val="center"/>
            <w:hideMark/>
          </w:tcPr>
          <w:p w:rsidR="001C1D80" w:rsidRPr="001C1D80" w:rsidRDefault="001C1D80" w:rsidP="001C1D80">
            <w:pPr>
              <w:spacing w:after="0" w:line="240" w:lineRule="auto"/>
              <w:rPr>
                <w:rFonts w:ascii="Times New Roman" w:eastAsia="Times New Roman" w:hAnsi="Times New Roman"/>
                <w:sz w:val="24"/>
                <w:szCs w:val="24"/>
              </w:rPr>
            </w:pPr>
            <w:r w:rsidRPr="001C1D80">
              <w:rPr>
                <w:rFonts w:ascii="Times New Roman" w:eastAsia="Times New Roman" w:hAnsi="Times New Roman"/>
                <w:sz w:val="24"/>
                <w:szCs w:val="24"/>
              </w:rPr>
              <w:t>Угроза со стороны товаров-заменителей</w:t>
            </w:r>
          </w:p>
        </w:tc>
        <w:tc>
          <w:tcPr>
            <w:tcW w:w="1559" w:type="dxa"/>
            <w:tcBorders>
              <w:top w:val="nil"/>
              <w:left w:val="nil"/>
              <w:bottom w:val="single" w:sz="4" w:space="0" w:color="auto"/>
              <w:right w:val="single" w:sz="4" w:space="0" w:color="auto"/>
            </w:tcBorders>
            <w:noWrap/>
            <w:vAlign w:val="center"/>
            <w:hideMark/>
          </w:tcPr>
          <w:p w:rsidR="001C1D80" w:rsidRPr="001C1D80" w:rsidRDefault="001C1D80" w:rsidP="001C1D80">
            <w:pPr>
              <w:spacing w:after="0" w:line="240" w:lineRule="auto"/>
              <w:jc w:val="center"/>
              <w:rPr>
                <w:rFonts w:ascii="Times New Roman" w:eastAsia="Times New Roman" w:hAnsi="Times New Roman"/>
                <w:sz w:val="24"/>
                <w:szCs w:val="24"/>
              </w:rPr>
            </w:pPr>
            <w:r w:rsidRPr="001C1D80">
              <w:rPr>
                <w:rFonts w:ascii="Times New Roman" w:eastAsia="Times New Roman" w:hAnsi="Times New Roman"/>
                <w:sz w:val="24"/>
                <w:szCs w:val="24"/>
              </w:rPr>
              <w:t>Средний</w:t>
            </w:r>
          </w:p>
        </w:tc>
        <w:tc>
          <w:tcPr>
            <w:tcW w:w="4927" w:type="dxa"/>
            <w:tcBorders>
              <w:top w:val="nil"/>
              <w:left w:val="nil"/>
              <w:bottom w:val="single" w:sz="4" w:space="0" w:color="auto"/>
              <w:right w:val="single" w:sz="4" w:space="0" w:color="auto"/>
            </w:tcBorders>
            <w:vAlign w:val="center"/>
            <w:hideMark/>
          </w:tcPr>
          <w:p w:rsidR="001C1D80" w:rsidRPr="001C1D80" w:rsidRDefault="001C1D80" w:rsidP="001C1D80">
            <w:pPr>
              <w:spacing w:after="0" w:line="240" w:lineRule="auto"/>
              <w:jc w:val="both"/>
              <w:rPr>
                <w:rFonts w:ascii="Times New Roman" w:eastAsia="Times New Roman" w:hAnsi="Times New Roman"/>
                <w:sz w:val="24"/>
                <w:szCs w:val="24"/>
              </w:rPr>
            </w:pPr>
            <w:r w:rsidRPr="001C1D80">
              <w:rPr>
                <w:rFonts w:ascii="Times New Roman" w:eastAsia="Times New Roman" w:hAnsi="Times New Roman"/>
                <w:sz w:val="24"/>
                <w:szCs w:val="24"/>
              </w:rPr>
              <w:t xml:space="preserve">Некоторые компании из </w:t>
            </w:r>
            <w:proofErr w:type="gramStart"/>
            <w:r w:rsidRPr="001C1D80">
              <w:rPr>
                <w:rFonts w:ascii="Times New Roman" w:eastAsia="Times New Roman" w:hAnsi="Times New Roman"/>
                <w:sz w:val="24"/>
                <w:szCs w:val="24"/>
              </w:rPr>
              <w:t>продовольственного</w:t>
            </w:r>
            <w:proofErr w:type="gramEnd"/>
            <w:r w:rsidRPr="001C1D80">
              <w:rPr>
                <w:rFonts w:ascii="Times New Roman" w:eastAsia="Times New Roman" w:hAnsi="Times New Roman"/>
                <w:sz w:val="24"/>
                <w:szCs w:val="24"/>
              </w:rPr>
              <w:t xml:space="preserve"> ритейла предлагают холоднокатаные узкие полосы по низким ценам.</w:t>
            </w:r>
          </w:p>
        </w:tc>
      </w:tr>
      <w:tr w:rsidR="001C1D80" w:rsidRPr="001C1D80" w:rsidTr="003D1256">
        <w:trPr>
          <w:trHeight w:val="1262"/>
        </w:trPr>
        <w:tc>
          <w:tcPr>
            <w:tcW w:w="3085" w:type="dxa"/>
            <w:tcBorders>
              <w:top w:val="nil"/>
              <w:left w:val="single" w:sz="4" w:space="0" w:color="auto"/>
              <w:bottom w:val="single" w:sz="4" w:space="0" w:color="auto"/>
              <w:right w:val="single" w:sz="4" w:space="0" w:color="auto"/>
            </w:tcBorders>
            <w:noWrap/>
            <w:vAlign w:val="center"/>
            <w:hideMark/>
          </w:tcPr>
          <w:p w:rsidR="001C1D80" w:rsidRPr="001C1D80" w:rsidRDefault="001C1D80" w:rsidP="001C1D80">
            <w:pPr>
              <w:spacing w:after="0" w:line="240" w:lineRule="auto"/>
              <w:rPr>
                <w:rFonts w:ascii="Times New Roman" w:eastAsia="Times New Roman" w:hAnsi="Times New Roman"/>
                <w:sz w:val="24"/>
                <w:szCs w:val="24"/>
              </w:rPr>
            </w:pPr>
            <w:r w:rsidRPr="001C1D80">
              <w:rPr>
                <w:rFonts w:ascii="Times New Roman" w:eastAsia="Times New Roman" w:hAnsi="Times New Roman"/>
                <w:sz w:val="24"/>
                <w:szCs w:val="24"/>
              </w:rPr>
              <w:t>Угрозы внутриотраслевой конкуренции</w:t>
            </w:r>
          </w:p>
        </w:tc>
        <w:tc>
          <w:tcPr>
            <w:tcW w:w="1559" w:type="dxa"/>
            <w:tcBorders>
              <w:top w:val="nil"/>
              <w:left w:val="nil"/>
              <w:bottom w:val="single" w:sz="4" w:space="0" w:color="auto"/>
              <w:right w:val="single" w:sz="4" w:space="0" w:color="auto"/>
            </w:tcBorders>
            <w:noWrap/>
            <w:vAlign w:val="center"/>
            <w:hideMark/>
          </w:tcPr>
          <w:p w:rsidR="001C1D80" w:rsidRPr="001C1D80" w:rsidRDefault="001C1D80" w:rsidP="001C1D80">
            <w:pPr>
              <w:spacing w:after="0" w:line="240" w:lineRule="auto"/>
              <w:jc w:val="center"/>
              <w:rPr>
                <w:rFonts w:ascii="Times New Roman" w:eastAsia="Times New Roman" w:hAnsi="Times New Roman"/>
                <w:sz w:val="24"/>
                <w:szCs w:val="24"/>
              </w:rPr>
            </w:pPr>
            <w:r w:rsidRPr="001C1D80">
              <w:rPr>
                <w:rFonts w:ascii="Times New Roman" w:eastAsia="Times New Roman" w:hAnsi="Times New Roman"/>
                <w:sz w:val="24"/>
                <w:szCs w:val="24"/>
              </w:rPr>
              <w:t>Высокий</w:t>
            </w:r>
          </w:p>
        </w:tc>
        <w:tc>
          <w:tcPr>
            <w:tcW w:w="4927" w:type="dxa"/>
            <w:tcBorders>
              <w:top w:val="nil"/>
              <w:left w:val="nil"/>
              <w:bottom w:val="single" w:sz="4" w:space="0" w:color="auto"/>
              <w:right w:val="single" w:sz="4" w:space="0" w:color="auto"/>
            </w:tcBorders>
            <w:vAlign w:val="center"/>
            <w:hideMark/>
          </w:tcPr>
          <w:p w:rsidR="001C1D80" w:rsidRPr="001C1D80" w:rsidRDefault="001C1D80" w:rsidP="001C1D80">
            <w:pPr>
              <w:spacing w:after="0" w:line="240" w:lineRule="auto"/>
              <w:jc w:val="both"/>
              <w:rPr>
                <w:rFonts w:ascii="Times New Roman" w:eastAsia="Times New Roman" w:hAnsi="Times New Roman"/>
                <w:sz w:val="24"/>
                <w:szCs w:val="24"/>
              </w:rPr>
            </w:pPr>
            <w:r w:rsidRPr="001C1D80">
              <w:rPr>
                <w:rFonts w:ascii="Times New Roman" w:eastAsia="Times New Roman" w:hAnsi="Times New Roman"/>
                <w:sz w:val="24"/>
                <w:szCs w:val="24"/>
              </w:rPr>
              <w:t>Рынок компании является умеренно-концентрированным. Присутствует жесткая ценовая конкуренция. Компании предлагают схожие услуги.</w:t>
            </w:r>
          </w:p>
        </w:tc>
      </w:tr>
      <w:tr w:rsidR="001C1D80" w:rsidRPr="001C1D80" w:rsidTr="003D1256">
        <w:trPr>
          <w:trHeight w:val="1266"/>
        </w:trPr>
        <w:tc>
          <w:tcPr>
            <w:tcW w:w="3085" w:type="dxa"/>
            <w:tcBorders>
              <w:top w:val="nil"/>
              <w:left w:val="single" w:sz="4" w:space="0" w:color="auto"/>
              <w:bottom w:val="single" w:sz="4" w:space="0" w:color="auto"/>
              <w:right w:val="single" w:sz="4" w:space="0" w:color="auto"/>
            </w:tcBorders>
            <w:noWrap/>
            <w:vAlign w:val="center"/>
            <w:hideMark/>
          </w:tcPr>
          <w:p w:rsidR="001C1D80" w:rsidRPr="001C1D80" w:rsidRDefault="001C1D80" w:rsidP="001C1D80">
            <w:pPr>
              <w:spacing w:after="0" w:line="240" w:lineRule="auto"/>
              <w:rPr>
                <w:rFonts w:ascii="Times New Roman" w:eastAsia="Times New Roman" w:hAnsi="Times New Roman"/>
                <w:sz w:val="24"/>
                <w:szCs w:val="24"/>
              </w:rPr>
            </w:pPr>
            <w:r w:rsidRPr="001C1D80">
              <w:rPr>
                <w:rFonts w:ascii="Times New Roman" w:eastAsia="Times New Roman" w:hAnsi="Times New Roman"/>
                <w:sz w:val="24"/>
                <w:szCs w:val="24"/>
              </w:rPr>
              <w:t>Угроза со стороны новых игроков</w:t>
            </w:r>
          </w:p>
        </w:tc>
        <w:tc>
          <w:tcPr>
            <w:tcW w:w="1559" w:type="dxa"/>
            <w:tcBorders>
              <w:top w:val="nil"/>
              <w:left w:val="nil"/>
              <w:bottom w:val="single" w:sz="4" w:space="0" w:color="auto"/>
              <w:right w:val="single" w:sz="4" w:space="0" w:color="auto"/>
            </w:tcBorders>
            <w:noWrap/>
            <w:vAlign w:val="center"/>
            <w:hideMark/>
          </w:tcPr>
          <w:p w:rsidR="001C1D80" w:rsidRPr="001C1D80" w:rsidRDefault="001C1D80" w:rsidP="001C1D80">
            <w:pPr>
              <w:spacing w:after="0" w:line="240" w:lineRule="auto"/>
              <w:jc w:val="center"/>
              <w:rPr>
                <w:rFonts w:ascii="Times New Roman" w:eastAsia="Times New Roman" w:hAnsi="Times New Roman"/>
                <w:sz w:val="24"/>
                <w:szCs w:val="24"/>
              </w:rPr>
            </w:pPr>
            <w:r w:rsidRPr="001C1D80">
              <w:rPr>
                <w:rFonts w:ascii="Times New Roman" w:eastAsia="Times New Roman" w:hAnsi="Times New Roman"/>
                <w:sz w:val="24"/>
                <w:szCs w:val="24"/>
              </w:rPr>
              <w:t>Средний</w:t>
            </w:r>
          </w:p>
        </w:tc>
        <w:tc>
          <w:tcPr>
            <w:tcW w:w="4927" w:type="dxa"/>
            <w:tcBorders>
              <w:top w:val="nil"/>
              <w:left w:val="nil"/>
              <w:bottom w:val="single" w:sz="4" w:space="0" w:color="auto"/>
              <w:right w:val="single" w:sz="4" w:space="0" w:color="auto"/>
            </w:tcBorders>
            <w:vAlign w:val="center"/>
            <w:hideMark/>
          </w:tcPr>
          <w:p w:rsidR="001C1D80" w:rsidRPr="001C1D80" w:rsidRDefault="001C1D80" w:rsidP="001C1D80">
            <w:pPr>
              <w:spacing w:after="0" w:line="240" w:lineRule="auto"/>
              <w:jc w:val="both"/>
              <w:rPr>
                <w:rFonts w:ascii="Times New Roman" w:eastAsia="Times New Roman" w:hAnsi="Times New Roman"/>
                <w:sz w:val="24"/>
                <w:szCs w:val="24"/>
              </w:rPr>
            </w:pPr>
            <w:r w:rsidRPr="001C1D80">
              <w:rPr>
                <w:rFonts w:ascii="Times New Roman" w:eastAsia="Times New Roman" w:hAnsi="Times New Roman"/>
                <w:sz w:val="24"/>
                <w:szCs w:val="24"/>
              </w:rPr>
              <w:t>Риск входа новых игроков невысок. Это обусловлено высокими инвестиционными затратами на вход и снижением темпов роста отрасли, что отталкивает новых игроков.</w:t>
            </w:r>
          </w:p>
        </w:tc>
      </w:tr>
      <w:tr w:rsidR="001C1D80" w:rsidRPr="001C1D80" w:rsidTr="003D1256">
        <w:trPr>
          <w:trHeight w:val="1416"/>
        </w:trPr>
        <w:tc>
          <w:tcPr>
            <w:tcW w:w="3085" w:type="dxa"/>
            <w:tcBorders>
              <w:top w:val="nil"/>
              <w:left w:val="single" w:sz="4" w:space="0" w:color="auto"/>
              <w:bottom w:val="single" w:sz="4" w:space="0" w:color="auto"/>
              <w:right w:val="single" w:sz="4" w:space="0" w:color="auto"/>
            </w:tcBorders>
            <w:noWrap/>
            <w:vAlign w:val="center"/>
            <w:hideMark/>
          </w:tcPr>
          <w:p w:rsidR="001C1D80" w:rsidRPr="001C1D80" w:rsidRDefault="001C1D80" w:rsidP="001C1D80">
            <w:pPr>
              <w:spacing w:after="0" w:line="240" w:lineRule="auto"/>
              <w:rPr>
                <w:rFonts w:ascii="Times New Roman" w:eastAsia="Times New Roman" w:hAnsi="Times New Roman"/>
                <w:sz w:val="24"/>
                <w:szCs w:val="24"/>
              </w:rPr>
            </w:pPr>
            <w:r w:rsidRPr="001C1D80">
              <w:rPr>
                <w:rFonts w:ascii="Times New Roman" w:eastAsia="Times New Roman" w:hAnsi="Times New Roman"/>
                <w:sz w:val="24"/>
                <w:szCs w:val="24"/>
              </w:rPr>
              <w:t>Угроза потери текущих клиентов</w:t>
            </w:r>
          </w:p>
        </w:tc>
        <w:tc>
          <w:tcPr>
            <w:tcW w:w="1559" w:type="dxa"/>
            <w:tcBorders>
              <w:top w:val="nil"/>
              <w:left w:val="nil"/>
              <w:bottom w:val="single" w:sz="4" w:space="0" w:color="auto"/>
              <w:right w:val="single" w:sz="4" w:space="0" w:color="auto"/>
            </w:tcBorders>
            <w:noWrap/>
            <w:vAlign w:val="center"/>
            <w:hideMark/>
          </w:tcPr>
          <w:p w:rsidR="001C1D80" w:rsidRPr="001C1D80" w:rsidRDefault="001C1D80" w:rsidP="001C1D80">
            <w:pPr>
              <w:spacing w:after="0" w:line="240" w:lineRule="auto"/>
              <w:jc w:val="center"/>
              <w:rPr>
                <w:rFonts w:ascii="Times New Roman" w:eastAsia="Times New Roman" w:hAnsi="Times New Roman"/>
                <w:sz w:val="24"/>
                <w:szCs w:val="24"/>
              </w:rPr>
            </w:pPr>
            <w:r w:rsidRPr="001C1D80">
              <w:rPr>
                <w:rFonts w:ascii="Times New Roman" w:eastAsia="Times New Roman" w:hAnsi="Times New Roman"/>
                <w:sz w:val="24"/>
                <w:szCs w:val="24"/>
              </w:rPr>
              <w:t>Средний</w:t>
            </w:r>
          </w:p>
        </w:tc>
        <w:tc>
          <w:tcPr>
            <w:tcW w:w="4927" w:type="dxa"/>
            <w:tcBorders>
              <w:top w:val="nil"/>
              <w:left w:val="nil"/>
              <w:bottom w:val="single" w:sz="4" w:space="0" w:color="auto"/>
              <w:right w:val="single" w:sz="4" w:space="0" w:color="auto"/>
            </w:tcBorders>
            <w:vAlign w:val="center"/>
            <w:hideMark/>
          </w:tcPr>
          <w:p w:rsidR="001C1D80" w:rsidRPr="001C1D80" w:rsidRDefault="001C1D80" w:rsidP="001C1D80">
            <w:pPr>
              <w:spacing w:after="0" w:line="240" w:lineRule="auto"/>
              <w:jc w:val="both"/>
              <w:rPr>
                <w:rFonts w:ascii="Times New Roman" w:eastAsia="Times New Roman" w:hAnsi="Times New Roman"/>
                <w:sz w:val="24"/>
                <w:szCs w:val="24"/>
              </w:rPr>
            </w:pPr>
            <w:r w:rsidRPr="001C1D80">
              <w:rPr>
                <w:rFonts w:ascii="Times New Roman" w:eastAsia="Times New Roman" w:hAnsi="Times New Roman"/>
                <w:sz w:val="24"/>
                <w:szCs w:val="24"/>
              </w:rPr>
              <w:t>Портфель клиентов имеет риски. На данный момент спрос чувствителен к цене товара, поэтому клиент всегда будет переключаться в поисках низких цен.</w:t>
            </w:r>
          </w:p>
        </w:tc>
      </w:tr>
      <w:tr w:rsidR="001C1D80" w:rsidRPr="001C1D80" w:rsidTr="003D1256">
        <w:trPr>
          <w:trHeight w:val="480"/>
        </w:trPr>
        <w:tc>
          <w:tcPr>
            <w:tcW w:w="3085" w:type="dxa"/>
            <w:tcBorders>
              <w:top w:val="nil"/>
              <w:left w:val="single" w:sz="4" w:space="0" w:color="auto"/>
              <w:bottom w:val="single" w:sz="4" w:space="0" w:color="auto"/>
              <w:right w:val="single" w:sz="4" w:space="0" w:color="auto"/>
            </w:tcBorders>
            <w:noWrap/>
            <w:vAlign w:val="center"/>
            <w:hideMark/>
          </w:tcPr>
          <w:p w:rsidR="001C1D80" w:rsidRPr="001C1D80" w:rsidRDefault="001C1D80" w:rsidP="001C1D80">
            <w:pPr>
              <w:spacing w:after="0" w:line="240" w:lineRule="auto"/>
              <w:rPr>
                <w:rFonts w:ascii="Times New Roman" w:eastAsia="Times New Roman" w:hAnsi="Times New Roman"/>
                <w:sz w:val="24"/>
                <w:szCs w:val="24"/>
              </w:rPr>
            </w:pPr>
            <w:r w:rsidRPr="001C1D80">
              <w:rPr>
                <w:rFonts w:ascii="Times New Roman" w:eastAsia="Times New Roman" w:hAnsi="Times New Roman"/>
                <w:sz w:val="24"/>
                <w:szCs w:val="24"/>
              </w:rPr>
              <w:t>Угроза нестабильности поставщиков</w:t>
            </w:r>
          </w:p>
        </w:tc>
        <w:tc>
          <w:tcPr>
            <w:tcW w:w="1559" w:type="dxa"/>
            <w:tcBorders>
              <w:top w:val="nil"/>
              <w:left w:val="nil"/>
              <w:bottom w:val="single" w:sz="4" w:space="0" w:color="auto"/>
              <w:right w:val="single" w:sz="4" w:space="0" w:color="auto"/>
            </w:tcBorders>
            <w:noWrap/>
            <w:vAlign w:val="center"/>
            <w:hideMark/>
          </w:tcPr>
          <w:p w:rsidR="001C1D80" w:rsidRPr="001C1D80" w:rsidRDefault="001C1D80" w:rsidP="001C1D80">
            <w:pPr>
              <w:spacing w:after="0" w:line="240" w:lineRule="auto"/>
              <w:jc w:val="center"/>
              <w:rPr>
                <w:rFonts w:ascii="Times New Roman" w:eastAsia="Times New Roman" w:hAnsi="Times New Roman"/>
                <w:sz w:val="24"/>
                <w:szCs w:val="24"/>
              </w:rPr>
            </w:pPr>
            <w:r w:rsidRPr="001C1D80">
              <w:rPr>
                <w:rFonts w:ascii="Times New Roman" w:eastAsia="Times New Roman" w:hAnsi="Times New Roman"/>
                <w:sz w:val="24"/>
                <w:szCs w:val="24"/>
              </w:rPr>
              <w:t>Средний</w:t>
            </w:r>
          </w:p>
        </w:tc>
        <w:tc>
          <w:tcPr>
            <w:tcW w:w="4927" w:type="dxa"/>
            <w:tcBorders>
              <w:top w:val="nil"/>
              <w:left w:val="nil"/>
              <w:bottom w:val="single" w:sz="4" w:space="0" w:color="auto"/>
              <w:right w:val="single" w:sz="4" w:space="0" w:color="auto"/>
            </w:tcBorders>
            <w:vAlign w:val="center"/>
            <w:hideMark/>
          </w:tcPr>
          <w:p w:rsidR="001C1D80" w:rsidRPr="001C1D80" w:rsidRDefault="001C1D80" w:rsidP="001C1D80">
            <w:pPr>
              <w:spacing w:after="0" w:line="240" w:lineRule="auto"/>
              <w:jc w:val="both"/>
              <w:rPr>
                <w:rFonts w:ascii="Times New Roman" w:eastAsia="Times New Roman" w:hAnsi="Times New Roman"/>
                <w:sz w:val="24"/>
                <w:szCs w:val="24"/>
              </w:rPr>
            </w:pPr>
            <w:r w:rsidRPr="001C1D80">
              <w:rPr>
                <w:rFonts w:ascii="Times New Roman" w:eastAsia="Times New Roman" w:hAnsi="Times New Roman"/>
                <w:sz w:val="24"/>
                <w:szCs w:val="24"/>
              </w:rPr>
              <w:t>Изменения поставщиков влечет за собой ощутимые издержки</w:t>
            </w:r>
          </w:p>
        </w:tc>
      </w:tr>
    </w:tbl>
    <w:p w:rsidR="001C1D80" w:rsidRPr="001C1D80" w:rsidRDefault="001C1D80" w:rsidP="001C1D80">
      <w:pPr>
        <w:spacing w:after="0" w:line="360" w:lineRule="auto"/>
        <w:ind w:firstLine="709"/>
        <w:jc w:val="both"/>
        <w:rPr>
          <w:rFonts w:ascii="Times New Roman" w:hAnsi="Times New Roman"/>
          <w:b/>
          <w:sz w:val="28"/>
          <w:szCs w:val="28"/>
        </w:rPr>
      </w:pPr>
    </w:p>
    <w:p w:rsidR="001C1D80" w:rsidRPr="001C1D80" w:rsidRDefault="001C1D80" w:rsidP="001C1D80">
      <w:pPr>
        <w:tabs>
          <w:tab w:val="num" w:pos="-180"/>
          <w:tab w:val="left" w:pos="2866"/>
        </w:tabs>
        <w:spacing w:after="0" w:line="360" w:lineRule="auto"/>
        <w:ind w:firstLine="741"/>
        <w:jc w:val="both"/>
        <w:rPr>
          <w:rFonts w:ascii="Times New Roman" w:hAnsi="Times New Roman"/>
          <w:sz w:val="28"/>
          <w:szCs w:val="28"/>
        </w:rPr>
      </w:pPr>
      <w:r w:rsidRPr="001C1D80">
        <w:rPr>
          <w:rFonts w:ascii="Times New Roman" w:hAnsi="Times New Roman"/>
          <w:sz w:val="28"/>
          <w:szCs w:val="28"/>
        </w:rPr>
        <w:t xml:space="preserve">Для того чтобы выявить слабые и сильные стороны исследуемого предприятия, и предложить пути увеличения прибыли был проведен </w:t>
      </w:r>
      <w:r w:rsidRPr="001C1D80">
        <w:rPr>
          <w:rFonts w:ascii="Times New Roman" w:hAnsi="Times New Roman"/>
          <w:sz w:val="28"/>
          <w:szCs w:val="28"/>
          <w:lang w:val="en-US"/>
        </w:rPr>
        <w:t>SWOT</w:t>
      </w:r>
      <w:r w:rsidRPr="001C1D80">
        <w:rPr>
          <w:rFonts w:ascii="Times New Roman" w:hAnsi="Times New Roman"/>
          <w:sz w:val="28"/>
          <w:szCs w:val="28"/>
        </w:rPr>
        <w:t>-анализ, его результаты приведены в таблице ниже.</w:t>
      </w:r>
    </w:p>
    <w:p w:rsidR="001C1D80" w:rsidRPr="001C1D80" w:rsidRDefault="001C1D80" w:rsidP="001C1D80">
      <w:pPr>
        <w:tabs>
          <w:tab w:val="num" w:pos="-180"/>
          <w:tab w:val="left" w:pos="2866"/>
        </w:tabs>
        <w:spacing w:after="0" w:line="360" w:lineRule="auto"/>
        <w:ind w:firstLine="741"/>
        <w:jc w:val="both"/>
        <w:rPr>
          <w:rFonts w:ascii="Times New Roman" w:hAnsi="Times New Roman"/>
          <w:sz w:val="28"/>
        </w:rPr>
      </w:pPr>
      <w:r w:rsidRPr="001C1D80">
        <w:rPr>
          <w:rFonts w:ascii="Times New Roman" w:hAnsi="Times New Roman"/>
          <w:sz w:val="28"/>
        </w:rPr>
        <w:t xml:space="preserve">Таблица 10 - « </w:t>
      </w:r>
      <w:r w:rsidRPr="001C1D80">
        <w:rPr>
          <w:rFonts w:ascii="Times New Roman" w:hAnsi="Times New Roman"/>
          <w:sz w:val="28"/>
          <w:lang w:val="en-US"/>
        </w:rPr>
        <w:t>SWOT</w:t>
      </w:r>
      <w:r w:rsidRPr="001C1D80">
        <w:rPr>
          <w:rFonts w:ascii="Times New Roman" w:hAnsi="Times New Roman"/>
          <w:sz w:val="28"/>
        </w:rPr>
        <w:t xml:space="preserve"> – анализ на примере ПАО «Северсталь» </w:t>
      </w:r>
    </w:p>
    <w:tbl>
      <w:tblPr>
        <w:tblW w:w="0" w:type="auto"/>
        <w:tblLook w:val="04A0" w:firstRow="1" w:lastRow="0" w:firstColumn="1" w:lastColumn="0" w:noHBand="0" w:noVBand="1"/>
      </w:tblPr>
      <w:tblGrid>
        <w:gridCol w:w="4798"/>
        <w:gridCol w:w="4773"/>
      </w:tblGrid>
      <w:tr w:rsidR="001C1D80" w:rsidRPr="001C1D80" w:rsidTr="003D1256">
        <w:trPr>
          <w:trHeight w:val="2386"/>
        </w:trPr>
        <w:tc>
          <w:tcPr>
            <w:tcW w:w="4927" w:type="dxa"/>
            <w:tcBorders>
              <w:top w:val="single" w:sz="4" w:space="0" w:color="auto"/>
              <w:left w:val="single" w:sz="4" w:space="0" w:color="auto"/>
              <w:bottom w:val="single" w:sz="4" w:space="0" w:color="auto"/>
              <w:right w:val="single" w:sz="4" w:space="0" w:color="auto"/>
            </w:tcBorders>
          </w:tcPr>
          <w:p w:rsidR="001C1D80" w:rsidRPr="001C1D80" w:rsidRDefault="001C1D80" w:rsidP="001C1D80">
            <w:pPr>
              <w:tabs>
                <w:tab w:val="left" w:pos="2700"/>
              </w:tabs>
              <w:spacing w:after="0" w:line="276" w:lineRule="auto"/>
              <w:jc w:val="both"/>
              <w:rPr>
                <w:rFonts w:ascii="Times New Roman" w:hAnsi="Times New Roman"/>
                <w:sz w:val="24"/>
                <w:szCs w:val="24"/>
                <w:lang w:val="en-US"/>
              </w:rPr>
            </w:pPr>
            <w:r w:rsidRPr="001C1D80">
              <w:rPr>
                <w:rFonts w:ascii="Times New Roman" w:hAnsi="Times New Roman"/>
                <w:sz w:val="24"/>
                <w:szCs w:val="24"/>
              </w:rPr>
              <w:t>Сила:</w:t>
            </w:r>
          </w:p>
          <w:p w:rsidR="001C1D80" w:rsidRPr="00A2197F" w:rsidRDefault="001C1D80" w:rsidP="001C1D80">
            <w:pPr>
              <w:numPr>
                <w:ilvl w:val="0"/>
                <w:numId w:val="4"/>
              </w:numPr>
              <w:tabs>
                <w:tab w:val="left" w:pos="142"/>
              </w:tabs>
              <w:spacing w:after="0" w:line="276" w:lineRule="auto"/>
              <w:ind w:left="0" w:firstLine="0"/>
              <w:contextualSpacing/>
              <w:jc w:val="both"/>
              <w:rPr>
                <w:rFonts w:ascii="Times New Roman" w:hAnsi="Times New Roman"/>
                <w:b/>
                <w:color w:val="FF0000"/>
                <w:sz w:val="24"/>
                <w:szCs w:val="24"/>
                <w:highlight w:val="yellow"/>
              </w:rPr>
            </w:pPr>
            <w:r w:rsidRPr="001C1D80">
              <w:rPr>
                <w:rFonts w:ascii="Times New Roman" w:hAnsi="Times New Roman"/>
                <w:sz w:val="24"/>
                <w:szCs w:val="24"/>
              </w:rPr>
              <w:t xml:space="preserve"> удачное месторасположение: географическая близость сырьевой базы, основных производственных мощностей и потребителей;</w:t>
            </w:r>
            <w:r w:rsidR="00A2197F">
              <w:rPr>
                <w:rFonts w:ascii="Times New Roman" w:hAnsi="Times New Roman"/>
                <w:sz w:val="24"/>
                <w:szCs w:val="24"/>
              </w:rPr>
              <w:t xml:space="preserve"> </w:t>
            </w:r>
            <w:r w:rsidR="00A2197F" w:rsidRPr="00A2197F">
              <w:rPr>
                <w:rFonts w:ascii="Times New Roman" w:hAnsi="Times New Roman"/>
                <w:b/>
                <w:color w:val="FF0000"/>
                <w:sz w:val="24"/>
                <w:szCs w:val="24"/>
                <w:highlight w:val="yellow"/>
              </w:rPr>
              <w:t>Показать на расчетах по транс</w:t>
            </w:r>
            <w:proofErr w:type="gramStart"/>
            <w:r w:rsidR="00A2197F" w:rsidRPr="00A2197F">
              <w:rPr>
                <w:rFonts w:ascii="Times New Roman" w:hAnsi="Times New Roman"/>
                <w:b/>
                <w:color w:val="FF0000"/>
                <w:sz w:val="24"/>
                <w:szCs w:val="24"/>
                <w:highlight w:val="yellow"/>
              </w:rPr>
              <w:t>.</w:t>
            </w:r>
            <w:proofErr w:type="gramEnd"/>
            <w:r w:rsidR="00A2197F" w:rsidRPr="00A2197F">
              <w:rPr>
                <w:rFonts w:ascii="Times New Roman" w:hAnsi="Times New Roman"/>
                <w:b/>
                <w:color w:val="FF0000"/>
                <w:sz w:val="24"/>
                <w:szCs w:val="24"/>
                <w:highlight w:val="yellow"/>
              </w:rPr>
              <w:t xml:space="preserve"> </w:t>
            </w:r>
            <w:proofErr w:type="gramStart"/>
            <w:r w:rsidR="00A2197F" w:rsidRPr="00A2197F">
              <w:rPr>
                <w:rFonts w:ascii="Times New Roman" w:hAnsi="Times New Roman"/>
                <w:b/>
                <w:color w:val="FF0000"/>
                <w:sz w:val="24"/>
                <w:szCs w:val="24"/>
                <w:highlight w:val="yellow"/>
              </w:rPr>
              <w:t>м</w:t>
            </w:r>
            <w:proofErr w:type="gramEnd"/>
            <w:r w:rsidR="00A2197F" w:rsidRPr="00A2197F">
              <w:rPr>
                <w:rFonts w:ascii="Times New Roman" w:hAnsi="Times New Roman"/>
                <w:b/>
                <w:color w:val="FF0000"/>
                <w:sz w:val="24"/>
                <w:szCs w:val="24"/>
                <w:highlight w:val="yellow"/>
              </w:rPr>
              <w:t>одели</w:t>
            </w:r>
          </w:p>
          <w:p w:rsidR="001C1D80" w:rsidRPr="001C1D80" w:rsidRDefault="001C1D80" w:rsidP="001C1D80">
            <w:pPr>
              <w:numPr>
                <w:ilvl w:val="0"/>
                <w:numId w:val="5"/>
              </w:numPr>
              <w:tabs>
                <w:tab w:val="left" w:pos="318"/>
              </w:tabs>
              <w:spacing w:after="0" w:line="276" w:lineRule="auto"/>
              <w:ind w:left="0" w:firstLine="0"/>
              <w:contextualSpacing/>
              <w:jc w:val="both"/>
              <w:rPr>
                <w:rFonts w:ascii="Times New Roman" w:hAnsi="Times New Roman"/>
                <w:sz w:val="24"/>
                <w:szCs w:val="24"/>
              </w:rPr>
            </w:pPr>
            <w:r w:rsidRPr="001C1D80">
              <w:rPr>
                <w:rFonts w:ascii="Times New Roman" w:hAnsi="Times New Roman"/>
                <w:sz w:val="24"/>
                <w:szCs w:val="24"/>
              </w:rPr>
              <w:t xml:space="preserve">широкий ассортимент; </w:t>
            </w:r>
          </w:p>
          <w:p w:rsidR="001C1D80" w:rsidRPr="001C1D80" w:rsidRDefault="001C1D80" w:rsidP="001C1D80">
            <w:pPr>
              <w:numPr>
                <w:ilvl w:val="0"/>
                <w:numId w:val="5"/>
              </w:numPr>
              <w:tabs>
                <w:tab w:val="left" w:pos="318"/>
              </w:tabs>
              <w:spacing w:after="0" w:line="276" w:lineRule="auto"/>
              <w:ind w:left="0" w:firstLine="0"/>
              <w:contextualSpacing/>
              <w:jc w:val="both"/>
              <w:rPr>
                <w:rFonts w:ascii="Times New Roman" w:hAnsi="Times New Roman"/>
                <w:sz w:val="24"/>
                <w:szCs w:val="24"/>
              </w:rPr>
            </w:pPr>
            <w:r w:rsidRPr="001C1D80">
              <w:rPr>
                <w:rFonts w:ascii="Times New Roman" w:hAnsi="Times New Roman"/>
                <w:sz w:val="24"/>
                <w:szCs w:val="24"/>
              </w:rPr>
              <w:t>низкая цена на товары.</w:t>
            </w:r>
          </w:p>
        </w:tc>
        <w:tc>
          <w:tcPr>
            <w:tcW w:w="4927" w:type="dxa"/>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tabs>
                <w:tab w:val="left" w:pos="2700"/>
              </w:tabs>
              <w:spacing w:after="0" w:line="276" w:lineRule="auto"/>
              <w:jc w:val="both"/>
              <w:rPr>
                <w:rFonts w:ascii="Times New Roman" w:hAnsi="Times New Roman"/>
                <w:sz w:val="24"/>
                <w:szCs w:val="24"/>
              </w:rPr>
            </w:pPr>
            <w:r w:rsidRPr="001C1D80">
              <w:rPr>
                <w:rFonts w:ascii="Times New Roman" w:hAnsi="Times New Roman"/>
                <w:sz w:val="24"/>
                <w:szCs w:val="24"/>
              </w:rPr>
              <w:t>Слабости:</w:t>
            </w:r>
          </w:p>
          <w:p w:rsidR="001C1D80" w:rsidRPr="001C1D80" w:rsidRDefault="001C1D80" w:rsidP="001C1D80">
            <w:pPr>
              <w:numPr>
                <w:ilvl w:val="0"/>
                <w:numId w:val="5"/>
              </w:numPr>
              <w:tabs>
                <w:tab w:val="left" w:pos="318"/>
              </w:tabs>
              <w:spacing w:after="0" w:line="276" w:lineRule="auto"/>
              <w:ind w:left="0" w:firstLine="0"/>
              <w:contextualSpacing/>
              <w:jc w:val="both"/>
              <w:rPr>
                <w:rFonts w:ascii="Times New Roman" w:hAnsi="Times New Roman"/>
                <w:sz w:val="24"/>
                <w:szCs w:val="24"/>
              </w:rPr>
            </w:pPr>
            <w:r w:rsidRPr="001C1D80">
              <w:rPr>
                <w:rFonts w:ascii="Times New Roman" w:hAnsi="Times New Roman"/>
                <w:sz w:val="24"/>
                <w:szCs w:val="24"/>
              </w:rPr>
              <w:t xml:space="preserve">наличие мажоритарного акционера (Мордашову А.А. принадлежит 79,2%) является негативным фактором с точки зрения учета интересов </w:t>
            </w:r>
            <w:proofErr w:type="spellStart"/>
            <w:r w:rsidRPr="001C1D80">
              <w:rPr>
                <w:rFonts w:ascii="Times New Roman" w:hAnsi="Times New Roman"/>
                <w:sz w:val="24"/>
                <w:szCs w:val="24"/>
              </w:rPr>
              <w:t>миноритариев</w:t>
            </w:r>
            <w:proofErr w:type="spellEnd"/>
            <w:r w:rsidRPr="001C1D80">
              <w:rPr>
                <w:rFonts w:ascii="Times New Roman" w:hAnsi="Times New Roman"/>
                <w:sz w:val="24"/>
                <w:szCs w:val="24"/>
              </w:rPr>
              <w:t>;</w:t>
            </w:r>
          </w:p>
          <w:p w:rsidR="001C1D80" w:rsidRPr="001C1D80" w:rsidRDefault="001C1D80" w:rsidP="001C1D80">
            <w:pPr>
              <w:numPr>
                <w:ilvl w:val="0"/>
                <w:numId w:val="5"/>
              </w:numPr>
              <w:tabs>
                <w:tab w:val="left" w:pos="318"/>
              </w:tabs>
              <w:spacing w:after="0" w:line="276" w:lineRule="auto"/>
              <w:ind w:left="0" w:firstLine="0"/>
              <w:contextualSpacing/>
              <w:jc w:val="both"/>
              <w:rPr>
                <w:rFonts w:ascii="Times New Roman" w:hAnsi="Times New Roman"/>
                <w:sz w:val="24"/>
                <w:szCs w:val="24"/>
              </w:rPr>
            </w:pPr>
            <w:r w:rsidRPr="00A2197F">
              <w:rPr>
                <w:rFonts w:ascii="Times New Roman" w:hAnsi="Times New Roman"/>
                <w:sz w:val="24"/>
                <w:szCs w:val="24"/>
                <w:highlight w:val="yellow"/>
              </w:rPr>
              <w:t>отсутствие рекламы.</w:t>
            </w:r>
          </w:p>
        </w:tc>
      </w:tr>
      <w:tr w:rsidR="001C1D80" w:rsidRPr="001C1D80" w:rsidTr="003D1256">
        <w:tc>
          <w:tcPr>
            <w:tcW w:w="4927" w:type="dxa"/>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tabs>
                <w:tab w:val="left" w:pos="2700"/>
              </w:tabs>
              <w:spacing w:after="0" w:line="276" w:lineRule="auto"/>
              <w:jc w:val="both"/>
              <w:rPr>
                <w:rFonts w:ascii="Times New Roman" w:hAnsi="Times New Roman"/>
                <w:sz w:val="24"/>
                <w:szCs w:val="24"/>
              </w:rPr>
            </w:pPr>
            <w:r w:rsidRPr="001C1D80">
              <w:rPr>
                <w:rFonts w:ascii="Times New Roman" w:hAnsi="Times New Roman"/>
                <w:sz w:val="24"/>
                <w:szCs w:val="24"/>
              </w:rPr>
              <w:t>Возможности:</w:t>
            </w:r>
          </w:p>
          <w:p w:rsidR="001C1D80" w:rsidRPr="001C1D80" w:rsidRDefault="001C1D80" w:rsidP="001C1D80">
            <w:pPr>
              <w:tabs>
                <w:tab w:val="left" w:pos="2700"/>
              </w:tabs>
              <w:spacing w:after="0" w:line="276" w:lineRule="auto"/>
              <w:jc w:val="both"/>
              <w:rPr>
                <w:rFonts w:ascii="Times New Roman" w:hAnsi="Times New Roman"/>
                <w:sz w:val="24"/>
                <w:szCs w:val="24"/>
              </w:rPr>
            </w:pPr>
            <w:r w:rsidRPr="001C1D80">
              <w:rPr>
                <w:rFonts w:ascii="Times New Roman" w:hAnsi="Times New Roman"/>
                <w:sz w:val="24"/>
                <w:szCs w:val="24"/>
              </w:rPr>
              <w:t xml:space="preserve">- увеличение объема покупки на покупателя (с помощью акций, </w:t>
            </w:r>
            <w:proofErr w:type="spellStart"/>
            <w:r w:rsidRPr="001C1D80">
              <w:rPr>
                <w:rFonts w:ascii="Times New Roman" w:hAnsi="Times New Roman"/>
                <w:sz w:val="24"/>
                <w:szCs w:val="24"/>
              </w:rPr>
              <w:t>спецпредложений</w:t>
            </w:r>
            <w:proofErr w:type="spellEnd"/>
            <w:r w:rsidRPr="001C1D80">
              <w:rPr>
                <w:rFonts w:ascii="Times New Roman" w:hAnsi="Times New Roman"/>
                <w:sz w:val="24"/>
                <w:szCs w:val="24"/>
              </w:rPr>
              <w:t>, активных продаж)</w:t>
            </w:r>
          </w:p>
          <w:p w:rsidR="001C1D80" w:rsidRPr="001C1D80" w:rsidRDefault="001C1D80" w:rsidP="001C1D80">
            <w:pPr>
              <w:tabs>
                <w:tab w:val="left" w:pos="2700"/>
              </w:tabs>
              <w:spacing w:after="0" w:line="276" w:lineRule="auto"/>
              <w:jc w:val="both"/>
              <w:rPr>
                <w:rFonts w:ascii="Times New Roman" w:hAnsi="Times New Roman"/>
                <w:sz w:val="24"/>
                <w:szCs w:val="24"/>
              </w:rPr>
            </w:pPr>
            <w:r w:rsidRPr="001C1D80">
              <w:rPr>
                <w:rFonts w:ascii="Times New Roman" w:hAnsi="Times New Roman"/>
                <w:sz w:val="24"/>
                <w:szCs w:val="24"/>
              </w:rPr>
              <w:t>- проведение рекламных мероприятий;</w:t>
            </w:r>
          </w:p>
          <w:p w:rsidR="001C1D80" w:rsidRPr="001C1D80" w:rsidRDefault="001C1D80" w:rsidP="001C1D80">
            <w:pPr>
              <w:tabs>
                <w:tab w:val="left" w:pos="2700"/>
              </w:tabs>
              <w:spacing w:after="0" w:line="276" w:lineRule="auto"/>
              <w:jc w:val="both"/>
              <w:rPr>
                <w:rFonts w:ascii="Times New Roman" w:hAnsi="Times New Roman"/>
                <w:sz w:val="24"/>
                <w:szCs w:val="24"/>
              </w:rPr>
            </w:pPr>
            <w:r w:rsidRPr="001C1D80">
              <w:rPr>
                <w:rFonts w:ascii="Times New Roman" w:hAnsi="Times New Roman"/>
                <w:sz w:val="24"/>
                <w:szCs w:val="24"/>
              </w:rPr>
              <w:lastRenderedPageBreak/>
              <w:t>- обучение и повышение квалификации персонала.</w:t>
            </w:r>
          </w:p>
          <w:p w:rsidR="001C1D80" w:rsidRPr="001C1D80" w:rsidRDefault="001C1D80" w:rsidP="001C1D80">
            <w:pPr>
              <w:tabs>
                <w:tab w:val="left" w:pos="2700"/>
              </w:tabs>
              <w:spacing w:after="0" w:line="276" w:lineRule="auto"/>
              <w:jc w:val="both"/>
              <w:rPr>
                <w:rFonts w:ascii="Times New Roman" w:hAnsi="Times New Roman"/>
                <w:sz w:val="24"/>
                <w:szCs w:val="24"/>
              </w:rPr>
            </w:pPr>
            <w:r w:rsidRPr="001C1D80">
              <w:rPr>
                <w:rFonts w:ascii="Times New Roman" w:hAnsi="Times New Roman"/>
                <w:sz w:val="24"/>
                <w:szCs w:val="24"/>
              </w:rPr>
              <w:t>- оптимизация издержек, рост использования производственных мощностей.</w:t>
            </w:r>
          </w:p>
        </w:tc>
        <w:tc>
          <w:tcPr>
            <w:tcW w:w="4927" w:type="dxa"/>
            <w:tcBorders>
              <w:top w:val="single" w:sz="4" w:space="0" w:color="auto"/>
              <w:left w:val="single" w:sz="4" w:space="0" w:color="auto"/>
              <w:bottom w:val="single" w:sz="4" w:space="0" w:color="auto"/>
              <w:right w:val="single" w:sz="4" w:space="0" w:color="auto"/>
            </w:tcBorders>
            <w:hideMark/>
          </w:tcPr>
          <w:p w:rsidR="001C1D80" w:rsidRPr="001C1D80" w:rsidRDefault="001C1D80" w:rsidP="001C1D80">
            <w:pPr>
              <w:tabs>
                <w:tab w:val="left" w:pos="2700"/>
              </w:tabs>
              <w:spacing w:after="0" w:line="276" w:lineRule="auto"/>
              <w:jc w:val="both"/>
              <w:rPr>
                <w:rFonts w:ascii="Times New Roman" w:hAnsi="Times New Roman"/>
                <w:sz w:val="24"/>
                <w:szCs w:val="24"/>
              </w:rPr>
            </w:pPr>
            <w:r w:rsidRPr="001C1D80">
              <w:rPr>
                <w:rFonts w:ascii="Times New Roman" w:hAnsi="Times New Roman"/>
                <w:sz w:val="24"/>
                <w:szCs w:val="24"/>
              </w:rPr>
              <w:lastRenderedPageBreak/>
              <w:t>Угрозы:</w:t>
            </w:r>
          </w:p>
          <w:p w:rsidR="001C1D80" w:rsidRPr="001C1D80" w:rsidRDefault="001C1D80" w:rsidP="001C1D80">
            <w:pPr>
              <w:numPr>
                <w:ilvl w:val="0"/>
                <w:numId w:val="6"/>
              </w:numPr>
              <w:tabs>
                <w:tab w:val="left" w:pos="460"/>
              </w:tabs>
              <w:spacing w:after="0" w:line="276" w:lineRule="auto"/>
              <w:ind w:left="0" w:firstLine="0"/>
              <w:contextualSpacing/>
              <w:jc w:val="both"/>
              <w:rPr>
                <w:rFonts w:ascii="Times New Roman" w:hAnsi="Times New Roman"/>
                <w:sz w:val="24"/>
                <w:szCs w:val="24"/>
              </w:rPr>
            </w:pPr>
            <w:r w:rsidRPr="001C1D80">
              <w:rPr>
                <w:rFonts w:ascii="Times New Roman" w:hAnsi="Times New Roman"/>
                <w:sz w:val="24"/>
                <w:szCs w:val="24"/>
              </w:rPr>
              <w:t>ухудшение конъюнктуры на рынке черных металлов;</w:t>
            </w:r>
          </w:p>
          <w:p w:rsidR="001C1D80" w:rsidRPr="001C1D80" w:rsidRDefault="001C1D80" w:rsidP="001C1D80">
            <w:pPr>
              <w:numPr>
                <w:ilvl w:val="0"/>
                <w:numId w:val="6"/>
              </w:numPr>
              <w:tabs>
                <w:tab w:val="left" w:pos="460"/>
              </w:tabs>
              <w:spacing w:after="0" w:line="276" w:lineRule="auto"/>
              <w:ind w:left="0" w:firstLine="0"/>
              <w:contextualSpacing/>
              <w:jc w:val="both"/>
              <w:rPr>
                <w:rFonts w:ascii="Times New Roman" w:hAnsi="Times New Roman"/>
                <w:sz w:val="24"/>
                <w:szCs w:val="24"/>
              </w:rPr>
            </w:pPr>
            <w:r w:rsidRPr="001C1D80">
              <w:rPr>
                <w:rFonts w:ascii="Times New Roman" w:hAnsi="Times New Roman"/>
                <w:sz w:val="24"/>
                <w:szCs w:val="24"/>
              </w:rPr>
              <w:t>изменение правового и налогового регулирования отрасли;</w:t>
            </w:r>
          </w:p>
          <w:p w:rsidR="001C1D80" w:rsidRPr="001C1D80" w:rsidRDefault="001C1D80" w:rsidP="001C1D80">
            <w:pPr>
              <w:numPr>
                <w:ilvl w:val="0"/>
                <w:numId w:val="6"/>
              </w:numPr>
              <w:tabs>
                <w:tab w:val="left" w:pos="460"/>
              </w:tabs>
              <w:spacing w:after="0" w:line="276" w:lineRule="auto"/>
              <w:ind w:left="0" w:firstLine="0"/>
              <w:contextualSpacing/>
              <w:jc w:val="both"/>
              <w:rPr>
                <w:rFonts w:ascii="Times New Roman" w:hAnsi="Times New Roman"/>
                <w:sz w:val="24"/>
                <w:szCs w:val="24"/>
              </w:rPr>
            </w:pPr>
            <w:r w:rsidRPr="001C1D80">
              <w:rPr>
                <w:rFonts w:ascii="Times New Roman" w:hAnsi="Times New Roman"/>
                <w:sz w:val="24"/>
                <w:szCs w:val="24"/>
              </w:rPr>
              <w:lastRenderedPageBreak/>
              <w:t>появление новых конкурентов и усиление позиций уже имеющихся конкурентов.</w:t>
            </w:r>
          </w:p>
        </w:tc>
      </w:tr>
    </w:tbl>
    <w:p w:rsidR="001C1D80" w:rsidRPr="001C1D80" w:rsidRDefault="001C1D80" w:rsidP="001C1D80">
      <w:pPr>
        <w:tabs>
          <w:tab w:val="left" w:pos="2700"/>
        </w:tabs>
        <w:spacing w:after="0" w:line="360" w:lineRule="auto"/>
        <w:ind w:firstLine="709"/>
        <w:jc w:val="both"/>
        <w:rPr>
          <w:rFonts w:ascii="Times New Roman" w:hAnsi="Times New Roman"/>
          <w:sz w:val="28"/>
          <w:szCs w:val="28"/>
        </w:rPr>
      </w:pPr>
    </w:p>
    <w:p w:rsidR="001C1D80" w:rsidRPr="00A2197F" w:rsidRDefault="001C1D80" w:rsidP="001C1D80">
      <w:pPr>
        <w:tabs>
          <w:tab w:val="left" w:pos="2700"/>
        </w:tabs>
        <w:spacing w:after="0" w:line="360" w:lineRule="auto"/>
        <w:ind w:firstLine="709"/>
        <w:jc w:val="both"/>
        <w:rPr>
          <w:rFonts w:ascii="Times New Roman" w:hAnsi="Times New Roman"/>
          <w:sz w:val="28"/>
          <w:szCs w:val="28"/>
          <w:highlight w:val="yellow"/>
        </w:rPr>
      </w:pPr>
      <w:r w:rsidRPr="00A2197F">
        <w:rPr>
          <w:rFonts w:ascii="Times New Roman" w:hAnsi="Times New Roman"/>
          <w:sz w:val="28"/>
          <w:szCs w:val="28"/>
          <w:highlight w:val="yellow"/>
          <w:lang w:val="en-US"/>
        </w:rPr>
        <w:t>SWOT</w:t>
      </w:r>
      <w:r w:rsidRPr="00A2197F">
        <w:rPr>
          <w:rFonts w:ascii="Times New Roman" w:hAnsi="Times New Roman"/>
          <w:sz w:val="28"/>
          <w:szCs w:val="28"/>
          <w:highlight w:val="yellow"/>
        </w:rPr>
        <w:t xml:space="preserve"> - анализ показал, что предприятие по расположению в матрице находится в поле «СИВ» это означает имеются сильные стороны, а также существуют возможности для их реализации. Поэтому необходимо разработать стратегию по использованию сильных сторон, для получения отдачи от возможности появившихся во внешней среде. </w:t>
      </w:r>
    </w:p>
    <w:p w:rsidR="001C1D80" w:rsidRPr="00A2197F" w:rsidRDefault="001C1D80" w:rsidP="001C1D80">
      <w:pPr>
        <w:spacing w:after="0" w:line="360" w:lineRule="auto"/>
        <w:ind w:firstLine="684"/>
        <w:jc w:val="both"/>
        <w:rPr>
          <w:rFonts w:ascii="Times New Roman" w:hAnsi="Times New Roman"/>
          <w:sz w:val="28"/>
          <w:szCs w:val="28"/>
          <w:highlight w:val="yellow"/>
        </w:rPr>
      </w:pPr>
      <w:r w:rsidRPr="00A2197F">
        <w:rPr>
          <w:rFonts w:ascii="Times New Roman" w:hAnsi="Times New Roman"/>
          <w:sz w:val="28"/>
          <w:szCs w:val="28"/>
          <w:highlight w:val="yellow"/>
        </w:rPr>
        <w:t>Сумма поля «С и</w:t>
      </w:r>
      <w:proofErr w:type="gramStart"/>
      <w:r w:rsidRPr="00A2197F">
        <w:rPr>
          <w:rFonts w:ascii="Times New Roman" w:hAnsi="Times New Roman"/>
          <w:sz w:val="28"/>
          <w:szCs w:val="28"/>
          <w:highlight w:val="yellow"/>
        </w:rPr>
        <w:t xml:space="preserve"> В</w:t>
      </w:r>
      <w:proofErr w:type="gramEnd"/>
      <w:r w:rsidRPr="00A2197F">
        <w:rPr>
          <w:rFonts w:ascii="Times New Roman" w:hAnsi="Times New Roman"/>
          <w:sz w:val="28"/>
          <w:szCs w:val="28"/>
          <w:highlight w:val="yellow"/>
        </w:rPr>
        <w:t>» равна 21.</w:t>
      </w:r>
    </w:p>
    <w:p w:rsidR="001C1D80" w:rsidRPr="00A2197F" w:rsidRDefault="001C1D80" w:rsidP="001C1D80">
      <w:pPr>
        <w:spacing w:after="0" w:line="360" w:lineRule="auto"/>
        <w:ind w:firstLine="684"/>
        <w:jc w:val="both"/>
        <w:rPr>
          <w:rFonts w:ascii="Times New Roman" w:hAnsi="Times New Roman"/>
          <w:sz w:val="28"/>
          <w:szCs w:val="28"/>
          <w:highlight w:val="yellow"/>
        </w:rPr>
      </w:pPr>
      <w:r w:rsidRPr="00A2197F">
        <w:rPr>
          <w:rFonts w:ascii="Times New Roman" w:hAnsi="Times New Roman"/>
          <w:sz w:val="28"/>
          <w:szCs w:val="28"/>
          <w:highlight w:val="yellow"/>
        </w:rPr>
        <w:t>Сумма поля «</w:t>
      </w:r>
      <w:proofErr w:type="spellStart"/>
      <w:r w:rsidRPr="00A2197F">
        <w:rPr>
          <w:rFonts w:ascii="Times New Roman" w:hAnsi="Times New Roman"/>
          <w:sz w:val="28"/>
          <w:szCs w:val="28"/>
          <w:highlight w:val="yellow"/>
        </w:rPr>
        <w:t>Сл</w:t>
      </w:r>
      <w:proofErr w:type="spellEnd"/>
      <w:r w:rsidRPr="00A2197F">
        <w:rPr>
          <w:rFonts w:ascii="Times New Roman" w:hAnsi="Times New Roman"/>
          <w:sz w:val="28"/>
          <w:szCs w:val="28"/>
          <w:highlight w:val="yellow"/>
        </w:rPr>
        <w:t xml:space="preserve"> и</w:t>
      </w:r>
      <w:proofErr w:type="gramStart"/>
      <w:r w:rsidRPr="00A2197F">
        <w:rPr>
          <w:rFonts w:ascii="Times New Roman" w:hAnsi="Times New Roman"/>
          <w:sz w:val="28"/>
          <w:szCs w:val="28"/>
          <w:highlight w:val="yellow"/>
        </w:rPr>
        <w:t xml:space="preserve"> В</w:t>
      </w:r>
      <w:proofErr w:type="gramEnd"/>
      <w:r w:rsidRPr="00A2197F">
        <w:rPr>
          <w:rFonts w:ascii="Times New Roman" w:hAnsi="Times New Roman"/>
          <w:sz w:val="28"/>
          <w:szCs w:val="28"/>
          <w:highlight w:val="yellow"/>
        </w:rPr>
        <w:t>» равна 12.</w:t>
      </w:r>
    </w:p>
    <w:p w:rsidR="001C1D80" w:rsidRPr="00A2197F" w:rsidRDefault="001C1D80" w:rsidP="001C1D80">
      <w:pPr>
        <w:spacing w:after="0" w:line="360" w:lineRule="auto"/>
        <w:ind w:firstLine="684"/>
        <w:jc w:val="both"/>
        <w:rPr>
          <w:rFonts w:ascii="Times New Roman" w:hAnsi="Times New Roman"/>
          <w:sz w:val="28"/>
          <w:szCs w:val="28"/>
          <w:highlight w:val="yellow"/>
        </w:rPr>
      </w:pPr>
      <w:r w:rsidRPr="00A2197F">
        <w:rPr>
          <w:rFonts w:ascii="Times New Roman" w:hAnsi="Times New Roman"/>
          <w:sz w:val="28"/>
          <w:szCs w:val="28"/>
          <w:highlight w:val="yellow"/>
        </w:rPr>
        <w:t>Сумма поля «С и</w:t>
      </w:r>
      <w:proofErr w:type="gramStart"/>
      <w:r w:rsidRPr="00A2197F">
        <w:rPr>
          <w:rFonts w:ascii="Times New Roman" w:hAnsi="Times New Roman"/>
          <w:sz w:val="28"/>
          <w:szCs w:val="28"/>
          <w:highlight w:val="yellow"/>
        </w:rPr>
        <w:t xml:space="preserve"> У</w:t>
      </w:r>
      <w:proofErr w:type="gramEnd"/>
      <w:r w:rsidRPr="00A2197F">
        <w:rPr>
          <w:rFonts w:ascii="Times New Roman" w:hAnsi="Times New Roman"/>
          <w:sz w:val="28"/>
          <w:szCs w:val="28"/>
          <w:highlight w:val="yellow"/>
        </w:rPr>
        <w:t>» равна 6.</w:t>
      </w:r>
    </w:p>
    <w:p w:rsidR="001C1D80" w:rsidRPr="00A2197F" w:rsidRDefault="001C1D80" w:rsidP="001C1D80">
      <w:pPr>
        <w:spacing w:after="0" w:line="360" w:lineRule="auto"/>
        <w:ind w:firstLine="684"/>
        <w:jc w:val="both"/>
        <w:rPr>
          <w:rFonts w:ascii="Times New Roman" w:hAnsi="Times New Roman"/>
          <w:sz w:val="28"/>
          <w:szCs w:val="28"/>
          <w:highlight w:val="yellow"/>
        </w:rPr>
      </w:pPr>
      <w:r w:rsidRPr="00A2197F">
        <w:rPr>
          <w:rFonts w:ascii="Times New Roman" w:hAnsi="Times New Roman"/>
          <w:sz w:val="28"/>
          <w:szCs w:val="28"/>
          <w:highlight w:val="yellow"/>
        </w:rPr>
        <w:t>Сумма поля «</w:t>
      </w:r>
      <w:proofErr w:type="spellStart"/>
      <w:r w:rsidRPr="00A2197F">
        <w:rPr>
          <w:rFonts w:ascii="Times New Roman" w:hAnsi="Times New Roman"/>
          <w:sz w:val="28"/>
          <w:szCs w:val="28"/>
          <w:highlight w:val="yellow"/>
        </w:rPr>
        <w:t>Сл</w:t>
      </w:r>
      <w:proofErr w:type="spellEnd"/>
      <w:r w:rsidRPr="00A2197F">
        <w:rPr>
          <w:rFonts w:ascii="Times New Roman" w:hAnsi="Times New Roman"/>
          <w:sz w:val="28"/>
          <w:szCs w:val="28"/>
          <w:highlight w:val="yellow"/>
        </w:rPr>
        <w:t xml:space="preserve"> и</w:t>
      </w:r>
      <w:proofErr w:type="gramStart"/>
      <w:r w:rsidRPr="00A2197F">
        <w:rPr>
          <w:rFonts w:ascii="Times New Roman" w:hAnsi="Times New Roman"/>
          <w:sz w:val="28"/>
          <w:szCs w:val="28"/>
          <w:highlight w:val="yellow"/>
        </w:rPr>
        <w:t xml:space="preserve"> У</w:t>
      </w:r>
      <w:proofErr w:type="gramEnd"/>
      <w:r w:rsidRPr="00A2197F">
        <w:rPr>
          <w:rFonts w:ascii="Times New Roman" w:hAnsi="Times New Roman"/>
          <w:sz w:val="28"/>
          <w:szCs w:val="28"/>
          <w:highlight w:val="yellow"/>
        </w:rPr>
        <w:t>» равна 17.</w:t>
      </w:r>
    </w:p>
    <w:p w:rsidR="001C1D80" w:rsidRPr="00A2197F" w:rsidRDefault="001C1D80" w:rsidP="001C1D80">
      <w:pPr>
        <w:spacing w:after="0" w:line="360" w:lineRule="auto"/>
        <w:ind w:firstLine="684"/>
        <w:jc w:val="both"/>
        <w:rPr>
          <w:rFonts w:ascii="Times New Roman" w:hAnsi="Times New Roman"/>
          <w:sz w:val="28"/>
          <w:szCs w:val="28"/>
          <w:highlight w:val="yellow"/>
        </w:rPr>
      </w:pPr>
      <w:r w:rsidRPr="00A2197F">
        <w:rPr>
          <w:rFonts w:ascii="Times New Roman" w:hAnsi="Times New Roman"/>
          <w:sz w:val="28"/>
          <w:szCs w:val="28"/>
          <w:highlight w:val="yellow"/>
        </w:rPr>
        <w:t>Оценив все сильные и слабые стороны исследуемой организации, угрозы и возможности внешней среды можно сделать вывод о том, что реализация возможностей за счет сильных сторон вполне осуществима, но могут помешать существующие угрозы, которые можно преодолеть путем удаления и снижения влияния слабых сторон.</w:t>
      </w:r>
    </w:p>
    <w:p w:rsidR="001C1D80" w:rsidRPr="00A2197F" w:rsidRDefault="001C1D80" w:rsidP="001C1D80">
      <w:pPr>
        <w:spacing w:after="0" w:line="360" w:lineRule="auto"/>
        <w:ind w:firstLine="684"/>
        <w:jc w:val="both"/>
        <w:rPr>
          <w:rFonts w:ascii="Times New Roman" w:hAnsi="Times New Roman"/>
          <w:sz w:val="28"/>
          <w:szCs w:val="28"/>
          <w:highlight w:val="yellow"/>
        </w:rPr>
      </w:pPr>
      <w:r w:rsidRPr="00A2197F">
        <w:rPr>
          <w:rFonts w:ascii="Times New Roman" w:hAnsi="Times New Roman"/>
          <w:sz w:val="28"/>
          <w:szCs w:val="28"/>
          <w:highlight w:val="yellow"/>
        </w:rPr>
        <w:t>Как видно из матрицы угроз в организации существуют проблемные места, на них так же стоит обратить внимание и принять меры по их искоренению, либо приведению к воздействию их на организацию к минимуму.</w:t>
      </w:r>
    </w:p>
    <w:p w:rsidR="001C1D80" w:rsidRPr="001C1D80" w:rsidRDefault="001C1D80" w:rsidP="001C1D80">
      <w:pPr>
        <w:spacing w:after="0" w:line="360" w:lineRule="auto"/>
        <w:ind w:firstLine="684"/>
        <w:jc w:val="both"/>
        <w:rPr>
          <w:rFonts w:ascii="Times New Roman" w:hAnsi="Times New Roman"/>
          <w:sz w:val="28"/>
          <w:szCs w:val="28"/>
        </w:rPr>
      </w:pPr>
      <w:r w:rsidRPr="00A2197F">
        <w:rPr>
          <w:rFonts w:ascii="Times New Roman" w:hAnsi="Times New Roman"/>
          <w:sz w:val="28"/>
          <w:szCs w:val="28"/>
          <w:highlight w:val="yellow"/>
        </w:rPr>
        <w:t>Таким образом, реализация возможности по проведению рекламной деятельности позволит предприятию</w:t>
      </w:r>
      <w:r w:rsidRPr="00A2197F">
        <w:rPr>
          <w:rFonts w:ascii="Times New Roman" w:hAnsi="Times New Roman"/>
          <w:sz w:val="28"/>
          <w:highlight w:val="yellow"/>
        </w:rPr>
        <w:t xml:space="preserve"> </w:t>
      </w:r>
      <w:r w:rsidRPr="00A2197F">
        <w:rPr>
          <w:rFonts w:ascii="Times New Roman" w:hAnsi="Times New Roman"/>
          <w:sz w:val="28"/>
          <w:szCs w:val="28"/>
          <w:highlight w:val="yellow"/>
        </w:rPr>
        <w:t>увеличить прибыль, повысить конкурентоспособность. К недостаткам можно отнести зависимость от потребителей, наличие небольшого числа, но сильных конкурентов с аналогичными услугами по более низким ценам.</w:t>
      </w:r>
    </w:p>
    <w:p w:rsidR="001C1D80" w:rsidRPr="00333793" w:rsidRDefault="001C1D80" w:rsidP="001C1D80">
      <w:pPr>
        <w:spacing w:after="200" w:line="276" w:lineRule="auto"/>
        <w:rPr>
          <w:rFonts w:ascii="Times New Roman" w:hAnsi="Times New Roman"/>
          <w:b/>
          <w:sz w:val="28"/>
        </w:rPr>
      </w:pPr>
      <w:r w:rsidRPr="001C1D80">
        <w:rPr>
          <w:rFonts w:ascii="Times New Roman" w:hAnsi="Times New Roman"/>
          <w:b/>
          <w:sz w:val="28"/>
        </w:rPr>
        <w:br w:type="page"/>
      </w:r>
      <w:r w:rsidR="00A2197F" w:rsidRPr="00A2197F">
        <w:rPr>
          <w:rFonts w:ascii="Times New Roman" w:hAnsi="Times New Roman"/>
          <w:b/>
          <w:color w:val="FF0000"/>
          <w:sz w:val="28"/>
          <w:highlight w:val="yellow"/>
        </w:rPr>
        <w:lastRenderedPageBreak/>
        <w:t>Концовка д. быть аргументирована и проиллюстрирована расчетами и табл. с соответствующими показателями</w:t>
      </w:r>
    </w:p>
    <w:p w:rsidR="001C1D80" w:rsidRDefault="001C1D80" w:rsidP="00312320">
      <w:pPr>
        <w:pStyle w:val="1"/>
        <w:spacing w:before="0" w:line="360" w:lineRule="auto"/>
        <w:jc w:val="center"/>
        <w:rPr>
          <w:rFonts w:ascii="Times New Roman" w:hAnsi="Times New Roman" w:cs="Times New Roman"/>
          <w:color w:val="auto"/>
        </w:rPr>
      </w:pPr>
      <w:bookmarkStart w:id="15" w:name="_Toc500785367"/>
      <w:r w:rsidRPr="00312320">
        <w:rPr>
          <w:rFonts w:ascii="Times New Roman" w:hAnsi="Times New Roman" w:cs="Times New Roman"/>
          <w:color w:val="auto"/>
        </w:rPr>
        <w:t>Глава 3. Разработка управленческих решений по совершенствованию деятельности  ПАО «Северсталь»</w:t>
      </w:r>
      <w:bookmarkEnd w:id="15"/>
    </w:p>
    <w:p w:rsidR="00312320" w:rsidRPr="00312320" w:rsidRDefault="00312320" w:rsidP="00312320"/>
    <w:p w:rsidR="001C1D80" w:rsidRPr="00312320" w:rsidRDefault="001C1D80" w:rsidP="00312320">
      <w:pPr>
        <w:pStyle w:val="1"/>
        <w:spacing w:before="0" w:line="360" w:lineRule="auto"/>
        <w:jc w:val="center"/>
        <w:rPr>
          <w:rFonts w:ascii="Times New Roman" w:hAnsi="Times New Roman" w:cs="Times New Roman"/>
          <w:color w:val="auto"/>
        </w:rPr>
      </w:pPr>
      <w:bookmarkStart w:id="16" w:name="_Toc500772978"/>
      <w:bookmarkStart w:id="17" w:name="_Toc500785368"/>
      <w:r w:rsidRPr="00312320">
        <w:rPr>
          <w:rFonts w:ascii="Times New Roman" w:hAnsi="Times New Roman" w:cs="Times New Roman"/>
          <w:color w:val="auto"/>
        </w:rPr>
        <w:t>3.1 Определение миссии и стратегических целей ПАО «Северсталь»</w:t>
      </w:r>
      <w:bookmarkEnd w:id="16"/>
      <w:bookmarkEnd w:id="17"/>
    </w:p>
    <w:p w:rsidR="001C1D80" w:rsidRPr="00312320" w:rsidRDefault="001C1D80" w:rsidP="00312320">
      <w:pPr>
        <w:pStyle w:val="1"/>
        <w:spacing w:before="0" w:line="360" w:lineRule="auto"/>
        <w:jc w:val="center"/>
        <w:rPr>
          <w:rFonts w:ascii="Times New Roman" w:eastAsiaTheme="minorHAnsi" w:hAnsi="Times New Roman" w:cs="Times New Roman"/>
          <w:color w:val="auto"/>
          <w:sz w:val="24"/>
          <w:szCs w:val="24"/>
        </w:rPr>
      </w:pP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«Северсталь» – целеустремленная компания мирового уровня, стремящаяся стать лидером в созидании.</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«Северсталь» – это вертикально -</w:t>
      </w:r>
      <w:r w:rsidR="00333793">
        <w:rPr>
          <w:rFonts w:ascii="Times New Roman" w:eastAsiaTheme="minorHAnsi" w:hAnsi="Times New Roman"/>
          <w:bCs/>
          <w:sz w:val="28"/>
          <w:szCs w:val="28"/>
        </w:rPr>
        <w:t xml:space="preserve"> </w:t>
      </w:r>
      <w:r w:rsidRPr="001C1D80">
        <w:rPr>
          <w:rFonts w:ascii="Times New Roman" w:eastAsiaTheme="minorHAnsi" w:hAnsi="Times New Roman"/>
          <w:bCs/>
          <w:sz w:val="28"/>
          <w:szCs w:val="28"/>
        </w:rPr>
        <w:t xml:space="preserve">интегрированная металлургическая и горнодобывающая компания, основные активы которой находятся в  России.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Модель бизнеса данного предприятия основывается на централизованном производстве стали из железной руды и коксующегося угля, которые предприятие в значительной мере получает  за счет собственных ресурсов.</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Рассмотрим пирамиду целеполагания предприятия, с целью формирования стратегических целей предприяти</w:t>
      </w:r>
      <w:r w:rsidR="00333793">
        <w:rPr>
          <w:rFonts w:ascii="Times New Roman" w:eastAsiaTheme="minorHAnsi" w:hAnsi="Times New Roman"/>
          <w:bCs/>
          <w:sz w:val="28"/>
          <w:szCs w:val="28"/>
        </w:rPr>
        <w:t>я</w:t>
      </w:r>
      <w:r w:rsidRPr="001C1D80">
        <w:rPr>
          <w:rFonts w:ascii="Times New Roman" w:eastAsiaTheme="minorHAnsi" w:hAnsi="Times New Roman"/>
          <w:bCs/>
          <w:sz w:val="28"/>
          <w:szCs w:val="28"/>
        </w:rPr>
        <w:t xml:space="preserve"> и рекомендаций к ним (Рисунок 3.1).</w: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w:lastRenderedPageBreak/>
        <w:drawing>
          <wp:inline distT="0" distB="0" distL="0" distR="0" wp14:anchorId="320114DD" wp14:editId="6E8A262B">
            <wp:extent cx="5319373" cy="377645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rotWithShape="1">
                    <a:blip r:embed="rId19">
                      <a:extLst>
                        <a:ext uri="{28A0092B-C50C-407E-A947-70E740481C1C}">
                          <a14:useLocalDpi xmlns:a14="http://schemas.microsoft.com/office/drawing/2010/main" val="0"/>
                        </a:ext>
                      </a:extLst>
                    </a:blip>
                    <a:srcRect t="2447"/>
                    <a:stretch/>
                  </pic:blipFill>
                  <pic:spPr bwMode="auto">
                    <a:xfrm>
                      <a:off x="0" y="0"/>
                      <a:ext cx="5320631" cy="3777344"/>
                    </a:xfrm>
                    <a:prstGeom prst="rect">
                      <a:avLst/>
                    </a:prstGeom>
                    <a:noFill/>
                    <a:ln>
                      <a:noFill/>
                    </a:ln>
                    <a:extLst>
                      <a:ext uri="{53640926-AAD7-44D8-BBD7-CCE9431645EC}">
                        <a14:shadowObscured xmlns:a14="http://schemas.microsoft.com/office/drawing/2010/main"/>
                      </a:ext>
                    </a:extLst>
                  </pic:spPr>
                </pic:pic>
              </a:graphicData>
            </a:graphic>
          </wp:inline>
        </w:drawing>
      </w:r>
    </w:p>
    <w:p w:rsidR="001C1D80" w:rsidRPr="001C1D80" w:rsidRDefault="001C1D80" w:rsidP="00312320">
      <w:pPr>
        <w:spacing w:after="0" w:line="360" w:lineRule="auto"/>
        <w:ind w:firstLine="709"/>
        <w:jc w:val="center"/>
        <w:rPr>
          <w:rFonts w:ascii="Times New Roman" w:eastAsiaTheme="minorHAnsi" w:hAnsi="Times New Roman"/>
          <w:b/>
          <w:sz w:val="24"/>
          <w:szCs w:val="28"/>
        </w:rPr>
      </w:pPr>
      <w:r w:rsidRPr="001C1D80">
        <w:rPr>
          <w:rFonts w:ascii="Times New Roman" w:eastAsiaTheme="minorHAnsi" w:hAnsi="Times New Roman"/>
          <w:b/>
          <w:sz w:val="24"/>
          <w:szCs w:val="28"/>
        </w:rPr>
        <w:t>Рисунок 3.1 Пирамида целеполагания ПАО «Северсталь»</w:t>
      </w:r>
    </w:p>
    <w:p w:rsidR="001C1D80" w:rsidRPr="001C1D80" w:rsidRDefault="001C1D80" w:rsidP="001C1D80">
      <w:pPr>
        <w:numPr>
          <w:ilvl w:val="0"/>
          <w:numId w:val="10"/>
        </w:numPr>
        <w:spacing w:after="0" w:line="360" w:lineRule="auto"/>
        <w:contextualSpacing/>
        <w:jc w:val="both"/>
        <w:rPr>
          <w:rFonts w:ascii="Times New Roman" w:eastAsiaTheme="minorHAnsi" w:hAnsi="Times New Roman"/>
          <w:b/>
          <w:bCs/>
          <w:sz w:val="28"/>
          <w:szCs w:val="28"/>
        </w:rPr>
      </w:pPr>
      <w:r w:rsidRPr="001C1D80">
        <w:rPr>
          <w:rFonts w:ascii="Times New Roman" w:eastAsiaTheme="minorHAnsi" w:hAnsi="Times New Roman"/>
          <w:b/>
          <w:bCs/>
          <w:sz w:val="28"/>
          <w:szCs w:val="28"/>
        </w:rPr>
        <w:t>Видение</w:t>
      </w:r>
    </w:p>
    <w:p w:rsidR="001C1D80" w:rsidRPr="001C1D80" w:rsidRDefault="001C1D80" w:rsidP="001C1D80">
      <w:pPr>
        <w:spacing w:after="0" w:line="360" w:lineRule="auto"/>
        <w:ind w:firstLine="709"/>
        <w:jc w:val="both"/>
        <w:rPr>
          <w:rFonts w:ascii="Times New Roman" w:eastAsiaTheme="minorHAnsi" w:hAnsi="Times New Roman"/>
          <w:bCs/>
          <w:i/>
          <w:sz w:val="28"/>
          <w:szCs w:val="28"/>
        </w:rPr>
      </w:pPr>
      <w:r w:rsidRPr="001C1D80">
        <w:rPr>
          <w:rFonts w:ascii="Times New Roman" w:eastAsiaTheme="minorHAnsi" w:hAnsi="Times New Roman"/>
          <w:bCs/>
          <w:i/>
          <w:sz w:val="28"/>
          <w:szCs w:val="28"/>
        </w:rPr>
        <w:t>«Мы стремимся стать лидером в созидании, основываясь на следующих ключевых элементах:</w:t>
      </w:r>
    </w:p>
    <w:p w:rsidR="001C1D80" w:rsidRPr="001C1D80" w:rsidRDefault="001C1D80" w:rsidP="001C1D80">
      <w:pPr>
        <w:numPr>
          <w:ilvl w:val="0"/>
          <w:numId w:val="9"/>
        </w:numPr>
        <w:spacing w:after="0" w:line="360" w:lineRule="auto"/>
        <w:jc w:val="both"/>
        <w:rPr>
          <w:rFonts w:ascii="Times New Roman" w:eastAsiaTheme="minorHAnsi" w:hAnsi="Times New Roman"/>
          <w:bCs/>
          <w:i/>
          <w:sz w:val="28"/>
          <w:szCs w:val="28"/>
        </w:rPr>
      </w:pPr>
      <w:r w:rsidRPr="001C1D80">
        <w:rPr>
          <w:rFonts w:ascii="Times New Roman" w:eastAsiaTheme="minorHAnsi" w:hAnsi="Times New Roman"/>
          <w:bCs/>
          <w:i/>
          <w:sz w:val="28"/>
          <w:szCs w:val="28"/>
        </w:rPr>
        <w:t>Люди</w:t>
      </w:r>
    </w:p>
    <w:p w:rsidR="001C1D80" w:rsidRPr="001C1D80" w:rsidRDefault="001C1D80" w:rsidP="001C1D80">
      <w:pPr>
        <w:numPr>
          <w:ilvl w:val="0"/>
          <w:numId w:val="9"/>
        </w:numPr>
        <w:spacing w:after="0" w:line="360" w:lineRule="auto"/>
        <w:jc w:val="both"/>
        <w:rPr>
          <w:rFonts w:ascii="Times New Roman" w:eastAsiaTheme="minorHAnsi" w:hAnsi="Times New Roman"/>
          <w:bCs/>
          <w:i/>
          <w:sz w:val="28"/>
          <w:szCs w:val="28"/>
        </w:rPr>
      </w:pPr>
      <w:r w:rsidRPr="001C1D80">
        <w:rPr>
          <w:rFonts w:ascii="Times New Roman" w:eastAsiaTheme="minorHAnsi" w:hAnsi="Times New Roman"/>
          <w:bCs/>
          <w:i/>
          <w:sz w:val="28"/>
          <w:szCs w:val="28"/>
        </w:rPr>
        <w:t>Совершенство</w:t>
      </w:r>
    </w:p>
    <w:p w:rsidR="001C1D80" w:rsidRPr="001C1D80" w:rsidRDefault="001C1D80" w:rsidP="001C1D80">
      <w:pPr>
        <w:numPr>
          <w:ilvl w:val="0"/>
          <w:numId w:val="9"/>
        </w:numPr>
        <w:spacing w:after="0" w:line="360" w:lineRule="auto"/>
        <w:jc w:val="both"/>
        <w:rPr>
          <w:rFonts w:ascii="Times New Roman" w:eastAsiaTheme="minorHAnsi" w:hAnsi="Times New Roman"/>
          <w:bCs/>
          <w:i/>
          <w:sz w:val="28"/>
          <w:szCs w:val="28"/>
        </w:rPr>
      </w:pPr>
      <w:r w:rsidRPr="001C1D80">
        <w:rPr>
          <w:rFonts w:ascii="Times New Roman" w:eastAsiaTheme="minorHAnsi" w:hAnsi="Times New Roman"/>
          <w:bCs/>
          <w:i/>
          <w:sz w:val="28"/>
          <w:szCs w:val="28"/>
        </w:rPr>
        <w:t>Единство»</w:t>
      </w:r>
    </w:p>
    <w:p w:rsidR="001C1D80" w:rsidRPr="001C1D80" w:rsidRDefault="001C1D80" w:rsidP="001C1D80">
      <w:pPr>
        <w:numPr>
          <w:ilvl w:val="0"/>
          <w:numId w:val="10"/>
        </w:numPr>
        <w:spacing w:after="0" w:line="360" w:lineRule="auto"/>
        <w:contextualSpacing/>
        <w:jc w:val="both"/>
        <w:rPr>
          <w:rFonts w:ascii="Times New Roman" w:eastAsiaTheme="minorHAnsi" w:hAnsi="Times New Roman"/>
          <w:b/>
          <w:sz w:val="28"/>
          <w:szCs w:val="28"/>
        </w:rPr>
      </w:pPr>
      <w:r w:rsidRPr="001C1D80">
        <w:rPr>
          <w:rFonts w:ascii="Times New Roman" w:eastAsiaTheme="minorHAnsi" w:hAnsi="Times New Roman"/>
          <w:b/>
          <w:sz w:val="28"/>
          <w:szCs w:val="28"/>
        </w:rPr>
        <w:t>Миссия</w:t>
      </w:r>
    </w:p>
    <w:p w:rsidR="001C1D80" w:rsidRPr="001C1D80" w:rsidRDefault="001C1D80" w:rsidP="001C1D80">
      <w:pPr>
        <w:spacing w:after="0" w:line="360" w:lineRule="auto"/>
        <w:ind w:firstLine="709"/>
        <w:jc w:val="both"/>
        <w:rPr>
          <w:rFonts w:ascii="Times New Roman" w:eastAsiaTheme="minorHAnsi" w:hAnsi="Times New Roman"/>
          <w:bCs/>
          <w:i/>
          <w:sz w:val="28"/>
          <w:szCs w:val="28"/>
        </w:rPr>
      </w:pPr>
      <w:r w:rsidRPr="001C1D80">
        <w:rPr>
          <w:rFonts w:ascii="Times New Roman" w:eastAsiaTheme="minorHAnsi" w:hAnsi="Times New Roman"/>
          <w:bCs/>
          <w:i/>
          <w:sz w:val="28"/>
          <w:szCs w:val="28"/>
        </w:rPr>
        <w:t>«Наша миссия – быть лидерами в созидании</w:t>
      </w:r>
      <w:proofErr w:type="gramStart"/>
      <w:r w:rsidRPr="001C1D80">
        <w:rPr>
          <w:rFonts w:ascii="Times New Roman" w:eastAsiaTheme="minorHAnsi" w:hAnsi="Times New Roman"/>
          <w:bCs/>
          <w:i/>
          <w:sz w:val="28"/>
          <w:szCs w:val="28"/>
        </w:rPr>
        <w:t>.»</w:t>
      </w:r>
      <w:proofErr w:type="gramEnd"/>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Миссия ПАО «Северсталь» первым делом подразумевает созидание  стоимости компании опережающими темпами по сравнению с  конкурентами.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Под лидерством в созидании понимается производство продукции, обладающей большим  спросом у людей во всем мире в строительстве, энергетике, транспорте, производстве промышленного оборудования и товаров массового потребления.</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lastRenderedPageBreak/>
        <w:t xml:space="preserve">Лидерство в созидании – это когда каждый участник процесса производства ежедневно и ежечасно, выполняя свою работу, </w:t>
      </w:r>
      <w:proofErr w:type="gramStart"/>
      <w:r w:rsidRPr="001C1D80">
        <w:rPr>
          <w:rFonts w:ascii="Times New Roman" w:eastAsiaTheme="minorHAnsi" w:hAnsi="Times New Roman"/>
          <w:bCs/>
          <w:sz w:val="28"/>
          <w:szCs w:val="28"/>
        </w:rPr>
        <w:t>предпринимает дополнительные усилия</w:t>
      </w:r>
      <w:proofErr w:type="gramEnd"/>
      <w:r w:rsidRPr="001C1D80">
        <w:rPr>
          <w:rFonts w:ascii="Times New Roman" w:eastAsiaTheme="minorHAnsi" w:hAnsi="Times New Roman"/>
          <w:bCs/>
          <w:sz w:val="28"/>
          <w:szCs w:val="28"/>
        </w:rPr>
        <w:t xml:space="preserve"> для достижения большего результата, чтобы превзойти ожидания наших клиентов.</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Лидерство в созидании – это использование знаний и опыта для неуклонного развития и устойчивого роста  компании с учетом интересов всех </w:t>
      </w:r>
      <w:proofErr w:type="spellStart"/>
      <w:r w:rsidRPr="001C1D80">
        <w:rPr>
          <w:rFonts w:ascii="Times New Roman" w:eastAsiaTheme="minorHAnsi" w:hAnsi="Times New Roman"/>
          <w:bCs/>
          <w:sz w:val="28"/>
          <w:szCs w:val="28"/>
        </w:rPr>
        <w:t>стейкхолдеров</w:t>
      </w:r>
      <w:proofErr w:type="spellEnd"/>
      <w:r w:rsidRPr="001C1D80">
        <w:rPr>
          <w:rFonts w:ascii="Times New Roman" w:eastAsiaTheme="minorHAnsi" w:hAnsi="Times New Roman"/>
          <w:bCs/>
          <w:sz w:val="28"/>
          <w:szCs w:val="28"/>
        </w:rPr>
        <w:t>, включая акционеров, клиентов, сотрудников, партнеров, местные сообщества и общество в целом.</w:t>
      </w:r>
    </w:p>
    <w:p w:rsidR="001C1D80" w:rsidRPr="001C1D80" w:rsidRDefault="001C1D80" w:rsidP="001C1D80">
      <w:pPr>
        <w:numPr>
          <w:ilvl w:val="0"/>
          <w:numId w:val="10"/>
        </w:numPr>
        <w:spacing w:after="0" w:line="360" w:lineRule="auto"/>
        <w:contextualSpacing/>
        <w:jc w:val="both"/>
        <w:rPr>
          <w:rFonts w:ascii="Times New Roman" w:eastAsiaTheme="minorHAnsi" w:hAnsi="Times New Roman"/>
          <w:b/>
          <w:bCs/>
          <w:sz w:val="28"/>
          <w:szCs w:val="28"/>
        </w:rPr>
      </w:pPr>
      <w:r w:rsidRPr="001C1D80">
        <w:rPr>
          <w:rFonts w:ascii="Times New Roman" w:eastAsiaTheme="minorHAnsi" w:hAnsi="Times New Roman"/>
          <w:b/>
          <w:bCs/>
          <w:sz w:val="28"/>
          <w:szCs w:val="28"/>
        </w:rPr>
        <w:t>Цель</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В новых экономических условиях извлечь уроки, восстановить доходность и, используя энергию кризиса, продолжить рост и развитие, чтобы войти в число мировых лидеров отрасли.</w:t>
      </w:r>
    </w:p>
    <w:p w:rsidR="001C1D80" w:rsidRPr="001C1D80" w:rsidRDefault="001C1D80" w:rsidP="001C1D80">
      <w:pPr>
        <w:numPr>
          <w:ilvl w:val="0"/>
          <w:numId w:val="10"/>
        </w:numPr>
        <w:spacing w:after="0" w:line="360" w:lineRule="auto"/>
        <w:contextualSpacing/>
        <w:jc w:val="both"/>
        <w:rPr>
          <w:rFonts w:ascii="Times New Roman" w:eastAsiaTheme="minorHAnsi" w:hAnsi="Times New Roman"/>
          <w:b/>
          <w:bCs/>
          <w:sz w:val="28"/>
          <w:szCs w:val="28"/>
        </w:rPr>
      </w:pPr>
      <w:r w:rsidRPr="001C1D80">
        <w:rPr>
          <w:rFonts w:ascii="Times New Roman" w:eastAsiaTheme="minorHAnsi" w:hAnsi="Times New Roman"/>
          <w:b/>
          <w:bCs/>
          <w:sz w:val="28"/>
          <w:szCs w:val="28"/>
        </w:rPr>
        <w:t>Стратегия</w:t>
      </w:r>
    </w:p>
    <w:p w:rsidR="001C1D80" w:rsidRPr="001C1D80" w:rsidRDefault="001C1D80" w:rsidP="001C1D80">
      <w:pPr>
        <w:spacing w:after="0" w:line="360" w:lineRule="auto"/>
        <w:ind w:firstLine="709"/>
        <w:jc w:val="both"/>
        <w:rPr>
          <w:rFonts w:ascii="Times New Roman" w:eastAsiaTheme="minorHAnsi" w:hAnsi="Times New Roman"/>
          <w:bCs/>
          <w:i/>
          <w:sz w:val="28"/>
          <w:szCs w:val="28"/>
        </w:rPr>
      </w:pPr>
      <w:r w:rsidRPr="001C1D80">
        <w:rPr>
          <w:rFonts w:ascii="Times New Roman" w:eastAsiaTheme="minorHAnsi" w:hAnsi="Times New Roman"/>
          <w:bCs/>
          <w:i/>
          <w:sz w:val="28"/>
          <w:szCs w:val="28"/>
        </w:rPr>
        <w:t>Стратегия – лидерство по эффективности</w:t>
      </w:r>
      <w:proofErr w:type="gramStart"/>
      <w:r w:rsidRPr="001C1D80">
        <w:rPr>
          <w:rFonts w:ascii="Times New Roman" w:eastAsiaTheme="minorHAnsi" w:hAnsi="Times New Roman"/>
          <w:bCs/>
          <w:i/>
          <w:sz w:val="28"/>
          <w:szCs w:val="28"/>
        </w:rPr>
        <w:t xml:space="preserve"> ,</w:t>
      </w:r>
      <w:proofErr w:type="gramEnd"/>
      <w:r w:rsidRPr="001C1D80">
        <w:rPr>
          <w:rFonts w:ascii="Times New Roman" w:eastAsiaTheme="minorHAnsi" w:hAnsi="Times New Roman"/>
          <w:bCs/>
          <w:i/>
          <w:sz w:val="28"/>
          <w:szCs w:val="28"/>
        </w:rPr>
        <w:t xml:space="preserve"> осмотрительные инвестиции и </w:t>
      </w:r>
      <w:proofErr w:type="spellStart"/>
      <w:r w:rsidRPr="001C1D80">
        <w:rPr>
          <w:rFonts w:ascii="Times New Roman" w:eastAsiaTheme="minorHAnsi" w:hAnsi="Times New Roman"/>
          <w:bCs/>
          <w:i/>
          <w:sz w:val="28"/>
          <w:szCs w:val="28"/>
        </w:rPr>
        <w:t>клиентоориентированность</w:t>
      </w:r>
      <w:proofErr w:type="spellEnd"/>
      <w:r w:rsidRPr="001C1D80">
        <w:rPr>
          <w:rFonts w:ascii="Times New Roman" w:eastAsiaTheme="minorHAnsi" w:hAnsi="Times New Roman"/>
          <w:bCs/>
          <w:i/>
          <w:sz w:val="28"/>
          <w:szCs w:val="28"/>
        </w:rPr>
        <w:t>.</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Стратегия «Северстали» направлена на повышение акционерной стоимости за счет сохранения Компанией статуса одного из мировых лидеров отрасли по рентабельности, приносящего больше прибыли, чем в среднем по отрасли, на протяжении всего экономического цикла. Это позволяет Компании получать свободный денежный поток высокого уровня и дает возможность поддерживать высокие дивидендные выплаты.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A2197F">
        <w:rPr>
          <w:rFonts w:ascii="Times New Roman" w:eastAsiaTheme="minorHAnsi" w:hAnsi="Times New Roman"/>
          <w:bCs/>
          <w:sz w:val="28"/>
          <w:szCs w:val="28"/>
          <w:highlight w:val="yellow"/>
        </w:rPr>
        <w:t>«Северсталь» располагает рядом конкурентных преимуществ и понятной стратегией роста, которые делают Компанию более устойчивой к циклическому характеру рынков стали и металлургического сырья по сравнению со многими конкурентами и создают фундамент для укрепления своего статуса мирового отраслевого лидера.</w:t>
      </w:r>
      <w:r w:rsidRPr="001C1D80">
        <w:rPr>
          <w:rFonts w:ascii="Times New Roman" w:eastAsiaTheme="minorHAnsi" w:hAnsi="Times New Roman"/>
          <w:bCs/>
          <w:sz w:val="28"/>
          <w:szCs w:val="28"/>
        </w:rPr>
        <w:t xml:space="preserve">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Рассмотрим пять ключевых элементов стратегии «Северстали»:</w:t>
      </w:r>
    </w:p>
    <w:p w:rsidR="001C1D80" w:rsidRPr="001C1D80" w:rsidRDefault="001C1D80" w:rsidP="001C1D80">
      <w:pPr>
        <w:spacing w:after="0" w:line="360" w:lineRule="auto"/>
        <w:ind w:firstLine="709"/>
        <w:jc w:val="both"/>
        <w:rPr>
          <w:rFonts w:ascii="Times New Roman" w:eastAsiaTheme="minorHAnsi" w:hAnsi="Times New Roman"/>
          <w:bCs/>
          <w:sz w:val="28"/>
          <w:szCs w:val="28"/>
          <w:u w:val="single"/>
        </w:rPr>
      </w:pPr>
      <w:r w:rsidRPr="001C1D80">
        <w:rPr>
          <w:rFonts w:ascii="Times New Roman" w:eastAsiaTheme="minorHAnsi" w:hAnsi="Times New Roman"/>
          <w:bCs/>
          <w:sz w:val="28"/>
          <w:szCs w:val="28"/>
          <w:u w:val="single"/>
        </w:rPr>
        <w:t xml:space="preserve">1. Лидерство по себестоимости и эффективности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lastRenderedPageBreak/>
        <w:t xml:space="preserve">Стратегия «Северстали» направлена на повышение качества продукции, а не на увеличение масштабов производства, поддерживая возможность получения более высоких доходов на тонну продукции.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На металлургическом производстве сокращение затрат в 2016 году обеспечивалось осмотрительностью капитальных вложений и реализацией проекта «Фабрика идей».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Проект «Фабрика идей» представляет собой внутреннюю систему сбора и реализации идей, направленных на оптимизацию </w:t>
      </w:r>
      <w:proofErr w:type="spellStart"/>
      <w:r w:rsidRPr="001C1D80">
        <w:rPr>
          <w:rFonts w:ascii="Times New Roman" w:eastAsiaTheme="minorHAnsi" w:hAnsi="Times New Roman"/>
          <w:bCs/>
          <w:sz w:val="28"/>
          <w:szCs w:val="28"/>
        </w:rPr>
        <w:t>бизнеспроцессов</w:t>
      </w:r>
      <w:proofErr w:type="spellEnd"/>
      <w:r w:rsidRPr="001C1D80">
        <w:rPr>
          <w:rFonts w:ascii="Times New Roman" w:eastAsiaTheme="minorHAnsi" w:hAnsi="Times New Roman"/>
          <w:bCs/>
          <w:sz w:val="28"/>
          <w:szCs w:val="28"/>
        </w:rPr>
        <w:t>, условий труда, улучшение качества, снижение потерь, повышение безопасности (Рисунок 3.2).</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p>
    <w:p w:rsidR="001C1D80" w:rsidRPr="001C1D80" w:rsidRDefault="001C1D80" w:rsidP="001C1D80">
      <w:pPr>
        <w:spacing w:after="0" w:line="360" w:lineRule="auto"/>
        <w:jc w:val="both"/>
        <w:rPr>
          <w:rFonts w:ascii="Times New Roman" w:eastAsiaTheme="minorHAnsi" w:hAnsi="Times New Roman"/>
          <w:bCs/>
          <w:sz w:val="28"/>
          <w:szCs w:val="28"/>
        </w:rPr>
      </w:pPr>
      <w:r w:rsidRPr="001C1D80">
        <w:rPr>
          <w:rFonts w:ascii="Times New Roman" w:eastAsiaTheme="minorHAnsi" w:hAnsi="Times New Roman"/>
          <w:bCs/>
          <w:noProof/>
          <w:sz w:val="28"/>
          <w:szCs w:val="28"/>
          <w:lang w:eastAsia="ru-RU"/>
        </w:rPr>
        <w:drawing>
          <wp:inline distT="0" distB="0" distL="0" distR="0" wp14:anchorId="7B27D70C" wp14:editId="4271E96F">
            <wp:extent cx="5498276" cy="3800104"/>
            <wp:effectExtent l="0" t="0" r="0" b="1016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C1D80" w:rsidRPr="001C1D80" w:rsidRDefault="001C1D80" w:rsidP="00312320">
      <w:pPr>
        <w:spacing w:after="0" w:line="360" w:lineRule="auto"/>
        <w:ind w:firstLine="709"/>
        <w:jc w:val="center"/>
        <w:rPr>
          <w:rFonts w:ascii="Times New Roman" w:eastAsiaTheme="minorHAnsi" w:hAnsi="Times New Roman"/>
          <w:b/>
          <w:bCs/>
          <w:sz w:val="24"/>
          <w:szCs w:val="28"/>
        </w:rPr>
      </w:pPr>
      <w:r w:rsidRPr="001C1D80">
        <w:rPr>
          <w:rFonts w:ascii="Times New Roman" w:eastAsiaTheme="minorHAnsi" w:hAnsi="Times New Roman"/>
          <w:b/>
          <w:bCs/>
          <w:sz w:val="24"/>
          <w:szCs w:val="28"/>
        </w:rPr>
        <w:t>Рисунок 3.2 – Проект «Фабрика идей»</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p>
    <w:p w:rsidR="001C1D80" w:rsidRPr="00A2197F" w:rsidRDefault="001C1D80" w:rsidP="001C1D80">
      <w:pPr>
        <w:spacing w:after="0" w:line="360" w:lineRule="auto"/>
        <w:ind w:firstLine="709"/>
        <w:jc w:val="both"/>
        <w:rPr>
          <w:rFonts w:ascii="Times New Roman" w:eastAsiaTheme="minorHAnsi" w:hAnsi="Times New Roman"/>
          <w:b/>
          <w:bCs/>
          <w:color w:val="FF0000"/>
          <w:sz w:val="36"/>
          <w:szCs w:val="36"/>
        </w:rPr>
      </w:pPr>
      <w:r w:rsidRPr="001C1D80">
        <w:rPr>
          <w:rFonts w:ascii="Times New Roman" w:eastAsiaTheme="minorHAnsi" w:hAnsi="Times New Roman"/>
          <w:bCs/>
          <w:sz w:val="28"/>
          <w:szCs w:val="28"/>
        </w:rPr>
        <w:t>Для иллюстрации финансовых целей развития компании приведем приоритеты деятельности ПАО «Северсталь»:</w:t>
      </w:r>
      <w:r w:rsidR="00A2197F">
        <w:rPr>
          <w:rFonts w:ascii="Times New Roman" w:eastAsiaTheme="minorHAnsi" w:hAnsi="Times New Roman"/>
          <w:bCs/>
          <w:sz w:val="28"/>
          <w:szCs w:val="28"/>
        </w:rPr>
        <w:t xml:space="preserve"> </w:t>
      </w:r>
      <w:r w:rsidR="00A2197F" w:rsidRPr="00A2197F">
        <w:rPr>
          <w:rFonts w:ascii="Times New Roman" w:eastAsiaTheme="minorHAnsi" w:hAnsi="Times New Roman"/>
          <w:b/>
          <w:bCs/>
          <w:color w:val="FF0000"/>
          <w:sz w:val="36"/>
          <w:szCs w:val="36"/>
          <w:highlight w:val="yellow"/>
        </w:rPr>
        <w:t>(можно повторить кратко показатели за 2015 и 2016 гг. – это база от которой мы начинаем движение)</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lastRenderedPageBreak/>
        <w:t xml:space="preserve">1) положение всех предприятий Компании – в центре или в левой половине кривой затрат;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2) чистый долг/EBITDA по возможности ниже 1,5;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3) дивиденды в размере не менее 50% чистой прибыли (при условии, что отношение чистого долга к EBITDA ниже 1,0)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4) рентабельность по EBITDA (средняя за цикл) – около 20%;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5) капитальные вложения – в среднесрочной перспективе в пределах 1 </w:t>
      </w:r>
      <w:proofErr w:type="gramStart"/>
      <w:r w:rsidRPr="001C1D80">
        <w:rPr>
          <w:rFonts w:ascii="Times New Roman" w:eastAsiaTheme="minorHAnsi" w:hAnsi="Times New Roman"/>
          <w:bCs/>
          <w:sz w:val="28"/>
          <w:szCs w:val="28"/>
        </w:rPr>
        <w:t>млрд</w:t>
      </w:r>
      <w:proofErr w:type="gramEnd"/>
      <w:r w:rsidRPr="001C1D80">
        <w:rPr>
          <w:rFonts w:ascii="Times New Roman" w:eastAsiaTheme="minorHAnsi" w:hAnsi="Times New Roman"/>
          <w:bCs/>
          <w:sz w:val="28"/>
          <w:szCs w:val="28"/>
        </w:rPr>
        <w:t xml:space="preserve"> долларов США в год;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6) стабильный положительный чистый денежный поток.</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A2197F">
        <w:rPr>
          <w:rFonts w:ascii="Times New Roman" w:eastAsiaTheme="minorHAnsi" w:hAnsi="Times New Roman"/>
          <w:bCs/>
          <w:sz w:val="28"/>
          <w:szCs w:val="28"/>
          <w:highlight w:val="yellow"/>
        </w:rPr>
        <w:t xml:space="preserve">Тогда как в 2016 году предприятие достигло следующих показателей (Рисунок 3.3): размер долга Северсталь за 2016 г. сократился на 17,9% до 2,01 </w:t>
      </w:r>
      <w:proofErr w:type="gramStart"/>
      <w:r w:rsidRPr="00A2197F">
        <w:rPr>
          <w:rFonts w:ascii="Times New Roman" w:eastAsiaTheme="minorHAnsi" w:hAnsi="Times New Roman"/>
          <w:bCs/>
          <w:sz w:val="28"/>
          <w:szCs w:val="28"/>
          <w:highlight w:val="yellow"/>
        </w:rPr>
        <w:t>млрд</w:t>
      </w:r>
      <w:proofErr w:type="gramEnd"/>
      <w:r w:rsidRPr="00A2197F">
        <w:rPr>
          <w:rFonts w:ascii="Times New Roman" w:eastAsiaTheme="minorHAnsi" w:hAnsi="Times New Roman"/>
          <w:bCs/>
          <w:sz w:val="28"/>
          <w:szCs w:val="28"/>
          <w:highlight w:val="yellow"/>
        </w:rPr>
        <w:t xml:space="preserve"> долл., чистый долг подрос на 6,7% до 859 млн долл. на фоне сокращения «подушки» ликвидности на 29,9% г/г до 1,15 млрд долл., в </w:t>
      </w:r>
      <w:proofErr w:type="spellStart"/>
      <w:r w:rsidRPr="00A2197F">
        <w:rPr>
          <w:rFonts w:ascii="Times New Roman" w:eastAsiaTheme="minorHAnsi" w:hAnsi="Times New Roman"/>
          <w:bCs/>
          <w:sz w:val="28"/>
          <w:szCs w:val="28"/>
          <w:highlight w:val="yellow"/>
        </w:rPr>
        <w:t>т.ч</w:t>
      </w:r>
      <w:proofErr w:type="spellEnd"/>
      <w:r w:rsidRPr="00A2197F">
        <w:rPr>
          <w:rFonts w:ascii="Times New Roman" w:eastAsiaTheme="minorHAnsi" w:hAnsi="Times New Roman"/>
          <w:bCs/>
          <w:sz w:val="28"/>
          <w:szCs w:val="28"/>
          <w:highlight w:val="yellow"/>
        </w:rPr>
        <w:t>. после выплаты дивидендов за 3 кв. (20,9 млрд руб.).</w:t>
      </w:r>
      <w:r w:rsidRPr="001C1D80">
        <w:rPr>
          <w:rFonts w:ascii="Times New Roman" w:eastAsiaTheme="minorHAnsi" w:hAnsi="Times New Roman"/>
          <w:bCs/>
          <w:sz w:val="28"/>
          <w:szCs w:val="28"/>
        </w:rPr>
        <w:t xml:space="preserve">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Впрочем, метрики Северсталь остаются комфортными: Долг/EBITDA составила 1,1х против 1,2х в 2015 г., Чистый долг/EBITDA – 0,4х (как и в 2015 г.). В 2017 г., по заявлению менеджмента, Северсталь будет удерживать метрику Чистый долг/EBITDA в пределах 0,5-0,7х.</w:t>
      </w:r>
    </w:p>
    <w:p w:rsidR="001C1D80" w:rsidRPr="001C1D80" w:rsidRDefault="001C1D80" w:rsidP="00312320">
      <w:pPr>
        <w:spacing w:after="0" w:line="360" w:lineRule="auto"/>
        <w:ind w:firstLine="709"/>
        <w:jc w:val="center"/>
        <w:rPr>
          <w:rFonts w:ascii="Times New Roman" w:eastAsiaTheme="minorHAnsi" w:hAnsi="Times New Roman"/>
          <w:bCs/>
          <w:sz w:val="28"/>
          <w:szCs w:val="28"/>
          <w:u w:val="single"/>
        </w:rPr>
      </w:pPr>
      <w:r w:rsidRPr="001C1D80">
        <w:rPr>
          <w:rFonts w:ascii="Times New Roman" w:eastAsiaTheme="minorHAnsi" w:hAnsi="Times New Roman"/>
          <w:noProof/>
          <w:sz w:val="24"/>
          <w:szCs w:val="24"/>
          <w:lang w:eastAsia="ru-RU"/>
        </w:rPr>
        <w:drawing>
          <wp:inline distT="0" distB="0" distL="0" distR="0" wp14:anchorId="09314ED5" wp14:editId="43A9E8DE">
            <wp:extent cx="4291832" cy="3408219"/>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39572" t="32467" r="25839" b="23588"/>
                    <a:stretch/>
                  </pic:blipFill>
                  <pic:spPr bwMode="auto">
                    <a:xfrm>
                      <a:off x="0" y="0"/>
                      <a:ext cx="4315218" cy="3426790"/>
                    </a:xfrm>
                    <a:prstGeom prst="rect">
                      <a:avLst/>
                    </a:prstGeom>
                    <a:ln>
                      <a:noFill/>
                    </a:ln>
                    <a:extLst>
                      <a:ext uri="{53640926-AAD7-44D8-BBD7-CCE9431645EC}">
                        <a14:shadowObscured xmlns:a14="http://schemas.microsoft.com/office/drawing/2010/main"/>
                      </a:ext>
                    </a:extLst>
                  </pic:spPr>
                </pic:pic>
              </a:graphicData>
            </a:graphic>
          </wp:inline>
        </w:drawing>
      </w:r>
    </w:p>
    <w:p w:rsidR="001C1D80" w:rsidRPr="001C1D80" w:rsidRDefault="001C1D80" w:rsidP="001C1D80">
      <w:pPr>
        <w:spacing w:after="0" w:line="360" w:lineRule="auto"/>
        <w:ind w:firstLine="709"/>
        <w:jc w:val="both"/>
        <w:rPr>
          <w:rFonts w:ascii="Times New Roman" w:eastAsiaTheme="minorHAnsi" w:hAnsi="Times New Roman"/>
          <w:b/>
          <w:bCs/>
          <w:sz w:val="24"/>
          <w:szCs w:val="28"/>
        </w:rPr>
      </w:pPr>
      <w:r w:rsidRPr="001C1D80">
        <w:rPr>
          <w:rFonts w:ascii="Times New Roman" w:eastAsiaTheme="minorHAnsi" w:hAnsi="Times New Roman"/>
          <w:b/>
          <w:bCs/>
          <w:sz w:val="24"/>
          <w:szCs w:val="28"/>
        </w:rPr>
        <w:t>Рисунок 3.3 – Ключевые финансовые показатели ПАО «Северсталь», 2016г.</w:t>
      </w:r>
    </w:p>
    <w:p w:rsidR="001C1D80" w:rsidRPr="001C1D80" w:rsidRDefault="001C1D80" w:rsidP="001C1D80">
      <w:pPr>
        <w:spacing w:after="0" w:line="360" w:lineRule="auto"/>
        <w:ind w:firstLine="709"/>
        <w:jc w:val="both"/>
        <w:rPr>
          <w:rFonts w:ascii="Times New Roman" w:eastAsiaTheme="minorHAnsi" w:hAnsi="Times New Roman"/>
          <w:bCs/>
          <w:sz w:val="28"/>
          <w:szCs w:val="28"/>
          <w:u w:val="single"/>
        </w:rPr>
      </w:pPr>
    </w:p>
    <w:p w:rsidR="001C1D80" w:rsidRPr="001C1D80" w:rsidRDefault="001C1D80" w:rsidP="001C1D80">
      <w:pPr>
        <w:spacing w:after="0" w:line="360" w:lineRule="auto"/>
        <w:ind w:firstLine="709"/>
        <w:jc w:val="both"/>
        <w:rPr>
          <w:rFonts w:ascii="Times New Roman" w:eastAsiaTheme="minorHAnsi" w:hAnsi="Times New Roman"/>
          <w:bCs/>
          <w:sz w:val="28"/>
          <w:szCs w:val="28"/>
          <w:u w:val="single"/>
        </w:rPr>
      </w:pPr>
      <w:proofErr w:type="spellStart"/>
      <w:r w:rsidRPr="001C1D80">
        <w:rPr>
          <w:rFonts w:ascii="Times New Roman" w:eastAsiaTheme="minorHAnsi" w:hAnsi="Times New Roman"/>
          <w:bCs/>
          <w:sz w:val="28"/>
          <w:szCs w:val="28"/>
          <w:u w:val="single"/>
        </w:rPr>
        <w:t>Клиентоориентированность</w:t>
      </w:r>
      <w:proofErr w:type="spellEnd"/>
      <w:r w:rsidRPr="001C1D80">
        <w:rPr>
          <w:rFonts w:ascii="Times New Roman" w:eastAsiaTheme="minorHAnsi" w:hAnsi="Times New Roman"/>
          <w:bCs/>
          <w:sz w:val="28"/>
          <w:szCs w:val="28"/>
          <w:u w:val="single"/>
        </w:rPr>
        <w:t xml:space="preserve">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Успех «Северстали» опирается на долгосрочные партнерские отношения с клиентами, и один из ключевых элементов стратегии ПАО «Северсталь» – повышение качества обслуживания клиентов.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Для оценки повышения качества сервиса Компания пользуется индексом лояльности </w:t>
      </w:r>
      <w:proofErr w:type="spellStart"/>
      <w:r w:rsidRPr="001C1D80">
        <w:rPr>
          <w:rFonts w:ascii="Times New Roman" w:eastAsiaTheme="minorHAnsi" w:hAnsi="Times New Roman"/>
          <w:bCs/>
          <w:sz w:val="28"/>
          <w:szCs w:val="28"/>
        </w:rPr>
        <w:t>Net</w:t>
      </w:r>
      <w:proofErr w:type="spellEnd"/>
      <w:r w:rsidRPr="001C1D80">
        <w:rPr>
          <w:rFonts w:ascii="Times New Roman" w:eastAsiaTheme="minorHAnsi" w:hAnsi="Times New Roman"/>
          <w:bCs/>
          <w:sz w:val="28"/>
          <w:szCs w:val="28"/>
        </w:rPr>
        <w:t xml:space="preserve"> </w:t>
      </w:r>
      <w:proofErr w:type="spellStart"/>
      <w:r w:rsidRPr="001C1D80">
        <w:rPr>
          <w:rFonts w:ascii="Times New Roman" w:eastAsiaTheme="minorHAnsi" w:hAnsi="Times New Roman"/>
          <w:bCs/>
          <w:sz w:val="28"/>
          <w:szCs w:val="28"/>
        </w:rPr>
        <w:t>Promoter</w:t>
      </w:r>
      <w:proofErr w:type="spellEnd"/>
      <w:r w:rsidRPr="001C1D80">
        <w:rPr>
          <w:rFonts w:ascii="Times New Roman" w:eastAsiaTheme="minorHAnsi" w:hAnsi="Times New Roman"/>
          <w:bCs/>
          <w:sz w:val="28"/>
          <w:szCs w:val="28"/>
        </w:rPr>
        <w:t xml:space="preserve"> </w:t>
      </w:r>
      <w:proofErr w:type="spellStart"/>
      <w:r w:rsidRPr="001C1D80">
        <w:rPr>
          <w:rFonts w:ascii="Times New Roman" w:eastAsiaTheme="minorHAnsi" w:hAnsi="Times New Roman"/>
          <w:bCs/>
          <w:sz w:val="28"/>
          <w:szCs w:val="28"/>
        </w:rPr>
        <w:t>Score</w:t>
      </w:r>
      <w:proofErr w:type="spellEnd"/>
      <w:r w:rsidRPr="001C1D80">
        <w:rPr>
          <w:rFonts w:ascii="Times New Roman" w:eastAsiaTheme="minorHAnsi" w:hAnsi="Times New Roman"/>
          <w:bCs/>
          <w:sz w:val="28"/>
          <w:szCs w:val="28"/>
        </w:rPr>
        <w:t xml:space="preserve"> (NPS) и сравнивает новые результаты с </w:t>
      </w:r>
      <w:proofErr w:type="gramStart"/>
      <w:r w:rsidRPr="001C1D80">
        <w:rPr>
          <w:rFonts w:ascii="Times New Roman" w:eastAsiaTheme="minorHAnsi" w:hAnsi="Times New Roman"/>
          <w:bCs/>
          <w:sz w:val="28"/>
          <w:szCs w:val="28"/>
        </w:rPr>
        <w:t>полученными</w:t>
      </w:r>
      <w:proofErr w:type="gramEnd"/>
      <w:r w:rsidRPr="001C1D80">
        <w:rPr>
          <w:rFonts w:ascii="Times New Roman" w:eastAsiaTheme="minorHAnsi" w:hAnsi="Times New Roman"/>
          <w:bCs/>
          <w:sz w:val="28"/>
          <w:szCs w:val="28"/>
        </w:rPr>
        <w:t xml:space="preserve"> ранее.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Показатель NPS характеризует приверженность клиента к продукции или компании, которые они готовы рекомендовать. Он широко используется для оценки готовности клиентов совершать повторные покупки. NPS рассчитывается, как разница между долей сторонников и долей критиков (Рисунок 3.4).</w:t>
      </w:r>
    </w:p>
    <w:p w:rsidR="001C1D80" w:rsidRPr="001C1D80" w:rsidRDefault="001C1D80" w:rsidP="001C1D80">
      <w:pPr>
        <w:spacing w:after="0" w:line="360" w:lineRule="auto"/>
        <w:jc w:val="both"/>
        <w:rPr>
          <w:rFonts w:ascii="Times New Roman" w:eastAsiaTheme="minorHAnsi" w:hAnsi="Times New Roman"/>
          <w:bCs/>
          <w:sz w:val="28"/>
          <w:szCs w:val="28"/>
        </w:rPr>
      </w:pPr>
      <w:r w:rsidRPr="001C1D80">
        <w:rPr>
          <w:rFonts w:ascii="Times New Roman" w:eastAsiaTheme="minorHAnsi" w:hAnsi="Times New Roman"/>
          <w:bCs/>
          <w:noProof/>
          <w:sz w:val="28"/>
          <w:szCs w:val="28"/>
          <w:lang w:eastAsia="ru-RU"/>
        </w:rPr>
        <mc:AlternateContent>
          <mc:Choice Requires="wps">
            <w:drawing>
              <wp:anchor distT="0" distB="0" distL="114300" distR="114300" simplePos="0" relativeHeight="251659264" behindDoc="0" locked="0" layoutInCell="1" allowOverlap="1" wp14:anchorId="37C9B565" wp14:editId="5040BD9B">
                <wp:simplePos x="0" y="0"/>
                <wp:positionH relativeFrom="column">
                  <wp:posOffset>4512945</wp:posOffset>
                </wp:positionH>
                <wp:positionV relativeFrom="paragraph">
                  <wp:posOffset>241935</wp:posOffset>
                </wp:positionV>
                <wp:extent cx="1424940" cy="1403985"/>
                <wp:effectExtent l="0" t="0" r="22860" b="139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3985"/>
                        </a:xfrm>
                        <a:prstGeom prst="rect">
                          <a:avLst/>
                        </a:prstGeom>
                        <a:solidFill>
                          <a:srgbClr val="FFFFFF"/>
                        </a:solidFill>
                        <a:ln w="9525">
                          <a:solidFill>
                            <a:srgbClr val="000000"/>
                          </a:solidFill>
                          <a:miter lim="800000"/>
                          <a:headEnd/>
                          <a:tailEnd/>
                        </a:ln>
                      </wps:spPr>
                      <wps:txbx>
                        <w:txbxContent>
                          <w:p w:rsidR="003F4662" w:rsidRDefault="003F4662" w:rsidP="001C1D80">
                            <w:r>
                              <w:t>Цель на 2017 год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55.35pt;margin-top:19.05pt;width:112.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">
                <v:textbox style="mso-fit-shape-to-text:t">
                  <w:txbxContent>
                    <w:p w:rsidR="003F4662" w:rsidRDefault="003F4662" w:rsidP="001C1D80">
                      <w:r>
                        <w:t>Цель на 2017 год</w:t>
                      </w:r>
                    </w:p>
                  </w:txbxContent>
                </v:textbox>
              </v:shape>
            </w:pict>
          </mc:Fallback>
        </mc:AlternateContent>
      </w:r>
      <w:r w:rsidRPr="001C1D80">
        <w:rPr>
          <w:rFonts w:ascii="Times New Roman" w:eastAsiaTheme="minorHAnsi" w:hAnsi="Times New Roman"/>
          <w:bCs/>
          <w:noProof/>
          <w:sz w:val="28"/>
          <w:szCs w:val="28"/>
          <w:lang w:eastAsia="ru-RU"/>
        </w:rPr>
        <w:drawing>
          <wp:inline distT="0" distB="0" distL="0" distR="0" wp14:anchorId="5EB6BBF2" wp14:editId="23552E8C">
            <wp:extent cx="6305797" cy="4488873"/>
            <wp:effectExtent l="0" t="0" r="0" b="698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1D80" w:rsidRPr="001C1D80" w:rsidRDefault="001C1D80" w:rsidP="001C1D80">
      <w:pPr>
        <w:spacing w:after="0" w:line="360" w:lineRule="auto"/>
        <w:ind w:firstLine="709"/>
        <w:jc w:val="both"/>
        <w:rPr>
          <w:rFonts w:ascii="Times New Roman" w:eastAsiaTheme="minorHAnsi" w:hAnsi="Times New Roman"/>
          <w:b/>
          <w:bCs/>
          <w:sz w:val="24"/>
          <w:szCs w:val="28"/>
        </w:rPr>
      </w:pPr>
      <w:r w:rsidRPr="001C1D80">
        <w:rPr>
          <w:rFonts w:ascii="Times New Roman" w:eastAsiaTheme="minorHAnsi" w:hAnsi="Times New Roman"/>
          <w:b/>
          <w:bCs/>
          <w:sz w:val="24"/>
          <w:szCs w:val="28"/>
        </w:rPr>
        <w:t xml:space="preserve">Рисунок 3.4 – Показатель </w:t>
      </w:r>
      <w:r w:rsidRPr="001C1D80">
        <w:rPr>
          <w:rFonts w:ascii="Times New Roman" w:eastAsiaTheme="minorHAnsi" w:hAnsi="Times New Roman"/>
          <w:b/>
          <w:bCs/>
          <w:sz w:val="24"/>
          <w:szCs w:val="28"/>
          <w:lang w:val="en-US"/>
        </w:rPr>
        <w:t>NPS</w:t>
      </w:r>
      <w:r w:rsidRPr="001C1D80">
        <w:rPr>
          <w:rFonts w:ascii="Times New Roman" w:eastAsiaTheme="minorHAnsi" w:hAnsi="Times New Roman"/>
          <w:b/>
          <w:bCs/>
          <w:sz w:val="24"/>
          <w:szCs w:val="28"/>
        </w:rPr>
        <w:t xml:space="preserve"> на основе опроса «Северсталью» своих клиентов</w:t>
      </w:r>
    </w:p>
    <w:p w:rsidR="001C1D80" w:rsidRPr="001C1D80" w:rsidRDefault="001C1D80" w:rsidP="001C1D80">
      <w:pPr>
        <w:spacing w:after="0" w:line="360" w:lineRule="auto"/>
        <w:ind w:firstLine="709"/>
        <w:jc w:val="both"/>
        <w:rPr>
          <w:rFonts w:ascii="Times New Roman" w:eastAsiaTheme="minorHAnsi" w:hAnsi="Times New Roman"/>
          <w:b/>
          <w:bCs/>
          <w:sz w:val="24"/>
          <w:szCs w:val="28"/>
        </w:rPr>
      </w:pP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Важнейшие проекты «Северстали» в сфере </w:t>
      </w:r>
      <w:proofErr w:type="spellStart"/>
      <w:r w:rsidRPr="001C1D80">
        <w:rPr>
          <w:rFonts w:ascii="Times New Roman" w:eastAsiaTheme="minorHAnsi" w:hAnsi="Times New Roman"/>
          <w:bCs/>
          <w:sz w:val="28"/>
          <w:szCs w:val="28"/>
        </w:rPr>
        <w:t>клиентоориентированности</w:t>
      </w:r>
      <w:proofErr w:type="spellEnd"/>
      <w:r w:rsidRPr="001C1D80">
        <w:rPr>
          <w:rFonts w:ascii="Times New Roman" w:eastAsiaTheme="minorHAnsi" w:hAnsi="Times New Roman"/>
          <w:bCs/>
          <w:sz w:val="28"/>
          <w:szCs w:val="28"/>
        </w:rPr>
        <w:t xml:space="preserve"> попадают в три основные категории (Рисунок 3.5):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1. Качество продукции;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2. Дисциплина поставок;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3. Качество обслуживания.</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p>
    <w:p w:rsidR="001C1D80" w:rsidRPr="001C1D80" w:rsidRDefault="001C1D80" w:rsidP="001C1D80">
      <w:pPr>
        <w:spacing w:after="0" w:line="360" w:lineRule="auto"/>
        <w:ind w:firstLine="709"/>
        <w:jc w:val="both"/>
        <w:rPr>
          <w:rFonts w:ascii="Times New Roman" w:eastAsiaTheme="minorHAnsi" w:hAnsi="Times New Roman"/>
          <w:bCs/>
          <w:sz w:val="28"/>
          <w:szCs w:val="28"/>
        </w:rPr>
      </w:pPr>
    </w:p>
    <w:p w:rsidR="001C1D80" w:rsidRPr="001C1D80" w:rsidRDefault="001C1D80" w:rsidP="001C1D80">
      <w:pPr>
        <w:spacing w:after="0" w:line="360" w:lineRule="auto"/>
        <w:ind w:firstLine="709"/>
        <w:jc w:val="both"/>
        <w:rPr>
          <w:rFonts w:ascii="Times New Roman" w:eastAsiaTheme="minorHAnsi" w:hAnsi="Times New Roman"/>
          <w:b/>
          <w:bCs/>
          <w:sz w:val="28"/>
          <w:szCs w:val="28"/>
          <w:highlight w:val="yellow"/>
        </w:rPr>
      </w:pPr>
      <w:r w:rsidRPr="001C1D80">
        <w:rPr>
          <w:rFonts w:ascii="Times New Roman" w:eastAsiaTheme="minorHAnsi" w:hAnsi="Times New Roman"/>
          <w:b/>
          <w:bCs/>
          <w:noProof/>
          <w:sz w:val="28"/>
          <w:szCs w:val="28"/>
          <w:lang w:eastAsia="ru-RU"/>
        </w:rPr>
        <w:drawing>
          <wp:inline distT="0" distB="0" distL="0" distR="0" wp14:anchorId="29C346EC" wp14:editId="43849D55">
            <wp:extent cx="5486400" cy="3200400"/>
            <wp:effectExtent l="0" t="0" r="0" b="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C1D80" w:rsidRPr="001C1D80" w:rsidRDefault="001C1D80" w:rsidP="00312320">
      <w:pPr>
        <w:spacing w:after="0" w:line="360" w:lineRule="auto"/>
        <w:ind w:firstLine="709"/>
        <w:jc w:val="center"/>
        <w:rPr>
          <w:rFonts w:ascii="Times New Roman" w:eastAsiaTheme="minorHAnsi" w:hAnsi="Times New Roman"/>
          <w:b/>
          <w:bCs/>
          <w:sz w:val="24"/>
          <w:szCs w:val="28"/>
        </w:rPr>
      </w:pPr>
      <w:r w:rsidRPr="001C1D80">
        <w:rPr>
          <w:rFonts w:ascii="Times New Roman" w:eastAsiaTheme="minorHAnsi" w:hAnsi="Times New Roman"/>
          <w:b/>
          <w:bCs/>
          <w:sz w:val="24"/>
          <w:szCs w:val="28"/>
        </w:rPr>
        <w:t>Рисунок 3.5</w:t>
      </w:r>
      <w:proofErr w:type="gramStart"/>
      <w:r w:rsidRPr="001C1D80">
        <w:rPr>
          <w:rFonts w:ascii="Times New Roman" w:eastAsiaTheme="minorHAnsi" w:hAnsi="Times New Roman"/>
          <w:b/>
          <w:bCs/>
          <w:sz w:val="24"/>
          <w:szCs w:val="28"/>
        </w:rPr>
        <w:t xml:space="preserve">  Т</w:t>
      </w:r>
      <w:proofErr w:type="gramEnd"/>
      <w:r w:rsidRPr="001C1D80">
        <w:rPr>
          <w:rFonts w:ascii="Times New Roman" w:eastAsiaTheme="minorHAnsi" w:hAnsi="Times New Roman"/>
          <w:b/>
          <w:bCs/>
          <w:sz w:val="24"/>
          <w:szCs w:val="28"/>
        </w:rPr>
        <w:t xml:space="preserve">ри основные категории </w:t>
      </w:r>
      <w:proofErr w:type="spellStart"/>
      <w:r w:rsidRPr="001C1D80">
        <w:rPr>
          <w:rFonts w:ascii="Times New Roman" w:eastAsiaTheme="minorHAnsi" w:hAnsi="Times New Roman"/>
          <w:b/>
          <w:bCs/>
          <w:sz w:val="24"/>
          <w:szCs w:val="28"/>
        </w:rPr>
        <w:t>клиентоориентированности</w:t>
      </w:r>
      <w:proofErr w:type="spellEnd"/>
      <w:r w:rsidRPr="001C1D80">
        <w:rPr>
          <w:rFonts w:ascii="Times New Roman" w:eastAsiaTheme="minorHAnsi" w:hAnsi="Times New Roman"/>
          <w:b/>
          <w:bCs/>
          <w:sz w:val="24"/>
          <w:szCs w:val="28"/>
        </w:rPr>
        <w:t xml:space="preserve"> ПАО «Северсталь»</w:t>
      </w:r>
    </w:p>
    <w:p w:rsidR="001C1D80" w:rsidRPr="001C1D80" w:rsidRDefault="001C1D80" w:rsidP="00312320">
      <w:pPr>
        <w:spacing w:after="0" w:line="360" w:lineRule="auto"/>
        <w:ind w:firstLine="709"/>
        <w:jc w:val="center"/>
        <w:rPr>
          <w:rFonts w:ascii="Times New Roman" w:eastAsiaTheme="minorHAnsi" w:hAnsi="Times New Roman"/>
          <w:bCs/>
          <w:sz w:val="24"/>
          <w:szCs w:val="28"/>
          <w:highlight w:val="yellow"/>
        </w:rPr>
      </w:pPr>
    </w:p>
    <w:p w:rsidR="001C1D80" w:rsidRPr="001C1D80" w:rsidRDefault="001C1D80" w:rsidP="001C1D80">
      <w:pPr>
        <w:spacing w:after="0" w:line="360" w:lineRule="auto"/>
        <w:ind w:firstLine="709"/>
        <w:jc w:val="both"/>
        <w:rPr>
          <w:rFonts w:ascii="Times New Roman" w:eastAsiaTheme="minorHAnsi" w:hAnsi="Times New Roman"/>
          <w:bCs/>
          <w:sz w:val="28"/>
          <w:szCs w:val="28"/>
          <w:u w:val="single"/>
        </w:rPr>
      </w:pPr>
      <w:r w:rsidRPr="001C1D80">
        <w:rPr>
          <w:rFonts w:ascii="Times New Roman" w:eastAsiaTheme="minorHAnsi" w:hAnsi="Times New Roman"/>
          <w:bCs/>
          <w:sz w:val="28"/>
          <w:szCs w:val="28"/>
          <w:u w:val="single"/>
        </w:rPr>
        <w:t xml:space="preserve">3. Оптимальные капитальные вложения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Стремление предприятия к оптимизации затрат, повышению эффективности и дальнейшему повышению </w:t>
      </w:r>
      <w:proofErr w:type="spellStart"/>
      <w:r w:rsidRPr="001C1D80">
        <w:rPr>
          <w:rFonts w:ascii="Times New Roman" w:eastAsiaTheme="minorHAnsi" w:hAnsi="Times New Roman"/>
          <w:bCs/>
          <w:sz w:val="28"/>
          <w:szCs w:val="28"/>
        </w:rPr>
        <w:t>клиентоориентированности</w:t>
      </w:r>
      <w:proofErr w:type="spellEnd"/>
      <w:r w:rsidRPr="001C1D80">
        <w:rPr>
          <w:rFonts w:ascii="Times New Roman" w:eastAsiaTheme="minorHAnsi" w:hAnsi="Times New Roman"/>
          <w:bCs/>
          <w:sz w:val="28"/>
          <w:szCs w:val="28"/>
        </w:rPr>
        <w:t xml:space="preserve"> поддерживается осмотрительным и взвешенным подходом к инвестициям.</w:t>
      </w:r>
    </w:p>
    <w:p w:rsidR="001C1D80" w:rsidRPr="001C1D80" w:rsidRDefault="001C1D80" w:rsidP="001C1D80">
      <w:pPr>
        <w:spacing w:after="0" w:line="360" w:lineRule="auto"/>
        <w:ind w:firstLine="709"/>
        <w:jc w:val="both"/>
        <w:rPr>
          <w:rFonts w:ascii="Times New Roman" w:eastAsiaTheme="minorHAnsi" w:hAnsi="Times New Roman"/>
          <w:bCs/>
          <w:sz w:val="28"/>
          <w:szCs w:val="28"/>
          <w:u w:val="single"/>
        </w:rPr>
      </w:pPr>
      <w:r w:rsidRPr="001C1D80">
        <w:rPr>
          <w:rFonts w:ascii="Times New Roman" w:eastAsiaTheme="minorHAnsi" w:hAnsi="Times New Roman"/>
          <w:bCs/>
          <w:sz w:val="28"/>
          <w:szCs w:val="28"/>
          <w:u w:val="single"/>
        </w:rPr>
        <w:t xml:space="preserve">4. Здоровье, безопасность и коллектив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Одна из важнейших целей «Северстали» заключается в полном исключении смертельных случаев на производстве. Охрана труда и промышленная безопасность входят в число высочайших приоритетов </w:t>
      </w:r>
      <w:r w:rsidRPr="001C1D80">
        <w:rPr>
          <w:rFonts w:ascii="Times New Roman" w:eastAsiaTheme="minorHAnsi" w:hAnsi="Times New Roman"/>
          <w:bCs/>
          <w:sz w:val="28"/>
          <w:szCs w:val="28"/>
        </w:rPr>
        <w:lastRenderedPageBreak/>
        <w:t>и фокусов инвестиций, и мы делаем все возможное для того, чтобы трагедии, подобные случившейся на шахте «Северная», не повторялись.</w:t>
      </w:r>
    </w:p>
    <w:p w:rsidR="001C1D80" w:rsidRPr="001C1D80" w:rsidRDefault="001C1D80" w:rsidP="001C1D80">
      <w:pPr>
        <w:spacing w:after="0" w:line="360" w:lineRule="auto"/>
        <w:ind w:firstLine="709"/>
        <w:jc w:val="both"/>
        <w:rPr>
          <w:rFonts w:ascii="Times New Roman" w:eastAsiaTheme="minorHAnsi" w:hAnsi="Times New Roman"/>
          <w:bCs/>
          <w:sz w:val="28"/>
          <w:szCs w:val="28"/>
          <w:u w:val="single"/>
        </w:rPr>
      </w:pPr>
      <w:r w:rsidRPr="001C1D80">
        <w:rPr>
          <w:rFonts w:ascii="Times New Roman" w:eastAsiaTheme="minorHAnsi" w:hAnsi="Times New Roman"/>
          <w:bCs/>
          <w:sz w:val="28"/>
          <w:szCs w:val="28"/>
          <w:u w:val="single"/>
        </w:rPr>
        <w:t xml:space="preserve">5. Устойчивое развитие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В число стратегических результатов «Северстали» входят сокращение негативного влияния Компании на окружающую среду и содействие эффективному и бережливому использованию электроэнергии и природных ресурсов.</w:t>
      </w:r>
    </w:p>
    <w:p w:rsidR="001C1D80" w:rsidRPr="001C1D80" w:rsidRDefault="001C1D80" w:rsidP="001C1D80">
      <w:pPr>
        <w:spacing w:after="0" w:line="360" w:lineRule="auto"/>
        <w:ind w:firstLine="709"/>
        <w:jc w:val="both"/>
        <w:rPr>
          <w:rFonts w:ascii="Times New Roman" w:eastAsiaTheme="minorHAnsi" w:hAnsi="Times New Roman"/>
          <w:b/>
          <w:bCs/>
          <w:sz w:val="28"/>
          <w:szCs w:val="28"/>
        </w:rPr>
      </w:pPr>
      <w:r w:rsidRPr="001C1D80">
        <w:rPr>
          <w:rFonts w:ascii="Times New Roman" w:eastAsiaTheme="minorHAnsi" w:hAnsi="Times New Roman"/>
          <w:bCs/>
          <w:sz w:val="28"/>
          <w:szCs w:val="28"/>
        </w:rPr>
        <w:t>Таким образом,  в перечне стратегических целей ПАО «Северсталь» подавляющее большинство составляют финансовые показатели.</w:t>
      </w:r>
    </w:p>
    <w:p w:rsidR="001C1D80" w:rsidRPr="001C1D80" w:rsidRDefault="001C1D80" w:rsidP="001C1D80">
      <w:pPr>
        <w:numPr>
          <w:ilvl w:val="0"/>
          <w:numId w:val="10"/>
        </w:numPr>
        <w:spacing w:after="0" w:line="360" w:lineRule="auto"/>
        <w:contextualSpacing/>
        <w:jc w:val="both"/>
        <w:rPr>
          <w:rFonts w:ascii="Times New Roman" w:eastAsiaTheme="minorHAnsi" w:hAnsi="Times New Roman"/>
          <w:b/>
          <w:bCs/>
          <w:sz w:val="28"/>
          <w:szCs w:val="28"/>
        </w:rPr>
      </w:pPr>
      <w:r w:rsidRPr="001C1D80">
        <w:rPr>
          <w:rFonts w:ascii="Times New Roman" w:eastAsiaTheme="minorHAnsi" w:hAnsi="Times New Roman"/>
          <w:b/>
          <w:bCs/>
          <w:sz w:val="28"/>
          <w:szCs w:val="28"/>
        </w:rPr>
        <w:t>Функции управления</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Исходя из поставленных стратегических целей организации, тактические цели или функции управления можно сформулировать следующим образом:</w:t>
      </w:r>
    </w:p>
    <w:p w:rsidR="001C1D80" w:rsidRPr="001C1D80" w:rsidRDefault="001C1D80" w:rsidP="001C1D80">
      <w:pPr>
        <w:numPr>
          <w:ilvl w:val="0"/>
          <w:numId w:val="11"/>
        </w:numPr>
        <w:spacing w:after="0" w:line="360" w:lineRule="auto"/>
        <w:ind w:left="709"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повышение качества обслуживания клиентов;</w:t>
      </w:r>
    </w:p>
    <w:p w:rsidR="001C1D80" w:rsidRPr="001C1D80" w:rsidRDefault="001C1D80" w:rsidP="001C1D80">
      <w:pPr>
        <w:numPr>
          <w:ilvl w:val="0"/>
          <w:numId w:val="11"/>
        </w:numPr>
        <w:spacing w:after="0" w:line="360" w:lineRule="auto"/>
        <w:ind w:left="709"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совершенствование качества продукции;</w:t>
      </w:r>
    </w:p>
    <w:p w:rsidR="001C1D80" w:rsidRPr="001C1D80" w:rsidRDefault="001C1D80" w:rsidP="001C1D80">
      <w:pPr>
        <w:numPr>
          <w:ilvl w:val="0"/>
          <w:numId w:val="11"/>
        </w:numPr>
        <w:spacing w:after="0" w:line="360" w:lineRule="auto"/>
        <w:ind w:left="709"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расширение доли на рынке</w:t>
      </w:r>
      <w:r w:rsidR="00333793">
        <w:rPr>
          <w:rFonts w:ascii="Times New Roman" w:eastAsiaTheme="minorHAnsi" w:hAnsi="Times New Roman"/>
          <w:bCs/>
          <w:sz w:val="28"/>
          <w:szCs w:val="28"/>
        </w:rPr>
        <w:t>,</w:t>
      </w:r>
      <w:r w:rsidRPr="001C1D80">
        <w:rPr>
          <w:rFonts w:ascii="Times New Roman" w:eastAsiaTheme="minorHAnsi" w:hAnsi="Times New Roman"/>
          <w:bCs/>
          <w:sz w:val="28"/>
          <w:szCs w:val="28"/>
        </w:rPr>
        <w:t xml:space="preserve"> как в России, так и за рубежом;</w:t>
      </w:r>
    </w:p>
    <w:p w:rsidR="001C1D80" w:rsidRPr="001C1D80" w:rsidRDefault="001C1D80" w:rsidP="001C1D80">
      <w:pPr>
        <w:numPr>
          <w:ilvl w:val="0"/>
          <w:numId w:val="11"/>
        </w:numPr>
        <w:spacing w:after="0" w:line="360" w:lineRule="auto"/>
        <w:ind w:left="709"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увеличение объемов продаж продукции;</w:t>
      </w:r>
    </w:p>
    <w:p w:rsidR="001C1D80" w:rsidRPr="001C1D80" w:rsidRDefault="001C1D80" w:rsidP="001C1D80">
      <w:pPr>
        <w:numPr>
          <w:ilvl w:val="0"/>
          <w:numId w:val="11"/>
        </w:numPr>
        <w:spacing w:after="0" w:line="360" w:lineRule="auto"/>
        <w:ind w:left="709" w:firstLine="709"/>
        <w:contextualSpacing/>
        <w:jc w:val="both"/>
        <w:rPr>
          <w:rFonts w:ascii="Times New Roman" w:eastAsiaTheme="minorHAnsi" w:hAnsi="Times New Roman"/>
          <w:bCs/>
          <w:sz w:val="28"/>
          <w:szCs w:val="28"/>
        </w:rPr>
      </w:pPr>
      <w:r w:rsidRPr="001C1D80">
        <w:rPr>
          <w:rFonts w:ascii="Times New Roman" w:eastAsiaTheme="minorHAnsi" w:hAnsi="Times New Roman"/>
          <w:bCs/>
          <w:sz w:val="28"/>
          <w:szCs w:val="28"/>
        </w:rPr>
        <w:t>реализация финансовых целей развития компании;</w:t>
      </w:r>
    </w:p>
    <w:p w:rsidR="001C1D80" w:rsidRPr="001C1D80" w:rsidRDefault="001C1D80" w:rsidP="001C1D80">
      <w:pPr>
        <w:numPr>
          <w:ilvl w:val="0"/>
          <w:numId w:val="11"/>
        </w:numPr>
        <w:spacing w:after="0" w:line="360" w:lineRule="auto"/>
        <w:ind w:left="709" w:firstLine="709"/>
        <w:contextualSpacing/>
        <w:jc w:val="both"/>
        <w:rPr>
          <w:rFonts w:ascii="Times New Roman" w:eastAsiaTheme="minorHAnsi" w:hAnsi="Times New Roman"/>
          <w:bCs/>
          <w:sz w:val="28"/>
          <w:szCs w:val="28"/>
        </w:rPr>
      </w:pPr>
      <w:r w:rsidRPr="001C1D80">
        <w:rPr>
          <w:rFonts w:ascii="Times New Roman" w:eastAsiaTheme="minorHAnsi" w:hAnsi="Times New Roman"/>
          <w:bCs/>
          <w:sz w:val="28"/>
          <w:szCs w:val="28"/>
        </w:rPr>
        <w:t>забота о персонале: совершенствование методов мотивации и обучения персонала.</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Таким образом, рассматривая перспективу развития ПАО «Северсталь» заметим, что металлургические компании во всех регионах сталкиваются с растущим протекционизмом по всему миру. Это явление искажает принципы международной свободной торговли и негативно влияет на потребителей.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A2197F">
        <w:rPr>
          <w:rFonts w:ascii="Times New Roman" w:eastAsiaTheme="minorHAnsi" w:hAnsi="Times New Roman"/>
          <w:bCs/>
          <w:sz w:val="28"/>
          <w:szCs w:val="28"/>
          <w:highlight w:val="green"/>
        </w:rPr>
        <w:t>«Северсталь» соблюдает правила международной торговли и продолжает работать над нейтрализацией эффекта от подобных ограничений за счет сокращения затрат, повышения качества продукции и услуг, наращивания доли продукции с высокой добавленной стоимостью</w:t>
      </w:r>
      <w:proofErr w:type="gramStart"/>
      <w:r w:rsidRPr="00A2197F">
        <w:rPr>
          <w:rFonts w:ascii="Times New Roman" w:eastAsiaTheme="minorHAnsi" w:hAnsi="Times New Roman"/>
          <w:bCs/>
          <w:sz w:val="28"/>
          <w:szCs w:val="28"/>
          <w:highlight w:val="green"/>
        </w:rPr>
        <w:t xml:space="preserve"> ,</w:t>
      </w:r>
      <w:proofErr w:type="gramEnd"/>
      <w:r w:rsidRPr="00A2197F">
        <w:rPr>
          <w:rFonts w:ascii="Times New Roman" w:eastAsiaTheme="minorHAnsi" w:hAnsi="Times New Roman"/>
          <w:bCs/>
          <w:sz w:val="28"/>
          <w:szCs w:val="28"/>
          <w:highlight w:val="green"/>
        </w:rPr>
        <w:t xml:space="preserve"> а также диверсификации рынков сбыта.</w:t>
      </w:r>
      <w:r w:rsidRPr="001C1D80">
        <w:rPr>
          <w:rFonts w:ascii="Times New Roman" w:eastAsiaTheme="minorHAnsi" w:hAnsi="Times New Roman"/>
          <w:bCs/>
          <w:sz w:val="28"/>
          <w:szCs w:val="28"/>
        </w:rPr>
        <w:t xml:space="preserve">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lastRenderedPageBreak/>
        <w:t>Исходя из анализа деятельности предприятия ПАО «Северсталь», проведенного во второй главе, можно сказать, что в данный момент финансовая политика компании разрабатывается как на долгосрочную, так и краткосрочную перспективу. Предприятие использует умеренный стиль финансовой политики и управления финансами. Но для совершенствования текущего управления финансами необходимо пересмотреть финансовую стратегию и снизить долю заемного капитала.</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В следующем пункте выделим управленческие решения, которые позволят Компании продолжать повышать акционерную стоимость в долгосрочной перспективе.</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p>
    <w:p w:rsidR="001C1D80" w:rsidRPr="00312320" w:rsidRDefault="00312320" w:rsidP="00312320">
      <w:pPr>
        <w:pStyle w:val="1"/>
        <w:spacing w:before="0" w:line="360" w:lineRule="auto"/>
        <w:jc w:val="center"/>
        <w:rPr>
          <w:rFonts w:ascii="Times New Roman" w:hAnsi="Times New Roman" w:cs="Times New Roman"/>
          <w:color w:val="auto"/>
        </w:rPr>
      </w:pPr>
      <w:bookmarkStart w:id="18" w:name="_Toc500772979"/>
      <w:bookmarkStart w:id="19" w:name="_Toc500785369"/>
      <w:r w:rsidRPr="00312320">
        <w:rPr>
          <w:rFonts w:ascii="Times New Roman" w:hAnsi="Times New Roman" w:cs="Times New Roman"/>
          <w:color w:val="auto"/>
        </w:rPr>
        <w:t xml:space="preserve">3.2 </w:t>
      </w:r>
      <w:r w:rsidR="001C1D80" w:rsidRPr="00312320">
        <w:rPr>
          <w:rFonts w:ascii="Times New Roman" w:hAnsi="Times New Roman" w:cs="Times New Roman"/>
          <w:color w:val="auto"/>
        </w:rPr>
        <w:t>Мероприятия по повышению эффективности производства ПАО «Северсталь»</w:t>
      </w:r>
      <w:bookmarkEnd w:id="18"/>
      <w:bookmarkEnd w:id="19"/>
    </w:p>
    <w:p w:rsidR="001C1D80" w:rsidRPr="001C1D80" w:rsidRDefault="001C1D80" w:rsidP="001C1D80">
      <w:pPr>
        <w:spacing w:after="0" w:line="240" w:lineRule="exact"/>
        <w:ind w:left="1159"/>
        <w:contextualSpacing/>
        <w:jc w:val="both"/>
        <w:rPr>
          <w:rFonts w:ascii="Times New Roman" w:eastAsiaTheme="minorHAnsi" w:hAnsi="Times New Roman"/>
          <w:sz w:val="24"/>
          <w:szCs w:val="24"/>
        </w:rPr>
      </w:pPr>
    </w:p>
    <w:p w:rsidR="001C1D80" w:rsidRPr="001C1D80" w:rsidRDefault="001C1D80" w:rsidP="001C1D80">
      <w:pPr>
        <w:spacing w:after="0" w:line="240" w:lineRule="exact"/>
        <w:ind w:left="1159"/>
        <w:contextualSpacing/>
        <w:jc w:val="both"/>
        <w:rPr>
          <w:rFonts w:ascii="Times New Roman" w:eastAsiaTheme="minorHAnsi" w:hAnsi="Times New Roman"/>
          <w:sz w:val="24"/>
          <w:szCs w:val="24"/>
        </w:rPr>
      </w:pP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Проведение анализа и диагностики финансово-хозяйственной деятельности и стратегии предприятия ПАО «Северсталь» должно логически завершаться рекомендациями по повышению его эффективности производства.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Представим рекомендации, дающие направления возможных изменений.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Рекомендации, данные ниже сформированы по блокам проблем, которые были выявлены в ходе анализа. </w:t>
      </w:r>
    </w:p>
    <w:p w:rsidR="001C1D80" w:rsidRPr="001C1D80" w:rsidRDefault="001C1D80" w:rsidP="001C1D80">
      <w:pPr>
        <w:spacing w:after="0" w:line="360" w:lineRule="auto"/>
        <w:ind w:firstLine="851"/>
        <w:jc w:val="both"/>
        <w:rPr>
          <w:rFonts w:ascii="Times New Roman" w:eastAsiaTheme="minorHAnsi" w:hAnsi="Times New Roman"/>
          <w:sz w:val="28"/>
          <w:shd w:val="clear" w:color="auto" w:fill="FFFFFF"/>
        </w:rPr>
      </w:pPr>
      <w:r w:rsidRPr="00CA6851">
        <w:rPr>
          <w:rFonts w:ascii="Times New Roman" w:eastAsiaTheme="minorHAnsi" w:hAnsi="Times New Roman"/>
          <w:bCs/>
          <w:sz w:val="28"/>
          <w:szCs w:val="28"/>
          <w:highlight w:val="green"/>
          <w:lang w:bidi="en-US"/>
        </w:rPr>
        <w:t xml:space="preserve">Первой и наиболее важной проблемой является финансовая неустойчивость: резкое снижение прочих доходов ПАО «Северсталь» </w:t>
      </w:r>
      <w:r w:rsidR="00CA6851" w:rsidRPr="00CA6851">
        <w:rPr>
          <w:rFonts w:ascii="Times New Roman" w:eastAsiaTheme="minorHAnsi" w:hAnsi="Times New Roman"/>
          <w:b/>
          <w:bCs/>
          <w:color w:val="FF0000"/>
          <w:sz w:val="32"/>
          <w:szCs w:val="32"/>
          <w:highlight w:val="yellow"/>
          <w:lang w:bidi="en-US"/>
        </w:rPr>
        <w:t>(доля прочих доходов и причина их снижения????</w:t>
      </w:r>
      <w:proofErr w:type="gramStart"/>
      <w:r w:rsidR="00CA6851">
        <w:rPr>
          <w:rFonts w:ascii="Times New Roman" w:eastAsiaTheme="minorHAnsi" w:hAnsi="Times New Roman"/>
          <w:bCs/>
          <w:sz w:val="28"/>
          <w:szCs w:val="28"/>
          <w:highlight w:val="green"/>
          <w:lang w:bidi="en-US"/>
        </w:rPr>
        <w:t>)</w:t>
      </w:r>
      <w:r w:rsidRPr="00CA6851">
        <w:rPr>
          <w:rFonts w:ascii="Times New Roman" w:eastAsiaTheme="minorHAnsi" w:hAnsi="Times New Roman"/>
          <w:sz w:val="28"/>
          <w:highlight w:val="green"/>
          <w:shd w:val="clear" w:color="auto" w:fill="FFFFFF"/>
        </w:rPr>
        <w:t>п</w:t>
      </w:r>
      <w:proofErr w:type="gramEnd"/>
      <w:r w:rsidRPr="00CA6851">
        <w:rPr>
          <w:rFonts w:ascii="Times New Roman" w:eastAsiaTheme="minorHAnsi" w:hAnsi="Times New Roman"/>
          <w:sz w:val="28"/>
          <w:highlight w:val="green"/>
          <w:shd w:val="clear" w:color="auto" w:fill="FFFFFF"/>
        </w:rPr>
        <w:t>о итогам 2016 г.</w:t>
      </w:r>
      <w:r w:rsidRPr="001C1D80">
        <w:rPr>
          <w:rFonts w:ascii="Times New Roman" w:eastAsiaTheme="minorHAnsi" w:hAnsi="Times New Roman"/>
          <w:sz w:val="28"/>
          <w:shd w:val="clear" w:color="auto" w:fill="FFFFFF"/>
        </w:rPr>
        <w:t xml:space="preserve"> </w:t>
      </w:r>
      <w:r w:rsidR="00CA6851">
        <w:rPr>
          <w:rFonts w:ascii="Times New Roman" w:eastAsiaTheme="minorHAnsi" w:hAnsi="Times New Roman"/>
          <w:sz w:val="28"/>
          <w:shd w:val="clear" w:color="auto" w:fill="FFFFFF"/>
        </w:rPr>
        <w:t xml:space="preserve">   </w:t>
      </w:r>
      <w:r w:rsidR="00CA6851" w:rsidRPr="00CA6851">
        <w:rPr>
          <w:rFonts w:ascii="Times New Roman" w:eastAsiaTheme="minorHAnsi" w:hAnsi="Times New Roman"/>
          <w:b/>
          <w:color w:val="FF0000"/>
          <w:sz w:val="36"/>
          <w:szCs w:val="36"/>
          <w:highlight w:val="yellow"/>
          <w:shd w:val="clear" w:color="auto" w:fill="FFFFFF"/>
        </w:rPr>
        <w:t>И это при росте рентабельности продаж???</w:t>
      </w:r>
      <w:r w:rsidR="00CA6851">
        <w:rPr>
          <w:rFonts w:ascii="Times New Roman" w:eastAsiaTheme="minorHAnsi" w:hAnsi="Times New Roman"/>
          <w:b/>
          <w:color w:val="FF0000"/>
          <w:sz w:val="36"/>
          <w:szCs w:val="36"/>
          <w:highlight w:val="yellow"/>
          <w:shd w:val="clear" w:color="auto" w:fill="FFFFFF"/>
        </w:rPr>
        <w:t xml:space="preserve">  </w:t>
      </w:r>
      <w:r w:rsidR="00CA6851" w:rsidRPr="00CA6851">
        <w:rPr>
          <w:rFonts w:ascii="Times New Roman" w:eastAsiaTheme="minorHAnsi" w:hAnsi="Times New Roman"/>
          <w:b/>
          <w:color w:val="FF0000"/>
          <w:sz w:val="36"/>
          <w:szCs w:val="36"/>
          <w:highlight w:val="yellow"/>
          <w:shd w:val="clear" w:color="auto" w:fill="FFFFFF"/>
        </w:rPr>
        <w:t>(рис.3.3)</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 В данном случае можно предложить два пути выхода: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lastRenderedPageBreak/>
        <w:t>1) коррекция структуры источников финансирования в направлении увеличения более устойчивых и уменьшения самых краткосрочных, а именно кредиторской задолженности;</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2) сокращение потребности в финансовых источниках за счет избавления от неработающих активов и ускорения оборачиваемости работающих.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Что касается конкретных мероприятий для улучшения финансового состояния предприятия, то в их число входят следующие (Таблица 3.1): </w:t>
      </w:r>
    </w:p>
    <w:p w:rsidR="001C1D80" w:rsidRDefault="001C1D80" w:rsidP="001C1D80">
      <w:pPr>
        <w:spacing w:after="0" w:line="360" w:lineRule="auto"/>
        <w:ind w:firstLine="709"/>
        <w:jc w:val="both"/>
        <w:rPr>
          <w:rFonts w:ascii="Times New Roman" w:eastAsiaTheme="minorHAnsi" w:hAnsi="Times New Roman"/>
          <w:bCs/>
          <w:sz w:val="28"/>
          <w:szCs w:val="28"/>
        </w:rPr>
      </w:pPr>
    </w:p>
    <w:p w:rsidR="00312320" w:rsidRPr="001C1D80" w:rsidRDefault="00312320" w:rsidP="001C1D80">
      <w:pPr>
        <w:spacing w:after="0" w:line="360" w:lineRule="auto"/>
        <w:ind w:firstLine="709"/>
        <w:jc w:val="both"/>
        <w:rPr>
          <w:rFonts w:ascii="Times New Roman" w:eastAsiaTheme="minorHAnsi" w:hAnsi="Times New Roman"/>
          <w:bCs/>
          <w:sz w:val="28"/>
          <w:szCs w:val="28"/>
        </w:rPr>
      </w:pP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Таблица 3.1 – Рекомендации по улучшению финансового состояния ПАО «Северсталь»</w:t>
      </w:r>
    </w:p>
    <w:tbl>
      <w:tblPr>
        <w:tblW w:w="9137" w:type="dxa"/>
        <w:tblLook w:val="04A0" w:firstRow="1" w:lastRow="0" w:firstColumn="1" w:lastColumn="0" w:noHBand="0" w:noVBand="1"/>
      </w:tblPr>
      <w:tblGrid>
        <w:gridCol w:w="3686"/>
        <w:gridCol w:w="5451"/>
      </w:tblGrid>
      <w:tr w:rsidR="001C1D80" w:rsidRPr="001C1D80" w:rsidTr="003D1256">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Предлагаемая мера</w:t>
            </w:r>
          </w:p>
        </w:tc>
        <w:tc>
          <w:tcPr>
            <w:tcW w:w="5451" w:type="dxa"/>
            <w:tcBorders>
              <w:top w:val="single" w:sz="4" w:space="0" w:color="auto"/>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Подробная характеристика</w:t>
            </w:r>
          </w:p>
        </w:tc>
      </w:tr>
      <w:tr w:rsidR="001C1D80" w:rsidRPr="001C1D80" w:rsidTr="003D1256">
        <w:trPr>
          <w:trHeight w:val="8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heme="minorHAnsi" w:hAnsi="Times New Roman"/>
                <w:sz w:val="24"/>
                <w:szCs w:val="24"/>
              </w:rPr>
              <w:t>Увеличение собственного капитала за счет нераспределенной прибыли</w:t>
            </w:r>
          </w:p>
        </w:tc>
        <w:tc>
          <w:tcPr>
            <w:tcW w:w="5451" w:type="dxa"/>
            <w:tcBorders>
              <w:top w:val="nil"/>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Разработка дивидендной политики, обеспечивающей развитие организации за счет нераспределенной прибыли</w:t>
            </w:r>
          </w:p>
        </w:tc>
      </w:tr>
      <w:tr w:rsidR="001C1D80" w:rsidRPr="001C1D80" w:rsidTr="003D1256">
        <w:trPr>
          <w:trHeight w:val="11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Увеличение уставного капитала собственниками и третьими лицами</w:t>
            </w:r>
          </w:p>
        </w:tc>
        <w:tc>
          <w:tcPr>
            <w:tcW w:w="5451" w:type="dxa"/>
            <w:tcBorders>
              <w:top w:val="nil"/>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Дополнительная эмиссия по закрытой или открытой подписке для акционерных обществ, привлечение вкладов участников и третьих лиц для обществ с ограниченной ответственностью</w:t>
            </w:r>
          </w:p>
        </w:tc>
      </w:tr>
      <w:tr w:rsidR="001C1D80" w:rsidRPr="001C1D80" w:rsidTr="003D1256">
        <w:trPr>
          <w:trHeight w:val="142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Предоставление организации учредительских займов, желательно долгосрочных</w:t>
            </w:r>
          </w:p>
        </w:tc>
        <w:tc>
          <w:tcPr>
            <w:tcW w:w="5451" w:type="dxa"/>
            <w:tcBorders>
              <w:top w:val="nil"/>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Формально эта мера не улучшает структуру баланса, поскольку увеличивает обязательства организации, но фактически устойчивость бизнеса растет, поскольку увеличиваются средства участников в структуре финансирования</w:t>
            </w:r>
          </w:p>
        </w:tc>
      </w:tr>
      <w:tr w:rsidR="001C1D80" w:rsidRPr="001C1D80" w:rsidTr="003D1256">
        <w:trPr>
          <w:trHeight w:val="8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Заключение договора уступки права требования в обмен на принятие долга (обязательство погасить кредиторскую задолженность)</w:t>
            </w:r>
          </w:p>
        </w:tc>
        <w:tc>
          <w:tcPr>
            <w:tcW w:w="5451" w:type="dxa"/>
            <w:tcBorders>
              <w:top w:val="nil"/>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Одновременно снижаются две задолженности (дебиторская и кредиторская)</w:t>
            </w:r>
          </w:p>
        </w:tc>
      </w:tr>
      <w:tr w:rsidR="001C1D80" w:rsidRPr="001C1D80" w:rsidTr="003D1256">
        <w:trPr>
          <w:trHeight w:val="142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lastRenderedPageBreak/>
              <w:t>Переоценка основных сре</w:t>
            </w:r>
            <w:proofErr w:type="gramStart"/>
            <w:r w:rsidRPr="001C1D80">
              <w:rPr>
                <w:rFonts w:ascii="Times New Roman" w:eastAsia="Times New Roman" w:hAnsi="Times New Roman"/>
                <w:color w:val="000000"/>
                <w:sz w:val="24"/>
                <w:lang w:eastAsia="ru-RU"/>
              </w:rPr>
              <w:t>дств с ц</w:t>
            </w:r>
            <w:proofErr w:type="gramEnd"/>
            <w:r w:rsidRPr="001C1D80">
              <w:rPr>
                <w:rFonts w:ascii="Times New Roman" w:eastAsia="Times New Roman" w:hAnsi="Times New Roman"/>
                <w:color w:val="000000"/>
                <w:sz w:val="24"/>
                <w:lang w:eastAsia="ru-RU"/>
              </w:rPr>
              <w:t>елью увеличения их стоимости</w:t>
            </w:r>
          </w:p>
        </w:tc>
        <w:tc>
          <w:tcPr>
            <w:tcW w:w="5451" w:type="dxa"/>
            <w:tcBorders>
              <w:top w:val="nil"/>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36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Эта мера формально увеличивает финансовую устойчивость организации, поскольку в результате этого увеличивается стоимость основных средств и величина добавочного капитала (составляющая собственного капитала организации).</w:t>
            </w:r>
          </w:p>
        </w:tc>
      </w:tr>
    </w:tbl>
    <w:p w:rsidR="001C1D80" w:rsidRPr="001C1D80" w:rsidRDefault="001C1D80" w:rsidP="001C1D80">
      <w:pPr>
        <w:spacing w:after="0" w:line="360" w:lineRule="auto"/>
        <w:ind w:firstLine="709"/>
        <w:jc w:val="both"/>
        <w:rPr>
          <w:rFonts w:ascii="Times New Roman" w:eastAsiaTheme="minorHAnsi" w:hAnsi="Times New Roman"/>
          <w:bCs/>
          <w:sz w:val="28"/>
          <w:szCs w:val="28"/>
        </w:rPr>
      </w:pPr>
    </w:p>
    <w:p w:rsidR="001C1D80" w:rsidRPr="001C1D80" w:rsidRDefault="001C1D80" w:rsidP="001C1D80">
      <w:pPr>
        <w:spacing w:after="0" w:line="360" w:lineRule="auto"/>
        <w:ind w:firstLine="709"/>
        <w:jc w:val="both"/>
        <w:rPr>
          <w:rFonts w:ascii="Times New Roman" w:eastAsiaTheme="minorHAnsi" w:hAnsi="Times New Roman"/>
          <w:bCs/>
          <w:sz w:val="28"/>
          <w:szCs w:val="28"/>
        </w:rPr>
      </w:pP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Из проблемы неустойчивого финансового состояния вытекает проблема увеличения вероятности появления все больших и больших финансовых рисков.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Один из наиболее эффективных приемов управления рисками это диверсификация. Она выражается во владении многими рисковыми активами, вместо концентрации всех капиталовложений только в одном из них. Поэтому диверсификация ограничивает нашу подверженность риску, связанному с </w:t>
      </w:r>
      <w:proofErr w:type="gramStart"/>
      <w:r w:rsidRPr="001C1D80">
        <w:rPr>
          <w:rFonts w:ascii="Times New Roman" w:eastAsiaTheme="minorHAnsi" w:hAnsi="Times New Roman"/>
          <w:bCs/>
          <w:sz w:val="28"/>
          <w:szCs w:val="28"/>
        </w:rPr>
        <w:t>одним-единственным</w:t>
      </w:r>
      <w:proofErr w:type="gramEnd"/>
      <w:r w:rsidRPr="001C1D80">
        <w:rPr>
          <w:rFonts w:ascii="Times New Roman" w:eastAsiaTheme="minorHAnsi" w:hAnsi="Times New Roman"/>
          <w:bCs/>
          <w:sz w:val="28"/>
          <w:szCs w:val="28"/>
        </w:rPr>
        <w:t xml:space="preserve"> видом активов.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Для снижения риска в финансовом управлении целесообразно использовать ряд организационных инструментов управления риском: </w:t>
      </w:r>
    </w:p>
    <w:p w:rsidR="001C1D80" w:rsidRPr="001C1D80" w:rsidRDefault="001C1D80" w:rsidP="001C1D80">
      <w:pPr>
        <w:numPr>
          <w:ilvl w:val="0"/>
          <w:numId w:val="12"/>
        </w:numPr>
        <w:spacing w:after="0" w:line="360" w:lineRule="auto"/>
        <w:contextualSpacing/>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Методы уклонения от риска: отказ от ненадежных партнеров. </w:t>
      </w:r>
    </w:p>
    <w:p w:rsidR="001C1D80" w:rsidRPr="001C1D80" w:rsidRDefault="001C1D80" w:rsidP="001C1D80">
      <w:pPr>
        <w:numPr>
          <w:ilvl w:val="0"/>
          <w:numId w:val="12"/>
        </w:numPr>
        <w:spacing w:after="0" w:line="360" w:lineRule="auto"/>
        <w:contextualSpacing/>
        <w:jc w:val="both"/>
        <w:rPr>
          <w:rFonts w:ascii="Times New Roman" w:eastAsiaTheme="minorHAnsi" w:hAnsi="Times New Roman"/>
          <w:bCs/>
          <w:sz w:val="28"/>
          <w:szCs w:val="28"/>
        </w:rPr>
      </w:pPr>
      <w:r w:rsidRPr="001C1D80">
        <w:rPr>
          <w:rFonts w:ascii="Times New Roman" w:eastAsiaTheme="minorHAnsi" w:hAnsi="Times New Roman"/>
          <w:bCs/>
          <w:sz w:val="28"/>
          <w:szCs w:val="28"/>
        </w:rPr>
        <w:t>Методы локализации риска: выделение «экономически опасных» участков в структурно или финансово самостоятельные подразделения.</w:t>
      </w:r>
    </w:p>
    <w:p w:rsidR="001C1D80" w:rsidRPr="001C1D80" w:rsidRDefault="001C1D80" w:rsidP="001C1D80">
      <w:pPr>
        <w:numPr>
          <w:ilvl w:val="0"/>
          <w:numId w:val="12"/>
        </w:numPr>
        <w:spacing w:after="0" w:line="360" w:lineRule="auto"/>
        <w:contextualSpacing/>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Методы диссипации риска: расширение закупок сырья, материалов; </w:t>
      </w:r>
    </w:p>
    <w:p w:rsidR="001C1D80" w:rsidRPr="001C1D80" w:rsidRDefault="001C1D80" w:rsidP="001C1D80">
      <w:pPr>
        <w:numPr>
          <w:ilvl w:val="0"/>
          <w:numId w:val="12"/>
        </w:numPr>
        <w:spacing w:after="0" w:line="360" w:lineRule="auto"/>
        <w:contextualSpacing/>
        <w:jc w:val="both"/>
        <w:rPr>
          <w:rFonts w:ascii="Times New Roman" w:eastAsiaTheme="minorHAnsi" w:hAnsi="Times New Roman"/>
          <w:bCs/>
          <w:sz w:val="28"/>
          <w:szCs w:val="28"/>
        </w:rPr>
      </w:pPr>
      <w:r w:rsidRPr="001C1D80">
        <w:rPr>
          <w:rFonts w:ascii="Times New Roman" w:eastAsiaTheme="minorHAnsi" w:hAnsi="Times New Roman"/>
          <w:bCs/>
          <w:sz w:val="28"/>
          <w:szCs w:val="28"/>
        </w:rPr>
        <w:t>распределение риска по этапам работы (по времени) и диверсификация инвестиционного портфеля предприятия.</w:t>
      </w:r>
    </w:p>
    <w:p w:rsidR="001C1D80" w:rsidRPr="001C1D80" w:rsidRDefault="001C1D80" w:rsidP="001C1D80">
      <w:pPr>
        <w:numPr>
          <w:ilvl w:val="0"/>
          <w:numId w:val="13"/>
        </w:numPr>
        <w:spacing w:after="0" w:line="360" w:lineRule="auto"/>
        <w:contextualSpacing/>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Методы компенсации риска: возможен мониторинг социально-экономической и нормативно-правовой среды.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Для получения наибольшего экономического эффекта следует разрабатывать комплексную систему управления финансами, которая </w:t>
      </w:r>
      <w:r w:rsidRPr="001C1D80">
        <w:rPr>
          <w:rFonts w:ascii="Times New Roman" w:eastAsiaTheme="minorHAnsi" w:hAnsi="Times New Roman"/>
          <w:bCs/>
          <w:sz w:val="28"/>
          <w:szCs w:val="28"/>
        </w:rPr>
        <w:lastRenderedPageBreak/>
        <w:t xml:space="preserve">заключается в принятии решений о привлечении и использовании финансовых ресурсов и механизмов.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Кроме того на предприятии существует проблема снижения степени платежеспособности, для её повышения необходимо в первую очередь выполнить перед кредиторами обязательства, обеспеченные залогом, погасить задолженность в бюджетные и внебюджетные фонды, и, наконец, рассчитаться с кредиторами, с которыми ведется постоянная работа, за сырье, материалы и т.д. Следует прибегнуть к реструктуризации задолженности, а также снизить текущие финансовые потребности.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Ограничением для получения более высоких результатов является нехватка оборотных средств.</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На этом этапе необходимо спланировать стабилизацию производства путем создания более совершенной системы управления, улучшения качества продукции.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CA6851">
        <w:rPr>
          <w:rFonts w:ascii="Times New Roman" w:eastAsiaTheme="minorHAnsi" w:hAnsi="Times New Roman"/>
          <w:bCs/>
          <w:sz w:val="28"/>
          <w:szCs w:val="28"/>
          <w:highlight w:val="yellow"/>
        </w:rPr>
        <w:t>Следующая  проблема, которую мы рассмотрим – отсутствие рекламной активности  ПАО «Северсталь».</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ОАО «Северсталь», проводит маркетинговые исследования регулярно, но, при сравнительно большом бюджете, отсутствует оценка результатов внедрения аналитических рекомендаций.</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ОАО «Северсталь» необходимо усилить стратегическую рыночную ориентацию за счет фокусирования бизнес-процессов на удовлетворении нужд клиентов. Для этого нужно разработать мероприятия, которые смогут одновременно упростить и оптимизировать работу предприятия с поставщиками и партнерами, а </w:t>
      </w:r>
      <w:proofErr w:type="gramStart"/>
      <w:r w:rsidRPr="001C1D80">
        <w:rPr>
          <w:rFonts w:ascii="Times New Roman" w:eastAsiaTheme="minorHAnsi" w:hAnsi="Times New Roman"/>
          <w:bCs/>
          <w:sz w:val="28"/>
          <w:szCs w:val="28"/>
        </w:rPr>
        <w:t>значит</w:t>
      </w:r>
      <w:proofErr w:type="gramEnd"/>
      <w:r w:rsidRPr="001C1D80">
        <w:rPr>
          <w:rFonts w:ascii="Times New Roman" w:eastAsiaTheme="minorHAnsi" w:hAnsi="Times New Roman"/>
          <w:bCs/>
          <w:sz w:val="28"/>
          <w:szCs w:val="28"/>
        </w:rPr>
        <w:t xml:space="preserve"> в комплексе поспособствуют улучшению маркетинговой среды предприятия на базе совершенствования взаимоотношений с поставщиками, а это, в свою, очередь, снизит риски и повысит эффективность деятельности предприятия как внутри страны, так и на международной арене.</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lastRenderedPageBreak/>
        <w:t xml:space="preserve">Итак, построим дерево целей, которое представляет собой структурированный план, в котором все цели выстраиваются по принципу иерархии.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Таким образом,  видна и главная цель и </w:t>
      </w:r>
      <w:proofErr w:type="gramStart"/>
      <w:r w:rsidRPr="001C1D80">
        <w:rPr>
          <w:rFonts w:ascii="Times New Roman" w:eastAsiaTheme="minorHAnsi" w:hAnsi="Times New Roman"/>
          <w:bCs/>
          <w:sz w:val="28"/>
          <w:szCs w:val="28"/>
        </w:rPr>
        <w:t>второстепенные</w:t>
      </w:r>
      <w:proofErr w:type="gramEnd"/>
      <w:r w:rsidRPr="001C1D80">
        <w:rPr>
          <w:rFonts w:ascii="Times New Roman" w:eastAsiaTheme="minorHAnsi" w:hAnsi="Times New Roman"/>
          <w:bCs/>
          <w:sz w:val="28"/>
          <w:szCs w:val="28"/>
        </w:rPr>
        <w:t xml:space="preserve">. </w:t>
      </w:r>
      <w:proofErr w:type="gramStart"/>
      <w:r w:rsidRPr="001C1D80">
        <w:rPr>
          <w:rFonts w:ascii="Times New Roman" w:eastAsiaTheme="minorHAnsi" w:hAnsi="Times New Roman"/>
          <w:bCs/>
          <w:sz w:val="28"/>
          <w:szCs w:val="28"/>
        </w:rPr>
        <w:t>Аналогично</w:t>
      </w:r>
      <w:proofErr w:type="gramEnd"/>
      <w:r w:rsidRPr="001C1D80">
        <w:rPr>
          <w:rFonts w:ascii="Times New Roman" w:eastAsiaTheme="minorHAnsi" w:hAnsi="Times New Roman"/>
          <w:bCs/>
          <w:sz w:val="28"/>
          <w:szCs w:val="28"/>
        </w:rPr>
        <w:t xml:space="preserve"> как и с вершиной дерева, и его ветвями. Метод «дерева целей» обладает широкой популярностью в различных областях деятельности человека. Используя его можно прогнозировать развитие техники и науки, а также строить стратегические планы фирм и крупных компаний.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Актуальность данного метода заключается в том, что он дает возможность увязать перспективную цель и очевидные задачи на каждом из этапов. Вместе с этим все задачи временного характера направлены к вершине дерева. Иными словами, для достижения генеральной цели – цели верхнего уровня, необходимо последовательно реализовывать текущие </w:t>
      </w:r>
      <w:r w:rsidRPr="001C1D80">
        <w:rPr>
          <w:rFonts w:ascii="Times New Roman" w:eastAsiaTheme="minorHAnsi" w:hAnsi="Times New Roman"/>
          <w:bCs/>
          <w:sz w:val="28"/>
          <w:szCs w:val="28"/>
          <w:vertAlign w:val="superscript"/>
        </w:rPr>
        <w:footnoteReference w:id="17"/>
      </w:r>
      <w:r w:rsidRPr="001C1D80">
        <w:rPr>
          <w:rFonts w:ascii="Times New Roman" w:eastAsiaTheme="minorHAnsi" w:hAnsi="Times New Roman"/>
          <w:bCs/>
          <w:sz w:val="28"/>
          <w:szCs w:val="28"/>
        </w:rPr>
        <w:t>.</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Сконструируем  дерево целей для ПАО «Северсталь» (Рисунок 3.6).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И рассмотрим затраты на планомерное решение задач, необходимы для достижения поставленной цели.</w:t>
      </w:r>
    </w:p>
    <w:p w:rsidR="001C1D80" w:rsidRPr="00333793" w:rsidRDefault="001C1D80" w:rsidP="001C1D80">
      <w:pPr>
        <w:spacing w:after="0" w:line="360" w:lineRule="auto"/>
        <w:ind w:firstLine="709"/>
        <w:jc w:val="both"/>
        <w:rPr>
          <w:rFonts w:ascii="Times New Roman" w:eastAsiaTheme="minorHAnsi" w:hAnsi="Times New Roman"/>
          <w:bCs/>
          <w:sz w:val="28"/>
          <w:szCs w:val="28"/>
        </w:rPr>
      </w:pPr>
    </w:p>
    <w:tbl>
      <w:tblPr>
        <w:tblW w:w="10161" w:type="dxa"/>
        <w:tblInd w:w="103" w:type="dxa"/>
        <w:tblLook w:val="04A0" w:firstRow="1" w:lastRow="0" w:firstColumn="1" w:lastColumn="0" w:noHBand="0" w:noVBand="1"/>
      </w:tblPr>
      <w:tblGrid>
        <w:gridCol w:w="1560"/>
        <w:gridCol w:w="1847"/>
        <w:gridCol w:w="640"/>
        <w:gridCol w:w="1203"/>
        <w:gridCol w:w="186"/>
        <w:gridCol w:w="2161"/>
        <w:gridCol w:w="186"/>
        <w:gridCol w:w="2378"/>
      </w:tblGrid>
      <w:tr w:rsidR="001C1D80" w:rsidRPr="001C1D80" w:rsidTr="003D1256">
        <w:trPr>
          <w:trHeight w:val="307"/>
        </w:trPr>
        <w:tc>
          <w:tcPr>
            <w:tcW w:w="101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ЦЕЛЬ (Улучшение финансового состояния ПАО "Северсталь")</w:t>
            </w:r>
          </w:p>
        </w:tc>
      </w:tr>
      <w:tr w:rsidR="001C1D80" w:rsidRPr="001C1D80" w:rsidTr="003D1256">
        <w:trPr>
          <w:trHeight w:val="307"/>
        </w:trPr>
        <w:tc>
          <w:tcPr>
            <w:tcW w:w="101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 </w:t>
            </w:r>
          </w:p>
        </w:tc>
      </w:tr>
      <w:tr w:rsidR="001C1D80" w:rsidRPr="001C1D80" w:rsidTr="003D1256">
        <w:trPr>
          <w:trHeight w:val="307"/>
        </w:trPr>
        <w:tc>
          <w:tcPr>
            <w:tcW w:w="101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Задачи</w:t>
            </w:r>
          </w:p>
        </w:tc>
      </w:tr>
      <w:tr w:rsidR="001C1D80" w:rsidRPr="001C1D80" w:rsidTr="003D1256">
        <w:trPr>
          <w:trHeight w:val="1227"/>
        </w:trPr>
        <w:tc>
          <w:tcPr>
            <w:tcW w:w="3407" w:type="dxa"/>
            <w:gridSpan w:val="2"/>
            <w:tcBorders>
              <w:top w:val="nil"/>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bCs/>
                <w:color w:val="000000"/>
                <w:sz w:val="24"/>
                <w:lang w:eastAsia="ru-RU"/>
              </w:rPr>
              <w:t>Диверсификация рисков</w:t>
            </w:r>
          </w:p>
        </w:tc>
        <w:tc>
          <w:tcPr>
            <w:tcW w:w="1843" w:type="dxa"/>
            <w:gridSpan w:val="2"/>
            <w:tcBorders>
              <w:top w:val="nil"/>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Завоевание большей доли рынка</w:t>
            </w:r>
          </w:p>
        </w:tc>
        <w:tc>
          <w:tcPr>
            <w:tcW w:w="2347" w:type="dxa"/>
            <w:gridSpan w:val="2"/>
            <w:tcBorders>
              <w:top w:val="nil"/>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bCs/>
                <w:color w:val="000000"/>
                <w:sz w:val="24"/>
                <w:lang w:eastAsia="ru-RU"/>
              </w:rPr>
              <w:t>Повышение платежеспособности</w:t>
            </w:r>
          </w:p>
        </w:tc>
        <w:tc>
          <w:tcPr>
            <w:tcW w:w="2564" w:type="dxa"/>
            <w:gridSpan w:val="2"/>
            <w:tcBorders>
              <w:top w:val="nil"/>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bCs/>
                <w:color w:val="000000"/>
                <w:sz w:val="24"/>
                <w:lang w:eastAsia="ru-RU"/>
              </w:rPr>
              <w:t>Усилить стратегическую рыночную ориентацию</w:t>
            </w:r>
          </w:p>
        </w:tc>
      </w:tr>
      <w:tr w:rsidR="001C1D80" w:rsidRPr="001C1D80" w:rsidTr="003D1256">
        <w:trPr>
          <w:trHeight w:val="307"/>
        </w:trPr>
        <w:tc>
          <w:tcPr>
            <w:tcW w:w="10161" w:type="dxa"/>
            <w:gridSpan w:val="8"/>
            <w:tcBorders>
              <w:top w:val="nil"/>
              <w:left w:val="nil"/>
              <w:bottom w:val="nil"/>
              <w:right w:val="nil"/>
            </w:tcBorders>
            <w:shd w:val="clear" w:color="auto" w:fill="auto"/>
            <w:noWrap/>
            <w:vAlign w:val="bottom"/>
            <w:hideMark/>
          </w:tcPr>
          <w:p w:rsidR="001C1D80" w:rsidRPr="001C1D80" w:rsidRDefault="001C1D80" w:rsidP="001C1D80">
            <w:pPr>
              <w:spacing w:after="0" w:line="240" w:lineRule="auto"/>
              <w:jc w:val="both"/>
              <w:rPr>
                <w:rFonts w:eastAsia="Times New Roman" w:cs="Calibri"/>
                <w:color w:val="000000"/>
                <w:sz w:val="24"/>
                <w:lang w:eastAsia="ru-RU"/>
              </w:rPr>
            </w:pPr>
            <w:r w:rsidRPr="001C1D80">
              <w:rPr>
                <w:rFonts w:eastAsia="Times New Roman" w:cs="Calibri"/>
                <w:noProof/>
                <w:color w:val="000000"/>
                <w:sz w:val="24"/>
                <w:lang w:eastAsia="ru-RU"/>
              </w:rPr>
              <mc:AlternateContent>
                <mc:Choice Requires="wps">
                  <w:drawing>
                    <wp:anchor distT="0" distB="0" distL="114300" distR="114300" simplePos="0" relativeHeight="251673600" behindDoc="0" locked="0" layoutInCell="1" allowOverlap="1" wp14:anchorId="1044CC27" wp14:editId="3A58A0E7">
                      <wp:simplePos x="0" y="0"/>
                      <wp:positionH relativeFrom="column">
                        <wp:posOffset>683260</wp:posOffset>
                      </wp:positionH>
                      <wp:positionV relativeFrom="paragraph">
                        <wp:posOffset>39246</wp:posOffset>
                      </wp:positionV>
                      <wp:extent cx="391886" cy="201881"/>
                      <wp:effectExtent l="38100" t="0" r="27305" b="65405"/>
                      <wp:wrapNone/>
                      <wp:docPr id="289" name="Прямая со стрелкой 289"/>
                      <wp:cNvGraphicFramePr/>
                      <a:graphic xmlns:a="http://schemas.openxmlformats.org/drawingml/2006/main">
                        <a:graphicData uri="http://schemas.microsoft.com/office/word/2010/wordprocessingShape">
                          <wps:wsp>
                            <wps:cNvCnPr/>
                            <wps:spPr>
                              <a:xfrm flipH="1">
                                <a:off x="0" y="0"/>
                                <a:ext cx="391886" cy="20188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89" o:spid="_x0000_s1026" type="#_x0000_t32" style="position:absolute;margin-left:53.8pt;margin-top:3.1pt;width:30.85pt;height:15.9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">
                      <v:stroke endarrow="open"/>
                    </v:shape>
                  </w:pict>
                </mc:Fallback>
              </mc:AlternateContent>
            </w:r>
            <w:r w:rsidRPr="001C1D80">
              <w:rPr>
                <w:rFonts w:eastAsia="Times New Roman" w:cs="Calibri"/>
                <w:noProof/>
                <w:color w:val="000000"/>
                <w:sz w:val="24"/>
                <w:lang w:eastAsia="ru-RU"/>
              </w:rPr>
              <mc:AlternateContent>
                <mc:Choice Requires="wps">
                  <w:drawing>
                    <wp:anchor distT="0" distB="0" distL="114300" distR="114300" simplePos="0" relativeHeight="251672576" behindDoc="0" locked="0" layoutInCell="1" allowOverlap="1" wp14:anchorId="75218240" wp14:editId="218EC444">
                      <wp:simplePos x="0" y="0"/>
                      <wp:positionH relativeFrom="column">
                        <wp:posOffset>1805940</wp:posOffset>
                      </wp:positionH>
                      <wp:positionV relativeFrom="paragraph">
                        <wp:posOffset>31115</wp:posOffset>
                      </wp:positionV>
                      <wp:extent cx="0" cy="339725"/>
                      <wp:effectExtent l="95250" t="0" r="76200" b="60325"/>
                      <wp:wrapNone/>
                      <wp:docPr id="19" name="Прямая со стрелкой 19"/>
                      <wp:cNvGraphicFramePr/>
                      <a:graphic xmlns:a="http://schemas.openxmlformats.org/drawingml/2006/main">
                        <a:graphicData uri="http://schemas.microsoft.com/office/word/2010/wordprocessingShape">
                          <wps:wsp>
                            <wps:cNvCnPr/>
                            <wps:spPr>
                              <a:xfrm>
                                <a:off x="0" y="0"/>
                                <a:ext cx="0" cy="339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42.2pt;margin-top:2.45pt;width:0;height: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">
                      <v:stroke endarrow="open"/>
                    </v:shape>
                  </w:pict>
                </mc:Fallback>
              </mc:AlternateContent>
            </w:r>
            <w:r w:rsidRPr="001C1D80">
              <w:rPr>
                <w:rFonts w:eastAsia="Times New Roman" w:cs="Calibri"/>
                <w:noProof/>
                <w:color w:val="000000"/>
                <w:sz w:val="24"/>
                <w:lang w:eastAsia="ru-RU"/>
              </w:rPr>
              <mc:AlternateContent>
                <mc:Choice Requires="wps">
                  <w:drawing>
                    <wp:anchor distT="0" distB="0" distL="114300" distR="114300" simplePos="0" relativeHeight="251660288" behindDoc="0" locked="0" layoutInCell="1" allowOverlap="1" wp14:anchorId="7D0C37A5" wp14:editId="58BFB811">
                      <wp:simplePos x="0" y="0"/>
                      <wp:positionH relativeFrom="column">
                        <wp:posOffset>2611755</wp:posOffset>
                      </wp:positionH>
                      <wp:positionV relativeFrom="paragraph">
                        <wp:posOffset>33655</wp:posOffset>
                      </wp:positionV>
                      <wp:extent cx="0" cy="339725"/>
                      <wp:effectExtent l="95250" t="0" r="76200" b="60325"/>
                      <wp:wrapNone/>
                      <wp:docPr id="18" name="Прямая со стрелкой 18"/>
                      <wp:cNvGraphicFramePr/>
                      <a:graphic xmlns:a="http://schemas.openxmlformats.org/drawingml/2006/main">
                        <a:graphicData uri="http://schemas.microsoft.com/office/word/2010/wordprocessingShape">
                          <wps:wsp>
                            <wps:cNvCnPr/>
                            <wps:spPr>
                              <a:xfrm>
                                <a:off x="0" y="0"/>
                                <a:ext cx="0" cy="339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05.65pt;margin-top:2.65pt;width:0;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">
                      <v:stroke endarrow="open"/>
                    </v:shape>
                  </w:pict>
                </mc:Fallback>
              </mc:AlternateContent>
            </w:r>
            <w:r w:rsidRPr="001C1D80">
              <w:rPr>
                <w:rFonts w:eastAsia="Times New Roman" w:cs="Calibri"/>
                <w:noProof/>
                <w:color w:val="000000"/>
                <w:sz w:val="24"/>
                <w:lang w:eastAsia="ru-RU"/>
              </w:rPr>
              <mc:AlternateContent>
                <mc:Choice Requires="wps">
                  <w:drawing>
                    <wp:anchor distT="0" distB="0" distL="114300" distR="114300" simplePos="0" relativeHeight="251661312" behindDoc="0" locked="0" layoutInCell="1" allowOverlap="1" wp14:anchorId="4E053912" wp14:editId="396B39A9">
                      <wp:simplePos x="0" y="0"/>
                      <wp:positionH relativeFrom="column">
                        <wp:posOffset>3636645</wp:posOffset>
                      </wp:positionH>
                      <wp:positionV relativeFrom="paragraph">
                        <wp:posOffset>33655</wp:posOffset>
                      </wp:positionV>
                      <wp:extent cx="0" cy="339725"/>
                      <wp:effectExtent l="95250" t="0" r="76200" b="60325"/>
                      <wp:wrapNone/>
                      <wp:docPr id="17" name="Прямая со стрелкой 17"/>
                      <wp:cNvGraphicFramePr/>
                      <a:graphic xmlns:a="http://schemas.openxmlformats.org/drawingml/2006/main">
                        <a:graphicData uri="http://schemas.microsoft.com/office/word/2010/wordprocessingShape">
                          <wps:wsp>
                            <wps:cNvCnPr/>
                            <wps:spPr>
                              <a:xfrm>
                                <a:off x="0" y="0"/>
                                <a:ext cx="0" cy="339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86.35pt;margin-top:2.65pt;width:0;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">
                      <v:stroke endarrow="open"/>
                    </v:shape>
                  </w:pict>
                </mc:Fallback>
              </mc:AlternateContent>
            </w:r>
            <w:r w:rsidRPr="001C1D80">
              <w:rPr>
                <w:rFonts w:eastAsia="Times New Roman" w:cs="Calibri"/>
                <w:noProof/>
                <w:color w:val="000000"/>
                <w:sz w:val="24"/>
                <w:lang w:eastAsia="ru-RU"/>
              </w:rPr>
              <mc:AlternateContent>
                <mc:Choice Requires="wps">
                  <w:drawing>
                    <wp:anchor distT="0" distB="0" distL="114300" distR="114300" simplePos="0" relativeHeight="251662336" behindDoc="0" locked="0" layoutInCell="1" allowOverlap="1" wp14:anchorId="618FE53B" wp14:editId="6859E44B">
                      <wp:simplePos x="0" y="0"/>
                      <wp:positionH relativeFrom="column">
                        <wp:posOffset>5121275</wp:posOffset>
                      </wp:positionH>
                      <wp:positionV relativeFrom="paragraph">
                        <wp:posOffset>33655</wp:posOffset>
                      </wp:positionV>
                      <wp:extent cx="0" cy="339725"/>
                      <wp:effectExtent l="95250" t="0" r="76200" b="60325"/>
                      <wp:wrapNone/>
                      <wp:docPr id="16" name="Прямая со стрелкой 16"/>
                      <wp:cNvGraphicFramePr/>
                      <a:graphic xmlns:a="http://schemas.openxmlformats.org/drawingml/2006/main">
                        <a:graphicData uri="http://schemas.microsoft.com/office/word/2010/wordprocessingShape">
                          <wps:wsp>
                            <wps:cNvCnPr/>
                            <wps:spPr>
                              <a:xfrm>
                                <a:off x="0" y="0"/>
                                <a:ext cx="0" cy="339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03.25pt;margin-top:2.65pt;width:0;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">
                      <v:stroke endarrow="open"/>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501"/>
            </w:tblGrid>
            <w:tr w:rsidR="001C1D80" w:rsidRPr="001C1D80" w:rsidTr="003D1256">
              <w:trPr>
                <w:trHeight w:val="307"/>
                <w:tblCellSpacing w:w="0" w:type="dxa"/>
              </w:trPr>
              <w:tc>
                <w:tcPr>
                  <w:tcW w:w="8501" w:type="dxa"/>
                  <w:tcBorders>
                    <w:top w:val="nil"/>
                    <w:left w:val="nil"/>
                    <w:bottom w:val="nil"/>
                    <w:right w:val="nil"/>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p>
              </w:tc>
            </w:tr>
          </w:tbl>
          <w:p w:rsidR="001C1D80" w:rsidRPr="001C1D80" w:rsidRDefault="001C1D80" w:rsidP="001C1D80">
            <w:pPr>
              <w:spacing w:after="0" w:line="240" w:lineRule="auto"/>
              <w:jc w:val="both"/>
              <w:rPr>
                <w:rFonts w:eastAsia="Times New Roman" w:cs="Calibri"/>
                <w:color w:val="000000"/>
                <w:sz w:val="24"/>
                <w:lang w:eastAsia="ru-RU"/>
              </w:rPr>
            </w:pPr>
          </w:p>
        </w:tc>
      </w:tr>
      <w:tr w:rsidR="001C1D80" w:rsidRPr="001C1D80" w:rsidTr="003D1256">
        <w:trPr>
          <w:trHeight w:val="92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bCs/>
                <w:color w:val="000000"/>
                <w:sz w:val="24"/>
                <w:lang w:eastAsia="ru-RU"/>
              </w:rPr>
              <w:t>Разработка комплексной системы управления финансами</w:t>
            </w:r>
          </w:p>
        </w:tc>
        <w:tc>
          <w:tcPr>
            <w:tcW w:w="2487" w:type="dxa"/>
            <w:gridSpan w:val="2"/>
            <w:tcBorders>
              <w:top w:val="single" w:sz="4" w:space="0" w:color="auto"/>
              <w:left w:val="nil"/>
              <w:bottom w:val="single" w:sz="4" w:space="0" w:color="auto"/>
              <w:right w:val="single" w:sz="4" w:space="0" w:color="auto"/>
            </w:tcBorders>
            <w:shd w:val="clear" w:color="auto" w:fill="auto"/>
            <w:vAlign w:val="center"/>
            <w:hideMark/>
          </w:tcPr>
          <w:p w:rsidR="001C1D80" w:rsidRPr="001C1D80" w:rsidRDefault="001C1D80" w:rsidP="001C1D80">
            <w:pPr>
              <w:numPr>
                <w:ilvl w:val="0"/>
                <w:numId w:val="15"/>
              </w:numPr>
              <w:spacing w:after="0" w:line="240" w:lineRule="auto"/>
              <w:ind w:left="56"/>
              <w:contextualSpacing/>
              <w:jc w:val="both"/>
              <w:rPr>
                <w:rFonts w:ascii="Times New Roman" w:eastAsia="Times New Roman" w:hAnsi="Times New Roman"/>
                <w:color w:val="000000"/>
                <w:sz w:val="24"/>
                <w:lang w:eastAsia="ru-RU"/>
              </w:rPr>
            </w:pPr>
            <w:r w:rsidRPr="001C1D80">
              <w:rPr>
                <w:rFonts w:ascii="Times New Roman" w:eastAsia="Times New Roman" w:hAnsi="Times New Roman"/>
                <w:bCs/>
                <w:color w:val="000000"/>
                <w:sz w:val="24"/>
                <w:lang w:eastAsia="ru-RU"/>
              </w:rPr>
              <w:t>отказ от ненадежных партнеров</w:t>
            </w:r>
          </w:p>
          <w:p w:rsidR="001C1D80" w:rsidRPr="001C1D80" w:rsidRDefault="001C1D80" w:rsidP="001C1D80">
            <w:pPr>
              <w:numPr>
                <w:ilvl w:val="0"/>
                <w:numId w:val="15"/>
              </w:numPr>
              <w:spacing w:after="0" w:line="240" w:lineRule="auto"/>
              <w:ind w:left="56"/>
              <w:contextualSpacing/>
              <w:jc w:val="both"/>
              <w:rPr>
                <w:rFonts w:ascii="Times New Roman" w:eastAsia="Times New Roman" w:hAnsi="Times New Roman"/>
                <w:color w:val="000000"/>
                <w:sz w:val="24"/>
                <w:lang w:eastAsia="ru-RU"/>
              </w:rPr>
            </w:pPr>
            <w:r w:rsidRPr="001C1D80">
              <w:rPr>
                <w:rFonts w:ascii="Times New Roman" w:eastAsia="Times New Roman" w:hAnsi="Times New Roman"/>
                <w:bCs/>
                <w:color w:val="000000"/>
                <w:sz w:val="24"/>
                <w:lang w:eastAsia="ru-RU"/>
              </w:rPr>
              <w:t>выделение «экономически опасных» участков</w:t>
            </w:r>
          </w:p>
          <w:p w:rsidR="001C1D80" w:rsidRPr="001C1D80" w:rsidRDefault="001C1D80" w:rsidP="001C1D80">
            <w:pPr>
              <w:numPr>
                <w:ilvl w:val="0"/>
                <w:numId w:val="15"/>
              </w:numPr>
              <w:spacing w:after="0" w:line="240" w:lineRule="auto"/>
              <w:ind w:left="56"/>
              <w:contextualSpacing/>
              <w:jc w:val="both"/>
              <w:rPr>
                <w:rFonts w:ascii="Times New Roman" w:eastAsia="Times New Roman" w:hAnsi="Times New Roman"/>
                <w:color w:val="000000"/>
                <w:sz w:val="24"/>
                <w:lang w:eastAsia="ru-RU"/>
              </w:rPr>
            </w:pPr>
            <w:r w:rsidRPr="001C1D80">
              <w:rPr>
                <w:rFonts w:ascii="Times New Roman" w:eastAsia="Times New Roman" w:hAnsi="Times New Roman"/>
                <w:bCs/>
                <w:color w:val="000000"/>
                <w:sz w:val="24"/>
                <w:lang w:eastAsia="ru-RU"/>
              </w:rPr>
              <w:t>расширение закупок сырья</w:t>
            </w:r>
          </w:p>
          <w:p w:rsidR="001C1D80" w:rsidRPr="001C1D80" w:rsidRDefault="001C1D80" w:rsidP="001C1D80">
            <w:pPr>
              <w:numPr>
                <w:ilvl w:val="0"/>
                <w:numId w:val="15"/>
              </w:numPr>
              <w:spacing w:after="0" w:line="240" w:lineRule="auto"/>
              <w:ind w:left="56"/>
              <w:contextualSpacing/>
              <w:jc w:val="both"/>
              <w:rPr>
                <w:rFonts w:ascii="Times New Roman" w:eastAsia="Times New Roman" w:hAnsi="Times New Roman"/>
                <w:color w:val="000000"/>
                <w:sz w:val="24"/>
                <w:lang w:eastAsia="ru-RU"/>
              </w:rPr>
            </w:pPr>
            <w:r w:rsidRPr="001C1D80">
              <w:rPr>
                <w:rFonts w:ascii="Times New Roman" w:eastAsia="Times New Roman" w:hAnsi="Times New Roman"/>
                <w:bCs/>
                <w:color w:val="000000"/>
                <w:sz w:val="24"/>
                <w:lang w:eastAsia="ru-RU"/>
              </w:rPr>
              <w:t xml:space="preserve">распределение риска по этапам работы </w:t>
            </w:r>
          </w:p>
          <w:p w:rsidR="001C1D80" w:rsidRPr="001C1D80" w:rsidRDefault="001C1D80" w:rsidP="001C1D80">
            <w:pPr>
              <w:spacing w:after="0" w:line="240" w:lineRule="auto"/>
              <w:jc w:val="both"/>
              <w:rPr>
                <w:rFonts w:ascii="Times New Roman" w:eastAsia="Times New Roman" w:hAnsi="Times New Roman"/>
                <w:color w:val="000000"/>
                <w:sz w:val="24"/>
                <w:lang w:eastAsia="ru-RU"/>
              </w:rPr>
            </w:pP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Выпуск новых видов продукции </w:t>
            </w:r>
          </w:p>
        </w:tc>
        <w:tc>
          <w:tcPr>
            <w:tcW w:w="2347" w:type="dxa"/>
            <w:gridSpan w:val="2"/>
            <w:tcBorders>
              <w:top w:val="single" w:sz="4" w:space="0" w:color="auto"/>
              <w:left w:val="nil"/>
              <w:bottom w:val="single" w:sz="4" w:space="0" w:color="auto"/>
              <w:right w:val="single" w:sz="4" w:space="0" w:color="auto"/>
            </w:tcBorders>
            <w:shd w:val="clear" w:color="auto" w:fill="auto"/>
            <w:vAlign w:val="center"/>
            <w:hideMark/>
          </w:tcPr>
          <w:p w:rsidR="001C1D80" w:rsidRPr="001C1D80" w:rsidRDefault="001C1D80" w:rsidP="001C1D80">
            <w:pPr>
              <w:spacing w:after="0" w:line="240" w:lineRule="auto"/>
              <w:jc w:val="both"/>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Совершенствование системы управления и качества продукта</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rsidR="001C1D80" w:rsidRPr="001C1D80" w:rsidRDefault="001C1D80" w:rsidP="00333793">
            <w:pPr>
              <w:numPr>
                <w:ilvl w:val="0"/>
                <w:numId w:val="16"/>
              </w:numPr>
              <w:spacing w:after="0" w:line="240" w:lineRule="auto"/>
              <w:ind w:left="70"/>
              <w:contextualSpacing/>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Оптимизация работы с поставщиками и партнерами;</w:t>
            </w:r>
          </w:p>
          <w:p w:rsidR="001C1D80" w:rsidRPr="001C1D80" w:rsidRDefault="001C1D80" w:rsidP="00333793">
            <w:pPr>
              <w:numPr>
                <w:ilvl w:val="0"/>
                <w:numId w:val="16"/>
              </w:numPr>
              <w:spacing w:after="0" w:line="240" w:lineRule="auto"/>
              <w:ind w:left="70"/>
              <w:contextualSpacing/>
              <w:rPr>
                <w:rFonts w:ascii="Times New Roman" w:eastAsia="Times New Roman" w:hAnsi="Times New Roman"/>
                <w:color w:val="000000"/>
                <w:sz w:val="24"/>
                <w:lang w:eastAsia="ru-RU"/>
              </w:rPr>
            </w:pPr>
            <w:r w:rsidRPr="001C1D80">
              <w:rPr>
                <w:rFonts w:ascii="Times New Roman" w:eastAsia="Times New Roman" w:hAnsi="Times New Roman"/>
                <w:color w:val="000000"/>
                <w:sz w:val="24"/>
                <w:lang w:eastAsia="ru-RU"/>
              </w:rPr>
              <w:t>Реклама</w:t>
            </w:r>
          </w:p>
        </w:tc>
      </w:tr>
    </w:tbl>
    <w:p w:rsidR="001C1D80" w:rsidRPr="001C1D80" w:rsidRDefault="001C1D80" w:rsidP="00312320">
      <w:pPr>
        <w:spacing w:after="0" w:line="360" w:lineRule="auto"/>
        <w:ind w:firstLine="709"/>
        <w:jc w:val="center"/>
        <w:rPr>
          <w:rFonts w:ascii="Times New Roman" w:eastAsiaTheme="minorHAnsi" w:hAnsi="Times New Roman"/>
          <w:b/>
          <w:bCs/>
          <w:sz w:val="24"/>
          <w:szCs w:val="28"/>
        </w:rPr>
      </w:pPr>
      <w:r w:rsidRPr="001C1D80">
        <w:rPr>
          <w:rFonts w:ascii="Times New Roman" w:eastAsiaTheme="minorHAnsi" w:hAnsi="Times New Roman"/>
          <w:b/>
          <w:bCs/>
          <w:sz w:val="24"/>
          <w:szCs w:val="28"/>
        </w:rPr>
        <w:lastRenderedPageBreak/>
        <w:t>Рисунок 3.6 –Дерево целей проекта ПАО «Северсталь»</w:t>
      </w:r>
    </w:p>
    <w:p w:rsidR="001C1D80" w:rsidRPr="001C1D80" w:rsidRDefault="001C1D80" w:rsidP="00312320">
      <w:pPr>
        <w:spacing w:after="0" w:line="360" w:lineRule="auto"/>
        <w:ind w:firstLine="709"/>
        <w:jc w:val="center"/>
        <w:rPr>
          <w:rFonts w:ascii="Times New Roman" w:eastAsiaTheme="minorHAnsi" w:hAnsi="Times New Roman"/>
          <w:bCs/>
          <w:sz w:val="24"/>
          <w:szCs w:val="28"/>
        </w:rPr>
      </w:pP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Таким образом, чтобы обеспечить функционирование предприятия в кризисных условиях, персоналу необходимо уметь реально оценивать кризисное состояние предприятия. </w:t>
      </w:r>
    </w:p>
    <w:p w:rsidR="001C1D80" w:rsidRPr="001C1D80" w:rsidRDefault="001C1D80" w:rsidP="001C1D80">
      <w:pPr>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Предложенные комплексные мероприятия в данной главе помогут руководителям любого уровня  ПАО «Северсталь»</w:t>
      </w:r>
      <w:r w:rsidRPr="001C1D80">
        <w:rPr>
          <w:rFonts w:ascii="Times New Roman" w:eastAsiaTheme="minorHAnsi" w:hAnsi="Times New Roman"/>
          <w:b/>
          <w:bCs/>
          <w:sz w:val="28"/>
          <w:szCs w:val="28"/>
        </w:rPr>
        <w:t xml:space="preserve"> </w:t>
      </w:r>
      <w:r w:rsidRPr="001C1D80">
        <w:rPr>
          <w:rFonts w:ascii="Times New Roman" w:eastAsiaTheme="minorHAnsi" w:hAnsi="Times New Roman"/>
          <w:bCs/>
          <w:sz w:val="28"/>
          <w:szCs w:val="28"/>
        </w:rPr>
        <w:t>полнее выявить резервы дальнейшего повышения эффективности производства и наметить конкретные пути его совершенствования.</w:t>
      </w:r>
    </w:p>
    <w:p w:rsidR="001C1D80" w:rsidRPr="00312320" w:rsidRDefault="001C1D80" w:rsidP="00312320">
      <w:pPr>
        <w:pStyle w:val="1"/>
        <w:spacing w:before="0" w:line="360" w:lineRule="auto"/>
        <w:jc w:val="center"/>
        <w:rPr>
          <w:rFonts w:ascii="Times New Roman" w:hAnsi="Times New Roman" w:cs="Times New Roman"/>
          <w:color w:val="auto"/>
        </w:rPr>
      </w:pPr>
      <w:bookmarkStart w:id="20" w:name="_Toc278727467"/>
      <w:bookmarkStart w:id="21" w:name="_Toc500785370"/>
      <w:r w:rsidRPr="00312320">
        <w:rPr>
          <w:rFonts w:ascii="Times New Roman" w:hAnsi="Times New Roman" w:cs="Times New Roman"/>
          <w:color w:val="auto"/>
        </w:rPr>
        <w:t xml:space="preserve">3.3 Модель управления процессом реализации </w:t>
      </w:r>
      <w:bookmarkEnd w:id="20"/>
      <w:r w:rsidRPr="00312320">
        <w:rPr>
          <w:rFonts w:ascii="Times New Roman" w:hAnsi="Times New Roman" w:cs="Times New Roman"/>
          <w:color w:val="auto"/>
        </w:rPr>
        <w:t>предложенных мероприятий</w:t>
      </w:r>
      <w:bookmarkEnd w:id="21"/>
    </w:p>
    <w:p w:rsidR="001C1D80" w:rsidRPr="001C1D80" w:rsidRDefault="001C1D80" w:rsidP="001C1D80">
      <w:pPr>
        <w:spacing w:after="0" w:line="276" w:lineRule="auto"/>
        <w:jc w:val="both"/>
        <w:rPr>
          <w:rFonts w:ascii="Times New Roman" w:eastAsiaTheme="minorHAnsi" w:hAnsi="Times New Roman"/>
          <w:b/>
          <w:sz w:val="28"/>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Проведем анализ поля сил, предложенный Куртом </w:t>
      </w:r>
      <w:proofErr w:type="gramStart"/>
      <w:r w:rsidRPr="001C1D80">
        <w:rPr>
          <w:rFonts w:ascii="Times New Roman" w:eastAsiaTheme="minorHAnsi" w:hAnsi="Times New Roman"/>
          <w:sz w:val="28"/>
          <w:szCs w:val="28"/>
        </w:rPr>
        <w:t>Левином</w:t>
      </w:r>
      <w:proofErr w:type="gramEnd"/>
      <w:r w:rsidRPr="001C1D80">
        <w:rPr>
          <w:rFonts w:ascii="Times New Roman" w:eastAsiaTheme="minorHAnsi" w:hAnsi="Times New Roman"/>
          <w:sz w:val="28"/>
          <w:szCs w:val="28"/>
        </w:rPr>
        <w:t>.</w:t>
      </w:r>
    </w:p>
    <w:p w:rsidR="001C1D80" w:rsidRPr="001C1D80" w:rsidRDefault="001C1D80" w:rsidP="001C1D80">
      <w:pPr>
        <w:spacing w:after="0" w:line="360" w:lineRule="auto"/>
        <w:ind w:firstLine="709"/>
        <w:jc w:val="both"/>
        <w:rPr>
          <w:rFonts w:ascii="Times New Roman" w:eastAsiaTheme="minorHAnsi" w:hAnsi="Times New Roman"/>
          <w:sz w:val="28"/>
          <w:szCs w:val="28"/>
        </w:rPr>
      </w:pPr>
      <w:proofErr w:type="gramStart"/>
      <w:r w:rsidRPr="001C1D80">
        <w:rPr>
          <w:rFonts w:ascii="Times New Roman" w:eastAsiaTheme="minorHAnsi" w:hAnsi="Times New Roman"/>
          <w:sz w:val="28"/>
          <w:szCs w:val="28"/>
        </w:rPr>
        <w:t xml:space="preserve">Куртом Левином было внесено  предложение о принятии любой организации либо ситуации в качестве объекта, который  находится в состоянии баланса или равновесия между силами изменения, движущими и сдерживающими. </w:t>
      </w:r>
      <w:proofErr w:type="gramEnd"/>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Согласно его мнению, ничего не происходит только в том случае, если противоположные силы равны (рисунок 3.7).</w:t>
      </w:r>
    </w:p>
    <w:p w:rsidR="001C1D80" w:rsidRPr="001C1D80" w:rsidRDefault="001C1D80" w:rsidP="001C1D80">
      <w:pPr>
        <w:spacing w:after="0" w:line="360" w:lineRule="auto"/>
        <w:ind w:firstLine="709"/>
        <w:jc w:val="both"/>
        <w:rPr>
          <w:rFonts w:ascii="Times New Roman" w:eastAsiaTheme="minorHAnsi" w:hAnsi="Times New Roman"/>
          <w:sz w:val="28"/>
          <w:szCs w:val="28"/>
        </w:rPr>
      </w:pPr>
    </w:p>
    <w:p w:rsidR="001C1D80" w:rsidRPr="001C1D80" w:rsidRDefault="001C1D80" w:rsidP="001C1D80">
      <w:pPr>
        <w:spacing w:after="0" w:line="360" w:lineRule="auto"/>
        <w:jc w:val="center"/>
        <w:rPr>
          <w:rFonts w:ascii="Times New Roman" w:eastAsiaTheme="minorHAnsi" w:hAnsi="Times New Roman"/>
          <w:sz w:val="28"/>
          <w:szCs w:val="28"/>
        </w:rPr>
      </w:pPr>
      <w:r w:rsidRPr="001C1D80">
        <w:rPr>
          <w:rFonts w:ascii="Times New Roman" w:eastAsiaTheme="minorHAnsi" w:hAnsi="Times New Roman"/>
          <w:noProof/>
          <w:sz w:val="28"/>
          <w:szCs w:val="28"/>
          <w:lang w:eastAsia="ru-RU"/>
        </w:rPr>
        <w:drawing>
          <wp:inline distT="0" distB="0" distL="0" distR="0" wp14:anchorId="0B4F5520" wp14:editId="7D8153A9">
            <wp:extent cx="5855919" cy="1995054"/>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55773" cy="1995004"/>
                    </a:xfrm>
                    <a:prstGeom prst="rect">
                      <a:avLst/>
                    </a:prstGeom>
                    <a:noFill/>
                    <a:ln>
                      <a:noFill/>
                    </a:ln>
                  </pic:spPr>
                </pic:pic>
              </a:graphicData>
            </a:graphic>
          </wp:inline>
        </w:drawing>
      </w:r>
    </w:p>
    <w:p w:rsidR="001C1D80" w:rsidRPr="001C1D80" w:rsidRDefault="001C1D80" w:rsidP="001C1D80">
      <w:pPr>
        <w:spacing w:after="0" w:line="360" w:lineRule="auto"/>
        <w:ind w:firstLine="709"/>
        <w:jc w:val="center"/>
        <w:rPr>
          <w:rFonts w:ascii="Times New Roman" w:eastAsiaTheme="minorHAnsi" w:hAnsi="Times New Roman"/>
          <w:b/>
          <w:sz w:val="24"/>
          <w:szCs w:val="28"/>
        </w:rPr>
      </w:pPr>
      <w:r w:rsidRPr="001C1D80">
        <w:rPr>
          <w:rFonts w:ascii="Times New Roman" w:eastAsiaTheme="minorHAnsi" w:hAnsi="Times New Roman"/>
          <w:b/>
          <w:sz w:val="24"/>
          <w:szCs w:val="28"/>
        </w:rPr>
        <w:t>Рисунок 3.7 – Модель Курта Левина</w:t>
      </w:r>
    </w:p>
    <w:p w:rsidR="001C1D80" w:rsidRPr="001C1D80" w:rsidRDefault="001C1D80" w:rsidP="001C1D80">
      <w:pPr>
        <w:spacing w:after="0" w:line="360" w:lineRule="auto"/>
        <w:ind w:firstLine="709"/>
        <w:jc w:val="center"/>
        <w:rPr>
          <w:rFonts w:ascii="Times New Roman" w:eastAsiaTheme="minorHAnsi" w:hAnsi="Times New Roman"/>
          <w:sz w:val="24"/>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Рассмотрим способы развития диаграмм.</w: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lastRenderedPageBreak/>
        <w:t xml:space="preserve">Шаг 1. Определение сдерживающих и движущих сил, оценка их относительных мощностей, характеризующаяся толщиной стрелок.  </w: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Шаг 2.  Определение «потенциал» для изменений, то есть те силы, которые в данный момент не используются, но могут быть призваны на </w:t>
      </w:r>
      <w:proofErr w:type="gramStart"/>
      <w:r w:rsidRPr="001C1D80">
        <w:rPr>
          <w:rFonts w:ascii="Times New Roman" w:eastAsiaTheme="minorHAnsi" w:hAnsi="Times New Roman"/>
          <w:sz w:val="28"/>
          <w:szCs w:val="28"/>
        </w:rPr>
        <w:t>подмогу</w:t>
      </w:r>
      <w:proofErr w:type="gramEnd"/>
      <w:r w:rsidRPr="001C1D80">
        <w:rPr>
          <w:rFonts w:ascii="Times New Roman" w:eastAsiaTheme="minorHAnsi" w:hAnsi="Times New Roman"/>
          <w:sz w:val="28"/>
          <w:szCs w:val="28"/>
        </w:rPr>
        <w:t xml:space="preserve"> (персонал, чужой опыт, эксперт).</w: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63360" behindDoc="0" locked="0" layoutInCell="1" allowOverlap="1" wp14:anchorId="1D0AF44E" wp14:editId="484B2256">
                <wp:simplePos x="0" y="0"/>
                <wp:positionH relativeFrom="column">
                  <wp:posOffset>3384550</wp:posOffset>
                </wp:positionH>
                <wp:positionV relativeFrom="paragraph">
                  <wp:posOffset>285115</wp:posOffset>
                </wp:positionV>
                <wp:extent cx="142240" cy="344170"/>
                <wp:effectExtent l="19050" t="0" r="29210" b="36830"/>
                <wp:wrapNone/>
                <wp:docPr id="23" name="Стрелка вниз 23"/>
                <wp:cNvGraphicFramePr/>
                <a:graphic xmlns:a="http://schemas.openxmlformats.org/drawingml/2006/main">
                  <a:graphicData uri="http://schemas.microsoft.com/office/word/2010/wordprocessingShape">
                    <wps:wsp>
                      <wps:cNvSpPr/>
                      <wps:spPr>
                        <a:xfrm>
                          <a:off x="0" y="0"/>
                          <a:ext cx="142240" cy="34417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26" type="#_x0000_t67" style="position:absolute;margin-left:266.5pt;margin-top:22.45pt;width:11.2pt;height:27.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" adj="17137" filled="f" strokecolor="#0d0d0d" strokeweight=".25pt"/>
            </w:pict>
          </mc:Fallback>
        </mc:AlternateContent>
      </w:r>
      <w:r w:rsidRPr="001C1D80">
        <w:rPr>
          <w:rFonts w:ascii="Times New Roman" w:eastAsiaTheme="minorHAnsi" w:hAnsi="Times New Roman"/>
          <w:sz w:val="28"/>
          <w:szCs w:val="28"/>
        </w:rPr>
        <w:t xml:space="preserve">Итак, к движущим силам относятся </w:t>
      </w:r>
      <w:proofErr w:type="gramStart"/>
      <w:r w:rsidRPr="001C1D80">
        <w:rPr>
          <w:rFonts w:ascii="Times New Roman" w:eastAsiaTheme="minorHAnsi" w:hAnsi="Times New Roman"/>
          <w:sz w:val="28"/>
          <w:szCs w:val="28"/>
        </w:rPr>
        <w:t>следующие</w:t>
      </w:r>
      <w:proofErr w:type="gramEnd"/>
      <w:r w:rsidRPr="001C1D80">
        <w:rPr>
          <w:rFonts w:ascii="Times New Roman" w:eastAsiaTheme="minorHAnsi" w:hAnsi="Times New Roman"/>
          <w:sz w:val="28"/>
          <w:szCs w:val="28"/>
        </w:rPr>
        <w:t xml:space="preserve">: </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1. Диверсификация рисков компании. </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64384" behindDoc="0" locked="0" layoutInCell="1" allowOverlap="1" wp14:anchorId="1DB5CA72" wp14:editId="62243022">
                <wp:simplePos x="0" y="0"/>
                <wp:positionH relativeFrom="column">
                  <wp:posOffset>3016250</wp:posOffset>
                </wp:positionH>
                <wp:positionV relativeFrom="paragraph">
                  <wp:posOffset>79375</wp:posOffset>
                </wp:positionV>
                <wp:extent cx="344170" cy="308610"/>
                <wp:effectExtent l="19050" t="0" r="17780" b="34290"/>
                <wp:wrapNone/>
                <wp:docPr id="24" name="Стрелка вниз 24"/>
                <wp:cNvGraphicFramePr/>
                <a:graphic xmlns:a="http://schemas.openxmlformats.org/drawingml/2006/main">
                  <a:graphicData uri="http://schemas.microsoft.com/office/word/2010/wordprocessingShape">
                    <wps:wsp>
                      <wps:cNvSpPr/>
                      <wps:spPr>
                        <a:xfrm>
                          <a:off x="0" y="0"/>
                          <a:ext cx="344170" cy="30861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4" o:spid="_x0000_s1026" type="#_x0000_t67" style="position:absolute;margin-left:237.5pt;margin-top:6.25pt;width:27.1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" adj="10800" filled="f" strokecolor="#0d0d0d" strokeweight=".25pt"/>
            </w:pict>
          </mc:Fallback>
        </mc:AlternateContent>
      </w:r>
      <w:r w:rsidRPr="001C1D80">
        <w:rPr>
          <w:rFonts w:ascii="Times New Roman" w:eastAsiaTheme="minorHAnsi" w:hAnsi="Times New Roman"/>
          <w:sz w:val="28"/>
          <w:szCs w:val="28"/>
        </w:rPr>
        <w:t>2. Рост конкурентоспособности.</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65408" behindDoc="0" locked="0" layoutInCell="1" allowOverlap="1" wp14:anchorId="3341823D" wp14:editId="732E203E">
                <wp:simplePos x="0" y="0"/>
                <wp:positionH relativeFrom="column">
                  <wp:posOffset>3277870</wp:posOffset>
                </wp:positionH>
                <wp:positionV relativeFrom="paragraph">
                  <wp:posOffset>69215</wp:posOffset>
                </wp:positionV>
                <wp:extent cx="462915" cy="344170"/>
                <wp:effectExtent l="19050" t="0" r="13335" b="36830"/>
                <wp:wrapNone/>
                <wp:docPr id="25" name="Стрелка вниз 25"/>
                <wp:cNvGraphicFramePr/>
                <a:graphic xmlns:a="http://schemas.openxmlformats.org/drawingml/2006/main">
                  <a:graphicData uri="http://schemas.microsoft.com/office/word/2010/wordprocessingShape">
                    <wps:wsp>
                      <wps:cNvSpPr/>
                      <wps:spPr>
                        <a:xfrm>
                          <a:off x="0" y="0"/>
                          <a:ext cx="462915" cy="34417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5" o:spid="_x0000_s1026" type="#_x0000_t67" style="position:absolute;margin-left:258.1pt;margin-top:5.45pt;width:36.4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" adj="10800" filled="f" strokecolor="#0d0d0d" strokeweight=".25pt"/>
            </w:pict>
          </mc:Fallback>
        </mc:AlternateContent>
      </w:r>
      <w:r w:rsidRPr="001C1D80">
        <w:rPr>
          <w:rFonts w:ascii="Times New Roman" w:eastAsiaTheme="minorHAnsi" w:hAnsi="Times New Roman"/>
          <w:sz w:val="28"/>
          <w:szCs w:val="28"/>
        </w:rPr>
        <w:t>3. Увеличение прибыли компании.</w:t>
      </w:r>
      <w:r w:rsidRPr="001C1D80">
        <w:rPr>
          <w:rFonts w:ascii="Times New Roman" w:eastAsiaTheme="minorHAnsi" w:hAnsi="Times New Roman"/>
          <w:noProof/>
          <w:sz w:val="28"/>
          <w:szCs w:val="28"/>
          <w:lang w:eastAsia="ru-RU"/>
        </w:rPr>
        <w:t xml:space="preserve"> </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66432" behindDoc="0" locked="0" layoutInCell="1" allowOverlap="1" wp14:anchorId="1F45659C" wp14:editId="4457E332">
                <wp:simplePos x="0" y="0"/>
                <wp:positionH relativeFrom="column">
                  <wp:posOffset>3004185</wp:posOffset>
                </wp:positionH>
                <wp:positionV relativeFrom="paragraph">
                  <wp:posOffset>119380</wp:posOffset>
                </wp:positionV>
                <wp:extent cx="260985" cy="308610"/>
                <wp:effectExtent l="19050" t="0" r="24765" b="34290"/>
                <wp:wrapNone/>
                <wp:docPr id="26" name="Стрелка вниз 26"/>
                <wp:cNvGraphicFramePr/>
                <a:graphic xmlns:a="http://schemas.openxmlformats.org/drawingml/2006/main">
                  <a:graphicData uri="http://schemas.microsoft.com/office/word/2010/wordprocessingShape">
                    <wps:wsp>
                      <wps:cNvSpPr/>
                      <wps:spPr>
                        <a:xfrm>
                          <a:off x="0" y="0"/>
                          <a:ext cx="260985" cy="30861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26" o:spid="_x0000_s1026" type="#_x0000_t67" style="position:absolute;margin-left:236.55pt;margin-top:9.4pt;width:20.55pt;height:24.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" adj="12467" filled="f" strokecolor="#0d0d0d" strokeweight=".25pt"/>
            </w:pict>
          </mc:Fallback>
        </mc:AlternateContent>
      </w:r>
      <w:r w:rsidRPr="001C1D80">
        <w:rPr>
          <w:rFonts w:ascii="Times New Roman" w:eastAsiaTheme="minorHAnsi" w:hAnsi="Times New Roman"/>
          <w:sz w:val="28"/>
          <w:szCs w:val="28"/>
        </w:rPr>
        <w:t>4. Захват большей доли рынка.</w:t>
      </w:r>
      <w:r w:rsidRPr="001C1D80">
        <w:rPr>
          <w:rFonts w:ascii="Times New Roman" w:eastAsiaTheme="minorHAnsi" w:hAnsi="Times New Roman"/>
          <w:noProof/>
          <w:sz w:val="28"/>
          <w:szCs w:val="28"/>
          <w:lang w:eastAsia="ru-RU"/>
        </w:rPr>
        <w:t xml:space="preserve"> </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67456" behindDoc="0" locked="0" layoutInCell="1" allowOverlap="1" wp14:anchorId="5CF143DD" wp14:editId="2EC566A7">
                <wp:simplePos x="0" y="0"/>
                <wp:positionH relativeFrom="column">
                  <wp:posOffset>3360420</wp:posOffset>
                </wp:positionH>
                <wp:positionV relativeFrom="paragraph">
                  <wp:posOffset>146050</wp:posOffset>
                </wp:positionV>
                <wp:extent cx="306070" cy="308610"/>
                <wp:effectExtent l="19050" t="0" r="17780" b="34290"/>
                <wp:wrapNone/>
                <wp:docPr id="28" name="Стрелка вниз 28"/>
                <wp:cNvGraphicFramePr/>
                <a:graphic xmlns:a="http://schemas.openxmlformats.org/drawingml/2006/main">
                  <a:graphicData uri="http://schemas.microsoft.com/office/word/2010/wordprocessingShape">
                    <wps:wsp>
                      <wps:cNvSpPr/>
                      <wps:spPr>
                        <a:xfrm>
                          <a:off x="0" y="0"/>
                          <a:ext cx="306070" cy="30861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28" o:spid="_x0000_s1026" type="#_x0000_t67" style="position:absolute;margin-left:264.6pt;margin-top:11.5pt;width:24.1pt;height:24.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" adj="10889" filled="f" strokecolor="#0d0d0d" strokeweight=".25pt"/>
            </w:pict>
          </mc:Fallback>
        </mc:AlternateContent>
      </w:r>
      <w:r w:rsidRPr="001C1D80">
        <w:rPr>
          <w:rFonts w:ascii="Times New Roman" w:eastAsiaTheme="minorHAnsi" w:hAnsi="Times New Roman"/>
          <w:sz w:val="28"/>
          <w:szCs w:val="28"/>
        </w:rPr>
        <w:t xml:space="preserve">5. </w:t>
      </w:r>
      <w:r w:rsidRPr="001C1D80">
        <w:rPr>
          <w:rFonts w:ascii="Times New Roman" w:eastAsiaTheme="minorHAnsi" w:hAnsi="Times New Roman"/>
          <w:bCs/>
          <w:sz w:val="28"/>
          <w:szCs w:val="28"/>
        </w:rPr>
        <w:t>Повышение платежеспособности</w:t>
      </w:r>
      <w:r w:rsidRPr="001C1D80">
        <w:rPr>
          <w:rFonts w:ascii="Times New Roman" w:eastAsiaTheme="minorHAnsi" w:hAnsi="Times New Roman"/>
          <w:sz w:val="28"/>
          <w:szCs w:val="28"/>
        </w:rPr>
        <w:t>.</w:t>
      </w:r>
      <w:r w:rsidRPr="001C1D80">
        <w:rPr>
          <w:rFonts w:ascii="Times New Roman" w:eastAsiaTheme="minorHAnsi" w:hAnsi="Times New Roman"/>
          <w:noProof/>
          <w:sz w:val="28"/>
          <w:szCs w:val="28"/>
          <w:lang w:eastAsia="ru-RU"/>
        </w:rPr>
        <w:t xml:space="preserve"> </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К </w:t>
      </w:r>
      <w:proofErr w:type="gramStart"/>
      <w:r w:rsidRPr="001C1D80">
        <w:rPr>
          <w:rFonts w:ascii="Times New Roman" w:eastAsiaTheme="minorHAnsi" w:hAnsi="Times New Roman"/>
          <w:sz w:val="28"/>
          <w:szCs w:val="28"/>
        </w:rPr>
        <w:t>сдерживающим</w:t>
      </w:r>
      <w:proofErr w:type="gramEnd"/>
      <w:r w:rsidRPr="001C1D80">
        <w:rPr>
          <w:rFonts w:ascii="Times New Roman" w:eastAsiaTheme="minorHAnsi" w:hAnsi="Times New Roman"/>
          <w:sz w:val="28"/>
          <w:szCs w:val="28"/>
        </w:rPr>
        <w:t xml:space="preserve"> относятся следующие силы: </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68480" behindDoc="0" locked="0" layoutInCell="1" allowOverlap="1" wp14:anchorId="28D326E5" wp14:editId="4787F1B0">
                <wp:simplePos x="0" y="0"/>
                <wp:positionH relativeFrom="column">
                  <wp:posOffset>4203065</wp:posOffset>
                </wp:positionH>
                <wp:positionV relativeFrom="paragraph">
                  <wp:posOffset>19685</wp:posOffset>
                </wp:positionV>
                <wp:extent cx="260985" cy="415290"/>
                <wp:effectExtent l="19050" t="19050" r="43815" b="22860"/>
                <wp:wrapNone/>
                <wp:docPr id="29" name="Стрелка вниз 29"/>
                <wp:cNvGraphicFramePr/>
                <a:graphic xmlns:a="http://schemas.openxmlformats.org/drawingml/2006/main">
                  <a:graphicData uri="http://schemas.microsoft.com/office/word/2010/wordprocessingShape">
                    <wps:wsp>
                      <wps:cNvSpPr/>
                      <wps:spPr>
                        <a:xfrm flipV="1">
                          <a:off x="0" y="0"/>
                          <a:ext cx="260985" cy="41529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9" o:spid="_x0000_s1026" type="#_x0000_t67" style="position:absolute;margin-left:330.95pt;margin-top:1.55pt;width:20.55pt;height:32.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" adj="14813" filled="f" strokecolor="#0d0d0d" strokeweight=".25pt"/>
            </w:pict>
          </mc:Fallback>
        </mc:AlternateContent>
      </w:r>
      <w:r w:rsidRPr="001C1D80">
        <w:rPr>
          <w:rFonts w:ascii="Times New Roman" w:eastAsiaTheme="minorHAnsi" w:hAnsi="Times New Roman"/>
          <w:sz w:val="28"/>
          <w:szCs w:val="28"/>
        </w:rPr>
        <w:t>1. Рост числа затрат на содержание персонала.</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69504" behindDoc="0" locked="0" layoutInCell="1" allowOverlap="1" wp14:anchorId="207572DF" wp14:editId="54C4A4E2">
                <wp:simplePos x="0" y="0"/>
                <wp:positionH relativeFrom="column">
                  <wp:posOffset>1162685</wp:posOffset>
                </wp:positionH>
                <wp:positionV relativeFrom="paragraph">
                  <wp:posOffset>412750</wp:posOffset>
                </wp:positionV>
                <wp:extent cx="177800" cy="344170"/>
                <wp:effectExtent l="19050" t="19050" r="31750" b="17780"/>
                <wp:wrapNone/>
                <wp:docPr id="30" name="Стрелка вниз 30"/>
                <wp:cNvGraphicFramePr/>
                <a:graphic xmlns:a="http://schemas.openxmlformats.org/drawingml/2006/main">
                  <a:graphicData uri="http://schemas.microsoft.com/office/word/2010/wordprocessingShape">
                    <wps:wsp>
                      <wps:cNvSpPr/>
                      <wps:spPr>
                        <a:xfrm flipV="1">
                          <a:off x="0" y="0"/>
                          <a:ext cx="177800" cy="34417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0" o:spid="_x0000_s1026" type="#_x0000_t67" style="position:absolute;margin-left:91.55pt;margin-top:32.5pt;width:14pt;height:27.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" adj="16021" filled="f" strokecolor="#0d0d0d" strokeweight=".25pt"/>
            </w:pict>
          </mc:Fallback>
        </mc:AlternateContent>
      </w:r>
      <w:r w:rsidRPr="001C1D80">
        <w:rPr>
          <w:rFonts w:ascii="Times New Roman" w:eastAsiaTheme="minorHAnsi" w:hAnsi="Times New Roman"/>
          <w:sz w:val="28"/>
          <w:szCs w:val="28"/>
        </w:rPr>
        <w:t>2. Маркетинговые затраты на оптимизацию работы с поставщиками и партнерами.</w:t>
      </w:r>
      <w:r w:rsidRPr="001C1D80">
        <w:rPr>
          <w:rFonts w:ascii="Times New Roman" w:eastAsiaTheme="minorHAnsi" w:hAnsi="Times New Roman"/>
          <w:noProof/>
          <w:sz w:val="28"/>
          <w:szCs w:val="28"/>
          <w:lang w:eastAsia="ru-RU"/>
        </w:rPr>
        <w:t xml:space="preserve"> </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71552" behindDoc="0" locked="0" layoutInCell="1" allowOverlap="1" wp14:anchorId="0569C495" wp14:editId="45A74AE4">
                <wp:simplePos x="0" y="0"/>
                <wp:positionH relativeFrom="column">
                  <wp:posOffset>3479800</wp:posOffset>
                </wp:positionH>
                <wp:positionV relativeFrom="paragraph">
                  <wp:posOffset>1066165</wp:posOffset>
                </wp:positionV>
                <wp:extent cx="260985" cy="403225"/>
                <wp:effectExtent l="19050" t="19050" r="43815" b="15875"/>
                <wp:wrapNone/>
                <wp:docPr id="288" name="Стрелка вниз 288"/>
                <wp:cNvGraphicFramePr/>
                <a:graphic xmlns:a="http://schemas.openxmlformats.org/drawingml/2006/main">
                  <a:graphicData uri="http://schemas.microsoft.com/office/word/2010/wordprocessingShape">
                    <wps:wsp>
                      <wps:cNvSpPr/>
                      <wps:spPr>
                        <a:xfrm flipV="1">
                          <a:off x="0" y="0"/>
                          <a:ext cx="260985" cy="403225"/>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8" o:spid="_x0000_s1026" type="#_x0000_t67" style="position:absolute;margin-left:274pt;margin-top:83.95pt;width:20.55pt;height:31.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" adj="14610" filled="f" strokecolor="#0d0d0d" strokeweight=".25pt"/>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70528" behindDoc="0" locked="0" layoutInCell="1" allowOverlap="1" wp14:anchorId="3DF0E099" wp14:editId="5CE52A44">
                <wp:simplePos x="0" y="0"/>
                <wp:positionH relativeFrom="column">
                  <wp:posOffset>2540000</wp:posOffset>
                </wp:positionH>
                <wp:positionV relativeFrom="paragraph">
                  <wp:posOffset>663089</wp:posOffset>
                </wp:positionV>
                <wp:extent cx="462915" cy="486410"/>
                <wp:effectExtent l="19050" t="19050" r="32385" b="27940"/>
                <wp:wrapNone/>
                <wp:docPr id="31" name="Стрелка вниз 31"/>
                <wp:cNvGraphicFramePr/>
                <a:graphic xmlns:a="http://schemas.openxmlformats.org/drawingml/2006/main">
                  <a:graphicData uri="http://schemas.microsoft.com/office/word/2010/wordprocessingShape">
                    <wps:wsp>
                      <wps:cNvSpPr/>
                      <wps:spPr>
                        <a:xfrm flipV="1">
                          <a:off x="0" y="0"/>
                          <a:ext cx="462915" cy="48641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1" o:spid="_x0000_s1026" type="#_x0000_t67" style="position:absolute;margin-left:200pt;margin-top:52.2pt;width:36.45pt;height:38.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" adj="11322" filled="f" strokecolor="#0d0d0d" strokeweight=".25pt"/>
            </w:pict>
          </mc:Fallback>
        </mc:AlternateContent>
      </w:r>
      <w:r w:rsidRPr="001C1D80">
        <w:rPr>
          <w:rFonts w:ascii="Times New Roman" w:eastAsiaTheme="minorHAnsi" w:hAnsi="Times New Roman"/>
          <w:sz w:val="28"/>
          <w:szCs w:val="28"/>
        </w:rPr>
        <w:t>3. Финансовые вложения, которые связаны с разработкой нового продукта, оборудованием дополнительного производственного цеха, покупкой нового оборудования.</w:t>
      </w:r>
      <w:r w:rsidRPr="001C1D80">
        <w:rPr>
          <w:rFonts w:ascii="Times New Roman" w:eastAsiaTheme="minorHAnsi" w:hAnsi="Times New Roman"/>
          <w:noProof/>
          <w:sz w:val="28"/>
          <w:szCs w:val="28"/>
          <w:lang w:eastAsia="ru-RU"/>
        </w:rPr>
        <w:t xml:space="preserve"> </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4. Риск </w:t>
      </w:r>
      <w:proofErr w:type="spellStart"/>
      <w:r w:rsidRPr="001C1D80">
        <w:rPr>
          <w:rFonts w:ascii="Times New Roman" w:eastAsiaTheme="minorHAnsi" w:hAnsi="Times New Roman"/>
          <w:sz w:val="28"/>
          <w:szCs w:val="28"/>
        </w:rPr>
        <w:t>неокупаемости</w:t>
      </w:r>
      <w:proofErr w:type="spellEnd"/>
      <w:r w:rsidRPr="001C1D80">
        <w:rPr>
          <w:rFonts w:ascii="Times New Roman" w:eastAsiaTheme="minorHAnsi" w:hAnsi="Times New Roman"/>
          <w:sz w:val="28"/>
          <w:szCs w:val="28"/>
        </w:rPr>
        <w:t xml:space="preserve"> данных затрат. </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Рассмотрев все силы, проведем анализ Курта Левина (Рисунок 3.8).</w:t>
      </w: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p>
    <w:p w:rsidR="001C1D80" w:rsidRPr="001C1D80" w:rsidRDefault="001C1D80" w:rsidP="001C1D80">
      <w:pPr>
        <w:spacing w:before="240" w:after="0" w:line="360" w:lineRule="auto"/>
        <w:ind w:firstLine="709"/>
        <w:jc w:val="both"/>
        <w:rPr>
          <w:rFonts w:ascii="Times New Roman" w:eastAsiaTheme="minorHAnsi" w:hAnsi="Times New Roman"/>
          <w:sz w:val="28"/>
          <w:szCs w:val="28"/>
        </w:rPr>
      </w:pPr>
    </w:p>
    <w:p w:rsidR="001C1D80" w:rsidRPr="001C1D80" w:rsidRDefault="001C1D80" w:rsidP="001C1D80">
      <w:pPr>
        <w:spacing w:after="0" w:line="360" w:lineRule="auto"/>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w:lastRenderedPageBreak/>
        <w:drawing>
          <wp:inline distT="0" distB="0" distL="0" distR="0" wp14:anchorId="3E6C27AA" wp14:editId="563A6858">
            <wp:extent cx="5770877" cy="855024"/>
            <wp:effectExtent l="0" t="0" r="1905"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1439" cy="855107"/>
                    </a:xfrm>
                    <a:prstGeom prst="rect">
                      <a:avLst/>
                    </a:prstGeom>
                    <a:noFill/>
                    <a:ln>
                      <a:noFill/>
                    </a:ln>
                  </pic:spPr>
                </pic:pic>
              </a:graphicData>
            </a:graphic>
          </wp:inline>
        </w:drawing>
      </w:r>
    </w:p>
    <w:p w:rsidR="001C1D80" w:rsidRPr="001C1D80" w:rsidRDefault="001C1D80" w:rsidP="001C1D80">
      <w:pPr>
        <w:spacing w:after="0" w:line="360" w:lineRule="auto"/>
        <w:ind w:firstLine="709"/>
        <w:jc w:val="center"/>
        <w:rPr>
          <w:rFonts w:ascii="Times New Roman" w:eastAsiaTheme="minorHAnsi" w:hAnsi="Times New Roman"/>
          <w:sz w:val="28"/>
          <w:szCs w:val="28"/>
        </w:rPr>
      </w:pPr>
      <w:r w:rsidRPr="001C1D80">
        <w:rPr>
          <w:rFonts w:ascii="Times New Roman" w:eastAsiaTheme="minorHAnsi" w:hAnsi="Times New Roman"/>
          <w:sz w:val="28"/>
          <w:szCs w:val="28"/>
        </w:rPr>
        <w:t>ПРОЕКТ ПО ПОВЫШЕНИЮ ЭФФЕКТИВНОСТИ ДЕЯТЕЛЬНОСТИ</w:t>
      </w:r>
      <w:r w:rsidRPr="001C1D80">
        <w:rPr>
          <w:rFonts w:ascii="Times New Roman" w:eastAsiaTheme="minorHAnsi" w:hAnsi="Times New Roman"/>
          <w:b/>
          <w:bCs/>
          <w:sz w:val="28"/>
          <w:szCs w:val="28"/>
        </w:rPr>
        <w:t xml:space="preserve"> </w:t>
      </w:r>
      <w:r w:rsidRPr="001C1D80">
        <w:rPr>
          <w:rFonts w:ascii="Times New Roman" w:eastAsiaTheme="minorHAnsi" w:hAnsi="Times New Roman"/>
          <w:sz w:val="28"/>
          <w:szCs w:val="28"/>
        </w:rPr>
        <w:t>ПАО «СЕВЕРСТАЛЬ»</w:t>
      </w:r>
    </w:p>
    <w:p w:rsidR="001C1D80" w:rsidRPr="001C1D80" w:rsidRDefault="001C1D80" w:rsidP="001C1D80">
      <w:pPr>
        <w:spacing w:after="0" w:line="360" w:lineRule="auto"/>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w:drawing>
          <wp:inline distT="0" distB="0" distL="0" distR="0" wp14:anchorId="68CB305D" wp14:editId="560B5C04">
            <wp:extent cx="5785946" cy="760021"/>
            <wp:effectExtent l="0" t="0" r="0" b="254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6026" cy="760032"/>
                    </a:xfrm>
                    <a:prstGeom prst="rect">
                      <a:avLst/>
                    </a:prstGeom>
                    <a:noFill/>
                    <a:ln>
                      <a:noFill/>
                    </a:ln>
                  </pic:spPr>
                </pic:pic>
              </a:graphicData>
            </a:graphic>
          </wp:inline>
        </w:drawing>
      </w:r>
    </w:p>
    <w:p w:rsidR="001C1D80" w:rsidRPr="001C1D80" w:rsidRDefault="001C1D80" w:rsidP="001C1D80">
      <w:pPr>
        <w:spacing w:after="0" w:line="360" w:lineRule="auto"/>
        <w:ind w:firstLine="709"/>
        <w:jc w:val="center"/>
        <w:rPr>
          <w:rFonts w:ascii="Times New Roman" w:eastAsiaTheme="minorHAnsi" w:hAnsi="Times New Roman"/>
          <w:b/>
          <w:sz w:val="24"/>
          <w:szCs w:val="28"/>
        </w:rPr>
      </w:pPr>
      <w:r w:rsidRPr="001C1D80">
        <w:rPr>
          <w:rFonts w:ascii="Times New Roman" w:eastAsiaTheme="minorHAnsi" w:hAnsi="Times New Roman"/>
          <w:b/>
          <w:sz w:val="24"/>
          <w:szCs w:val="28"/>
        </w:rPr>
        <w:t xml:space="preserve">Рисунок 3.8 – Причина изменения в </w:t>
      </w:r>
      <w:r w:rsidRPr="001C1D80">
        <w:rPr>
          <w:rFonts w:ascii="Times New Roman" w:eastAsiaTheme="minorHAnsi" w:hAnsi="Times New Roman"/>
          <w:b/>
          <w:bCs/>
          <w:sz w:val="24"/>
          <w:szCs w:val="28"/>
        </w:rPr>
        <w:t>ПАО «Северсталь»</w:t>
      </w:r>
    </w:p>
    <w:p w:rsidR="001C1D80" w:rsidRPr="001C1D80" w:rsidRDefault="001C1D80" w:rsidP="001C1D80">
      <w:pPr>
        <w:spacing w:after="0" w:line="360" w:lineRule="auto"/>
        <w:ind w:firstLine="709"/>
        <w:jc w:val="center"/>
        <w:rPr>
          <w:rFonts w:ascii="Times New Roman" w:eastAsiaTheme="minorHAnsi" w:hAnsi="Times New Roman"/>
          <w:b/>
          <w:sz w:val="24"/>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Сокращение или уменьшение мощности сил, препятствующих изменению - самое легкое решение для осуществления изменения. Проведение анализа сдерживающих сил заключается в рассмотрении вопроса, почему они вообще существуют и правомочны ли они, а также тот факт, что они могут быть более мощные, чем движимые силы. </w: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В рассматриваемой ситуации сдерживающие силы нельзя ни </w:t>
      </w:r>
      <w:proofErr w:type="gramStart"/>
      <w:r w:rsidRPr="001C1D80">
        <w:rPr>
          <w:rFonts w:ascii="Times New Roman" w:eastAsiaTheme="minorHAnsi" w:hAnsi="Times New Roman"/>
          <w:sz w:val="28"/>
          <w:szCs w:val="28"/>
        </w:rPr>
        <w:t>сократить</w:t>
      </w:r>
      <w:proofErr w:type="gramEnd"/>
      <w:r w:rsidRPr="001C1D80">
        <w:rPr>
          <w:rFonts w:ascii="Times New Roman" w:eastAsiaTheme="minorHAnsi" w:hAnsi="Times New Roman"/>
          <w:sz w:val="28"/>
          <w:szCs w:val="28"/>
        </w:rPr>
        <w:t xml:space="preserve"> ни уменьшить, изменить сдерживающие силы можно было бы в том случае, если бы они были  вызваны нехваткой информации как для инициатора изменения, так и для тех, кого оно затронет, боязнью изменения, вызванного неудачным опытом проведения изменений, или сопротивлением коллектива. </w: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Сдерживающие силы в конкретном случае обусловлены финансовыми затратами на разработку проекта, его внедрение и последующее поддержание, а также риском того, что данный проект не сможет окупить все вложенные в него затраты.</w:t>
      </w:r>
    </w:p>
    <w:p w:rsidR="001C1D80" w:rsidRPr="001C1D80" w:rsidRDefault="0031232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77696" behindDoc="0" locked="0" layoutInCell="1" allowOverlap="1" wp14:anchorId="0F9D420C" wp14:editId="1EFB6F46">
                <wp:simplePos x="0" y="0"/>
                <wp:positionH relativeFrom="column">
                  <wp:posOffset>3877945</wp:posOffset>
                </wp:positionH>
                <wp:positionV relativeFrom="paragraph">
                  <wp:posOffset>229870</wp:posOffset>
                </wp:positionV>
                <wp:extent cx="783590" cy="1403985"/>
                <wp:effectExtent l="0" t="0" r="16510" b="14605"/>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403985"/>
                        </a:xfrm>
                        <a:prstGeom prst="rect">
                          <a:avLst/>
                        </a:prstGeom>
                        <a:solidFill>
                          <a:srgbClr val="FFFFFF"/>
                        </a:solidFill>
                        <a:ln w="9525">
                          <a:solidFill>
                            <a:srgbClr val="000000"/>
                          </a:solidFill>
                          <a:miter lim="800000"/>
                          <a:headEnd/>
                          <a:tailEnd/>
                        </a:ln>
                      </wps:spPr>
                      <wps:txbx>
                        <w:txbxContent>
                          <w:p w:rsidR="003F4662" w:rsidRPr="00EC6236" w:rsidRDefault="003F4662" w:rsidP="001C1D80">
                            <w:r w:rsidRPr="00EC6236">
                              <w:rPr>
                                <w:szCs w:val="28"/>
                              </w:rPr>
                              <w:t>Захват большей доли рынка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5.35pt;margin-top:18.1pt;width:61.7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">
                <v:textbox style="mso-fit-shape-to-text:t">
                  <w:txbxContent>
                    <w:p w:rsidR="003F4662" w:rsidRPr="00EC6236" w:rsidRDefault="003F4662" w:rsidP="001C1D80">
                      <w:r w:rsidRPr="00EC6236">
                        <w:rPr>
                          <w:szCs w:val="28"/>
                        </w:rPr>
                        <w:t>Захват большей доли рынка</w:t>
                      </w:r>
                    </w:p>
                  </w:txbxContent>
                </v:textbox>
              </v:shape>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75648" behindDoc="0" locked="0" layoutInCell="1" allowOverlap="1" wp14:anchorId="4AAC8C1C" wp14:editId="5887F738">
                <wp:simplePos x="0" y="0"/>
                <wp:positionH relativeFrom="column">
                  <wp:posOffset>1710055</wp:posOffset>
                </wp:positionH>
                <wp:positionV relativeFrom="paragraph">
                  <wp:posOffset>213995</wp:posOffset>
                </wp:positionV>
                <wp:extent cx="783590" cy="1403985"/>
                <wp:effectExtent l="0" t="0" r="16510" b="14605"/>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403985"/>
                        </a:xfrm>
                        <a:prstGeom prst="rect">
                          <a:avLst/>
                        </a:prstGeom>
                        <a:solidFill>
                          <a:srgbClr val="FFFFFF"/>
                        </a:solidFill>
                        <a:ln w="9525">
                          <a:solidFill>
                            <a:srgbClr val="000000"/>
                          </a:solidFill>
                          <a:miter lim="800000"/>
                          <a:headEnd/>
                          <a:tailEnd/>
                        </a:ln>
                      </wps:spPr>
                      <wps:txbx>
                        <w:txbxContent>
                          <w:p w:rsidR="003F4662" w:rsidRPr="00EC6236" w:rsidRDefault="003F4662" w:rsidP="001C1D80">
                            <w:r w:rsidRPr="00EC6236">
                              <w:rPr>
                                <w:szCs w:val="28"/>
                              </w:rPr>
                              <w:t>Рост конкурентоспособности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34.65pt;margin-top:16.85pt;width:61.7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">
                <v:textbox style="mso-fit-shape-to-text:t">
                  <w:txbxContent>
                    <w:p w:rsidR="003F4662" w:rsidRPr="00EC6236" w:rsidRDefault="003F4662" w:rsidP="001C1D80">
                      <w:r w:rsidRPr="00EC6236">
                        <w:rPr>
                          <w:szCs w:val="28"/>
                        </w:rPr>
                        <w:t>Рост конкурентоспособности</w:t>
                      </w:r>
                    </w:p>
                  </w:txbxContent>
                </v:textbox>
              </v:shape>
            </w:pict>
          </mc:Fallback>
        </mc:AlternateContent>
      </w:r>
    </w:p>
    <w:p w:rsidR="001C1D80" w:rsidRPr="001C1D80" w:rsidRDefault="0031232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78720" behindDoc="0" locked="0" layoutInCell="1" allowOverlap="1" wp14:anchorId="27AF2A1A" wp14:editId="05EF00EA">
                <wp:simplePos x="0" y="0"/>
                <wp:positionH relativeFrom="column">
                  <wp:posOffset>4821555</wp:posOffset>
                </wp:positionH>
                <wp:positionV relativeFrom="paragraph">
                  <wp:posOffset>42250</wp:posOffset>
                </wp:positionV>
                <wp:extent cx="1021080" cy="1403985"/>
                <wp:effectExtent l="0" t="0" r="26670" b="27305"/>
                <wp:wrapNone/>
                <wp:docPr id="2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3985"/>
                        </a:xfrm>
                        <a:prstGeom prst="rect">
                          <a:avLst/>
                        </a:prstGeom>
                        <a:solidFill>
                          <a:srgbClr val="FFFFFF"/>
                        </a:solidFill>
                        <a:ln w="9525">
                          <a:solidFill>
                            <a:srgbClr val="000000"/>
                          </a:solidFill>
                          <a:miter lim="800000"/>
                          <a:headEnd/>
                          <a:tailEnd/>
                        </a:ln>
                      </wps:spPr>
                      <wps:txbx>
                        <w:txbxContent>
                          <w:p w:rsidR="003F4662" w:rsidRPr="00EC6236" w:rsidRDefault="003F4662" w:rsidP="001C1D80">
                            <w:r w:rsidRPr="00EC6236">
                              <w:rPr>
                                <w:bCs/>
                                <w:szCs w:val="28"/>
                              </w:rPr>
                              <w:t>Повышение платежеспособности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79.65pt;margin-top:3.35pt;width:80.4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">
                <v:textbox style="mso-fit-shape-to-text:t">
                  <w:txbxContent>
                    <w:p w:rsidR="003F4662" w:rsidRPr="00EC6236" w:rsidRDefault="003F4662" w:rsidP="001C1D80">
                      <w:r w:rsidRPr="00EC6236">
                        <w:rPr>
                          <w:bCs/>
                          <w:szCs w:val="28"/>
                        </w:rPr>
                        <w:t>Повышение платежеспособности</w:t>
                      </w:r>
                    </w:p>
                  </w:txbxContent>
                </v:textbox>
              </v:shape>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76672" behindDoc="0" locked="0" layoutInCell="1" allowOverlap="1" wp14:anchorId="674EC16E" wp14:editId="535F7E57">
                <wp:simplePos x="0" y="0"/>
                <wp:positionH relativeFrom="column">
                  <wp:posOffset>2658745</wp:posOffset>
                </wp:positionH>
                <wp:positionV relativeFrom="paragraph">
                  <wp:posOffset>51435</wp:posOffset>
                </wp:positionV>
                <wp:extent cx="1044575" cy="769620"/>
                <wp:effectExtent l="0" t="0" r="22225" b="1143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769620"/>
                        </a:xfrm>
                        <a:prstGeom prst="rect">
                          <a:avLst/>
                        </a:prstGeom>
                        <a:solidFill>
                          <a:srgbClr val="FFFFFF"/>
                        </a:solidFill>
                        <a:ln w="9525">
                          <a:solidFill>
                            <a:srgbClr val="000000"/>
                          </a:solidFill>
                          <a:miter lim="800000"/>
                          <a:headEnd/>
                          <a:tailEnd/>
                        </a:ln>
                      </wps:spPr>
                      <wps:txbx>
                        <w:txbxContent>
                          <w:p w:rsidR="003F4662" w:rsidRPr="00EC6236" w:rsidRDefault="003F4662" w:rsidP="001C1D80">
                            <w:r w:rsidRPr="00EC6236">
                              <w:rPr>
                                <w:szCs w:val="28"/>
                              </w:rPr>
                              <w:t>Увеличение прибыли компании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9.35pt;margin-top:4.05pt;width:82.25pt;height:6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">
                <v:textbox>
                  <w:txbxContent>
                    <w:p w:rsidR="003F4662" w:rsidRPr="00EC6236" w:rsidRDefault="003F4662" w:rsidP="001C1D80">
                      <w:r w:rsidRPr="00EC6236">
                        <w:rPr>
                          <w:szCs w:val="28"/>
                        </w:rPr>
                        <w:t>Увеличение прибыли компании</w:t>
                      </w:r>
                    </w:p>
                  </w:txbxContent>
                </v:textbox>
              </v:shape>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74624" behindDoc="0" locked="0" layoutInCell="1" allowOverlap="1" wp14:anchorId="117EABB2" wp14:editId="438D8835">
                <wp:simplePos x="0" y="0"/>
                <wp:positionH relativeFrom="column">
                  <wp:posOffset>128270</wp:posOffset>
                </wp:positionH>
                <wp:positionV relativeFrom="paragraph">
                  <wp:posOffset>253365</wp:posOffset>
                </wp:positionV>
                <wp:extent cx="1508125" cy="1403985"/>
                <wp:effectExtent l="0" t="0" r="15875" b="20320"/>
                <wp:wrapNone/>
                <wp:docPr id="2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403985"/>
                        </a:xfrm>
                        <a:prstGeom prst="rect">
                          <a:avLst/>
                        </a:prstGeom>
                        <a:solidFill>
                          <a:srgbClr val="FFFFFF"/>
                        </a:solidFill>
                        <a:ln w="9525">
                          <a:solidFill>
                            <a:srgbClr val="000000"/>
                          </a:solidFill>
                          <a:miter lim="800000"/>
                          <a:headEnd/>
                          <a:tailEnd/>
                        </a:ln>
                      </wps:spPr>
                      <wps:txbx>
                        <w:txbxContent>
                          <w:p w:rsidR="003F4662" w:rsidRPr="00EC6236" w:rsidRDefault="003F4662" w:rsidP="001C1D80">
                            <w:r w:rsidRPr="00EC6236">
                              <w:rPr>
                                <w:szCs w:val="28"/>
                              </w:rPr>
                              <w:t>Диверсификация рисков компании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0.1pt;margin-top:19.95pt;width:118.7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">
                <v:textbox style="mso-fit-shape-to-text:t">
                  <w:txbxContent>
                    <w:p w:rsidR="003F4662" w:rsidRPr="00EC6236" w:rsidRDefault="003F4662" w:rsidP="001C1D80">
                      <w:r w:rsidRPr="00EC6236">
                        <w:rPr>
                          <w:szCs w:val="28"/>
                        </w:rPr>
                        <w:t>Диверсификация рисков компании</w:t>
                      </w:r>
                    </w:p>
                  </w:txbxContent>
                </v:textbox>
              </v:shape>
            </w:pict>
          </mc:Fallback>
        </mc:AlternateContent>
      </w:r>
    </w:p>
    <w:p w:rsidR="001C1D80" w:rsidRPr="001C1D80" w:rsidRDefault="001C1D80" w:rsidP="001C1D80">
      <w:pPr>
        <w:spacing w:after="0" w:line="360" w:lineRule="auto"/>
        <w:ind w:firstLine="709"/>
        <w:jc w:val="both"/>
        <w:rPr>
          <w:rFonts w:ascii="Times New Roman" w:eastAsiaTheme="minorHAnsi" w:hAnsi="Times New Roman"/>
          <w:sz w:val="28"/>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8960" behindDoc="0" locked="0" layoutInCell="1" allowOverlap="1" wp14:anchorId="2149CCF2" wp14:editId="2748223A">
                <wp:simplePos x="0" y="0"/>
                <wp:positionH relativeFrom="column">
                  <wp:posOffset>5141595</wp:posOffset>
                </wp:positionH>
                <wp:positionV relativeFrom="paragraph">
                  <wp:posOffset>247650</wp:posOffset>
                </wp:positionV>
                <wp:extent cx="306070" cy="308610"/>
                <wp:effectExtent l="19050" t="0" r="17780" b="34290"/>
                <wp:wrapNone/>
                <wp:docPr id="306" name="Стрелка вниз 306"/>
                <wp:cNvGraphicFramePr/>
                <a:graphic xmlns:a="http://schemas.openxmlformats.org/drawingml/2006/main">
                  <a:graphicData uri="http://schemas.microsoft.com/office/word/2010/wordprocessingShape">
                    <wps:wsp>
                      <wps:cNvSpPr/>
                      <wps:spPr>
                        <a:xfrm>
                          <a:off x="0" y="0"/>
                          <a:ext cx="306070" cy="30861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306" o:spid="_x0000_s1026" type="#_x0000_t67" style="position:absolute;margin-left:404.85pt;margin-top:19.5pt;width:24.1pt;height:24.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" adj="10889" filled="f" strokecolor="#0d0d0d" strokeweight=".25pt"/>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7936" behindDoc="0" locked="0" layoutInCell="1" allowOverlap="1" wp14:anchorId="1555DB65" wp14:editId="19CE80BE">
                <wp:simplePos x="0" y="0"/>
                <wp:positionH relativeFrom="column">
                  <wp:posOffset>4082415</wp:posOffset>
                </wp:positionH>
                <wp:positionV relativeFrom="paragraph">
                  <wp:posOffset>273050</wp:posOffset>
                </wp:positionV>
                <wp:extent cx="260985" cy="308610"/>
                <wp:effectExtent l="19050" t="0" r="24765" b="34290"/>
                <wp:wrapNone/>
                <wp:docPr id="305" name="Стрелка вниз 305"/>
                <wp:cNvGraphicFramePr/>
                <a:graphic xmlns:a="http://schemas.openxmlformats.org/drawingml/2006/main">
                  <a:graphicData uri="http://schemas.microsoft.com/office/word/2010/wordprocessingShape">
                    <wps:wsp>
                      <wps:cNvSpPr/>
                      <wps:spPr>
                        <a:xfrm>
                          <a:off x="0" y="0"/>
                          <a:ext cx="260985" cy="30861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305" o:spid="_x0000_s1026" type="#_x0000_t67" style="position:absolute;margin-left:321.45pt;margin-top:21.5pt;width:20.55pt;height:24.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" adj="12467" filled="f" strokecolor="#0d0d0d" strokeweight=".25pt"/>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6912" behindDoc="0" locked="0" layoutInCell="1" allowOverlap="1" wp14:anchorId="222DC4B4" wp14:editId="50DFF266">
                <wp:simplePos x="0" y="0"/>
                <wp:positionH relativeFrom="column">
                  <wp:posOffset>2895600</wp:posOffset>
                </wp:positionH>
                <wp:positionV relativeFrom="paragraph">
                  <wp:posOffset>262255</wp:posOffset>
                </wp:positionV>
                <wp:extent cx="462915" cy="344170"/>
                <wp:effectExtent l="19050" t="0" r="13335" b="36830"/>
                <wp:wrapNone/>
                <wp:docPr id="304" name="Стрелка вниз 304"/>
                <wp:cNvGraphicFramePr/>
                <a:graphic xmlns:a="http://schemas.openxmlformats.org/drawingml/2006/main">
                  <a:graphicData uri="http://schemas.microsoft.com/office/word/2010/wordprocessingShape">
                    <wps:wsp>
                      <wps:cNvSpPr/>
                      <wps:spPr>
                        <a:xfrm>
                          <a:off x="0" y="0"/>
                          <a:ext cx="462915" cy="34417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04" o:spid="_x0000_s1026" type="#_x0000_t67" style="position:absolute;margin-left:228pt;margin-top:20.65pt;width:36.45pt;height:2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" adj="10800" filled="f" strokecolor="#0d0d0d" strokeweight=".25pt"/>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5888" behindDoc="0" locked="0" layoutInCell="1" allowOverlap="1" wp14:anchorId="3A63180F" wp14:editId="069ECB99">
                <wp:simplePos x="0" y="0"/>
                <wp:positionH relativeFrom="column">
                  <wp:posOffset>1873885</wp:posOffset>
                </wp:positionH>
                <wp:positionV relativeFrom="paragraph">
                  <wp:posOffset>264795</wp:posOffset>
                </wp:positionV>
                <wp:extent cx="344170" cy="308610"/>
                <wp:effectExtent l="19050" t="0" r="17780" b="34290"/>
                <wp:wrapNone/>
                <wp:docPr id="303" name="Стрелка вниз 303"/>
                <wp:cNvGraphicFramePr/>
                <a:graphic xmlns:a="http://schemas.openxmlformats.org/drawingml/2006/main">
                  <a:graphicData uri="http://schemas.microsoft.com/office/word/2010/wordprocessingShape">
                    <wps:wsp>
                      <wps:cNvSpPr/>
                      <wps:spPr>
                        <a:xfrm>
                          <a:off x="0" y="0"/>
                          <a:ext cx="344170" cy="30861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03" o:spid="_x0000_s1026" type="#_x0000_t67" style="position:absolute;margin-left:147.55pt;margin-top:20.85pt;width:27.1pt;height:24.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" adj="10800" filled="f" strokecolor="#0d0d0d" strokeweight=".25pt"/>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4864" behindDoc="0" locked="0" layoutInCell="1" allowOverlap="1" wp14:anchorId="14F55F63" wp14:editId="24591249">
                <wp:simplePos x="0" y="0"/>
                <wp:positionH relativeFrom="column">
                  <wp:posOffset>753745</wp:posOffset>
                </wp:positionH>
                <wp:positionV relativeFrom="paragraph">
                  <wp:posOffset>203200</wp:posOffset>
                </wp:positionV>
                <wp:extent cx="142240" cy="344170"/>
                <wp:effectExtent l="19050" t="0" r="29210" b="36830"/>
                <wp:wrapNone/>
                <wp:docPr id="302" name="Стрелка вниз 302"/>
                <wp:cNvGraphicFramePr/>
                <a:graphic xmlns:a="http://schemas.openxmlformats.org/drawingml/2006/main">
                  <a:graphicData uri="http://schemas.microsoft.com/office/word/2010/wordprocessingShape">
                    <wps:wsp>
                      <wps:cNvSpPr/>
                      <wps:spPr>
                        <a:xfrm>
                          <a:off x="0" y="0"/>
                          <a:ext cx="142240" cy="34417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302" o:spid="_x0000_s1026" type="#_x0000_t67" style="position:absolute;margin-left:59.35pt;margin-top:16pt;width:11.2pt;height:27.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" adj="17137" filled="f" strokecolor="#0d0d0d" strokeweight=".25pt"/>
            </w:pict>
          </mc:Fallback>
        </mc:AlternateConten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3840" behindDoc="0" locked="0" layoutInCell="1" allowOverlap="1" wp14:anchorId="1DE5D853" wp14:editId="15A89B55">
                <wp:simplePos x="0" y="0"/>
                <wp:positionH relativeFrom="column">
                  <wp:posOffset>131148</wp:posOffset>
                </wp:positionH>
                <wp:positionV relativeFrom="paragraph">
                  <wp:posOffset>269669</wp:posOffset>
                </wp:positionV>
                <wp:extent cx="5937250" cy="605641"/>
                <wp:effectExtent l="0" t="0" r="25400" b="23495"/>
                <wp:wrapNone/>
                <wp:docPr id="3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05641"/>
                        </a:xfrm>
                        <a:prstGeom prst="rect">
                          <a:avLst/>
                        </a:prstGeom>
                        <a:solidFill>
                          <a:srgbClr val="FFFFFF"/>
                        </a:solidFill>
                        <a:ln w="9525">
                          <a:solidFill>
                            <a:srgbClr val="000000"/>
                          </a:solidFill>
                          <a:miter lim="800000"/>
                          <a:headEnd/>
                          <a:tailEnd/>
                        </a:ln>
                      </wps:spPr>
                      <wps:txbx>
                        <w:txbxContent>
                          <w:p w:rsidR="003F4662" w:rsidRDefault="003F4662" w:rsidP="001C1D80">
                            <w:pPr>
                              <w:spacing w:line="360" w:lineRule="auto"/>
                              <w:ind w:firstLine="709"/>
                              <w:jc w:val="center"/>
                              <w:rPr>
                                <w:sz w:val="28"/>
                                <w:szCs w:val="28"/>
                              </w:rPr>
                            </w:pPr>
                            <w:r>
                              <w:rPr>
                                <w:sz w:val="28"/>
                                <w:szCs w:val="28"/>
                              </w:rPr>
                              <w:t>ВНЕДРЕНИЕ ПРОЕКТА ПО  ПОВЫШЕНИЮ ЭФФЕКТИВНОСТИ ПРОИЗВОДСТВА</w:t>
                            </w:r>
                            <w:r w:rsidRPr="0093226E">
                              <w:rPr>
                                <w:b/>
                                <w:bCs/>
                                <w:sz w:val="28"/>
                                <w:szCs w:val="28"/>
                              </w:rPr>
                              <w:t xml:space="preserve"> </w:t>
                            </w:r>
                            <w:r w:rsidRPr="007934D5">
                              <w:rPr>
                                <w:sz w:val="28"/>
                                <w:szCs w:val="28"/>
                              </w:rPr>
                              <w:t>ПАО «СЕ</w:t>
                            </w:r>
                            <w:r>
                              <w:rPr>
                                <w:sz w:val="28"/>
                                <w:szCs w:val="28"/>
                              </w:rPr>
                              <w:t>В</w:t>
                            </w:r>
                            <w:r w:rsidRPr="007934D5">
                              <w:rPr>
                                <w:sz w:val="28"/>
                                <w:szCs w:val="28"/>
                              </w:rPr>
                              <w:t>ЕРСТАЛЬ»</w:t>
                            </w:r>
                          </w:p>
                          <w:p w:rsidR="003F4662" w:rsidRDefault="003F4662" w:rsidP="001C1D8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35pt;margin-top:21.25pt;width:467.5pt;height:4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">
                <v:textbox>
                  <w:txbxContent>
                    <w:p w:rsidR="003F4662" w:rsidRDefault="003F4662" w:rsidP="001C1D80">
                      <w:pPr>
                        <w:spacing w:line="360" w:lineRule="auto"/>
                        <w:ind w:firstLine="709"/>
                        <w:jc w:val="center"/>
                        <w:rPr>
                          <w:sz w:val="28"/>
                          <w:szCs w:val="28"/>
                        </w:rPr>
                      </w:pPr>
                      <w:r>
                        <w:rPr>
                          <w:sz w:val="28"/>
                          <w:szCs w:val="28"/>
                        </w:rPr>
                        <w:t>ВНЕДРЕНИЕ ПРОЕКТА ПО  ПОВЫШЕНИЮ ЭФФЕКТИВНОСТИ ПРОИЗВОДСТВА</w:t>
                      </w:r>
                      <w:r w:rsidRPr="0093226E">
                        <w:rPr>
                          <w:b/>
                          <w:bCs/>
                          <w:sz w:val="28"/>
                          <w:szCs w:val="28"/>
                        </w:rPr>
                        <w:t xml:space="preserve"> </w:t>
                      </w:r>
                      <w:r w:rsidRPr="007934D5">
                        <w:rPr>
                          <w:sz w:val="28"/>
                          <w:szCs w:val="28"/>
                        </w:rPr>
                        <w:t>ПАО «СЕ</w:t>
                      </w:r>
                      <w:r>
                        <w:rPr>
                          <w:sz w:val="28"/>
                          <w:szCs w:val="28"/>
                        </w:rPr>
                        <w:t>В</w:t>
                      </w:r>
                      <w:r w:rsidRPr="007934D5">
                        <w:rPr>
                          <w:sz w:val="28"/>
                          <w:szCs w:val="28"/>
                        </w:rPr>
                        <w:t>ЕРСТАЛЬ»</w:t>
                      </w:r>
                    </w:p>
                    <w:p w:rsidR="003F4662" w:rsidRDefault="003F4662" w:rsidP="001C1D80">
                      <w:pPr>
                        <w:jc w:val="center"/>
                      </w:pPr>
                    </w:p>
                  </w:txbxContent>
                </v:textbox>
              </v:shape>
            </w:pict>
          </mc:Fallback>
        </mc:AlternateContent>
      </w:r>
    </w:p>
    <w:p w:rsidR="001C1D80" w:rsidRPr="001C1D80" w:rsidRDefault="001C1D80" w:rsidP="001C1D80">
      <w:pPr>
        <w:spacing w:after="0" w:line="360" w:lineRule="auto"/>
        <w:ind w:firstLine="709"/>
        <w:jc w:val="both"/>
        <w:rPr>
          <w:rFonts w:ascii="Times New Roman" w:eastAsiaTheme="minorHAnsi" w:hAnsi="Times New Roman"/>
          <w:sz w:val="28"/>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w:lastRenderedPageBreak/>
        <mc:AlternateContent>
          <mc:Choice Requires="wps">
            <w:drawing>
              <wp:anchor distT="0" distB="0" distL="114300" distR="114300" simplePos="0" relativeHeight="251693056" behindDoc="0" locked="0" layoutInCell="1" allowOverlap="1" wp14:anchorId="408FCCEF" wp14:editId="67B5D50C">
                <wp:simplePos x="0" y="0"/>
                <wp:positionH relativeFrom="column">
                  <wp:posOffset>5139690</wp:posOffset>
                </wp:positionH>
                <wp:positionV relativeFrom="paragraph">
                  <wp:posOffset>252730</wp:posOffset>
                </wp:positionV>
                <wp:extent cx="260985" cy="403225"/>
                <wp:effectExtent l="19050" t="19050" r="43815" b="15875"/>
                <wp:wrapNone/>
                <wp:docPr id="312" name="Стрелка вниз 312"/>
                <wp:cNvGraphicFramePr/>
                <a:graphic xmlns:a="http://schemas.openxmlformats.org/drawingml/2006/main">
                  <a:graphicData uri="http://schemas.microsoft.com/office/word/2010/wordprocessingShape">
                    <wps:wsp>
                      <wps:cNvSpPr/>
                      <wps:spPr>
                        <a:xfrm flipV="1">
                          <a:off x="0" y="0"/>
                          <a:ext cx="260985" cy="403225"/>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12" o:spid="_x0000_s1026" type="#_x0000_t67" style="position:absolute;margin-left:404.7pt;margin-top:19.9pt;width:20.55pt;height:31.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" adj="14610" filled="f" strokecolor="#0d0d0d" strokeweight=".25pt"/>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92032" behindDoc="0" locked="0" layoutInCell="1" allowOverlap="1" wp14:anchorId="45BB2099" wp14:editId="36DE755C">
                <wp:simplePos x="0" y="0"/>
                <wp:positionH relativeFrom="column">
                  <wp:posOffset>3700268</wp:posOffset>
                </wp:positionH>
                <wp:positionV relativeFrom="paragraph">
                  <wp:posOffset>182245</wp:posOffset>
                </wp:positionV>
                <wp:extent cx="462915" cy="486410"/>
                <wp:effectExtent l="19050" t="19050" r="32385" b="27940"/>
                <wp:wrapNone/>
                <wp:docPr id="311" name="Стрелка вниз 311"/>
                <wp:cNvGraphicFramePr/>
                <a:graphic xmlns:a="http://schemas.openxmlformats.org/drawingml/2006/main">
                  <a:graphicData uri="http://schemas.microsoft.com/office/word/2010/wordprocessingShape">
                    <wps:wsp>
                      <wps:cNvSpPr/>
                      <wps:spPr>
                        <a:xfrm flipV="1">
                          <a:off x="0" y="0"/>
                          <a:ext cx="462915" cy="48641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11" o:spid="_x0000_s1026" type="#_x0000_t67" style="position:absolute;margin-left:291.35pt;margin-top:14.35pt;width:36.45pt;height:38.3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" adj="11322" filled="f" strokecolor="#0d0d0d" strokeweight=".25pt"/>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91008" behindDoc="0" locked="0" layoutInCell="1" allowOverlap="1" wp14:anchorId="0F4913DB" wp14:editId="018B6C57">
                <wp:simplePos x="0" y="0"/>
                <wp:positionH relativeFrom="column">
                  <wp:posOffset>2220595</wp:posOffset>
                </wp:positionH>
                <wp:positionV relativeFrom="paragraph">
                  <wp:posOffset>261620</wp:posOffset>
                </wp:positionV>
                <wp:extent cx="177800" cy="415290"/>
                <wp:effectExtent l="19050" t="19050" r="31750" b="22860"/>
                <wp:wrapNone/>
                <wp:docPr id="309" name="Стрелка вниз 309"/>
                <wp:cNvGraphicFramePr/>
                <a:graphic xmlns:a="http://schemas.openxmlformats.org/drawingml/2006/main">
                  <a:graphicData uri="http://schemas.microsoft.com/office/word/2010/wordprocessingShape">
                    <wps:wsp>
                      <wps:cNvSpPr/>
                      <wps:spPr>
                        <a:xfrm flipV="1">
                          <a:off x="0" y="0"/>
                          <a:ext cx="177800" cy="41529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09" o:spid="_x0000_s1026" type="#_x0000_t67" style="position:absolute;margin-left:174.85pt;margin-top:20.6pt;width:14pt;height:32.7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" adj="16976" filled="f" strokecolor="#0d0d0d" strokeweight=".25pt"/>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9984" behindDoc="0" locked="0" layoutInCell="1" allowOverlap="1" wp14:anchorId="5CC7E66C" wp14:editId="7BDFAC80">
                <wp:simplePos x="0" y="0"/>
                <wp:positionH relativeFrom="column">
                  <wp:posOffset>756920</wp:posOffset>
                </wp:positionH>
                <wp:positionV relativeFrom="paragraph">
                  <wp:posOffset>262255</wp:posOffset>
                </wp:positionV>
                <wp:extent cx="260985" cy="415290"/>
                <wp:effectExtent l="19050" t="19050" r="43815" b="22860"/>
                <wp:wrapNone/>
                <wp:docPr id="308" name="Стрелка вниз 308"/>
                <wp:cNvGraphicFramePr/>
                <a:graphic xmlns:a="http://schemas.openxmlformats.org/drawingml/2006/main">
                  <a:graphicData uri="http://schemas.microsoft.com/office/word/2010/wordprocessingShape">
                    <wps:wsp>
                      <wps:cNvSpPr/>
                      <wps:spPr>
                        <a:xfrm flipV="1">
                          <a:off x="0" y="0"/>
                          <a:ext cx="260985" cy="415290"/>
                        </a:xfrm>
                        <a:prstGeom prst="downArrow">
                          <a:avLst/>
                        </a:prstGeom>
                        <a:noFill/>
                        <a:ln w="317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08" o:spid="_x0000_s1026" type="#_x0000_t67" style="position:absolute;margin-left:59.6pt;margin-top:20.65pt;width:20.55pt;height:32.7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" adj="14813" filled="f" strokecolor="#0d0d0d" strokeweight=".25pt"/>
            </w:pict>
          </mc:Fallback>
        </mc:AlternateContent>
      </w:r>
    </w:p>
    <w:p w:rsidR="001C1D80" w:rsidRPr="001C1D80" w:rsidRDefault="001C1D80" w:rsidP="001C1D80">
      <w:pPr>
        <w:spacing w:after="0" w:line="360" w:lineRule="auto"/>
        <w:ind w:firstLine="709"/>
        <w:jc w:val="both"/>
        <w:rPr>
          <w:rFonts w:ascii="Times New Roman" w:eastAsiaTheme="minorHAnsi" w:hAnsi="Times New Roman"/>
          <w:sz w:val="28"/>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2816" behindDoc="0" locked="0" layoutInCell="1" allowOverlap="1" wp14:anchorId="6EEFF967" wp14:editId="073FD903">
                <wp:simplePos x="0" y="0"/>
                <wp:positionH relativeFrom="column">
                  <wp:posOffset>4737100</wp:posOffset>
                </wp:positionH>
                <wp:positionV relativeFrom="paragraph">
                  <wp:posOffset>62865</wp:posOffset>
                </wp:positionV>
                <wp:extent cx="1198880" cy="1403985"/>
                <wp:effectExtent l="0" t="0" r="20320" b="13970"/>
                <wp:wrapNone/>
                <wp:docPr id="2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403985"/>
                        </a:xfrm>
                        <a:prstGeom prst="rect">
                          <a:avLst/>
                        </a:prstGeom>
                        <a:solidFill>
                          <a:srgbClr val="FFFFFF"/>
                        </a:solidFill>
                        <a:ln w="9525">
                          <a:solidFill>
                            <a:srgbClr val="000000"/>
                          </a:solidFill>
                          <a:miter lim="800000"/>
                          <a:headEnd/>
                          <a:tailEnd/>
                        </a:ln>
                      </wps:spPr>
                      <wps:txbx>
                        <w:txbxContent>
                          <w:p w:rsidR="003F4662" w:rsidRPr="00EC6236" w:rsidRDefault="003F4662" w:rsidP="001C1D80">
                            <w:pPr>
                              <w:rPr>
                                <w:sz w:val="14"/>
                              </w:rPr>
                            </w:pPr>
                            <w:r w:rsidRPr="00EC6236">
                              <w:rPr>
                                <w:szCs w:val="28"/>
                              </w:rPr>
                              <w:t xml:space="preserve">Риск </w:t>
                            </w:r>
                            <w:proofErr w:type="spellStart"/>
                            <w:r w:rsidRPr="00EC6236">
                              <w:rPr>
                                <w:szCs w:val="28"/>
                              </w:rPr>
                              <w:t>неокупаемости</w:t>
                            </w:r>
                            <w:proofErr w:type="spellEnd"/>
                            <w:r w:rsidRPr="00EC6236">
                              <w:rPr>
                                <w:szCs w:val="28"/>
                              </w:rPr>
                              <w:t xml:space="preserve"> данных затрат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73pt;margin-top:4.95pt;width:94.4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">
                <v:textbox style="mso-fit-shape-to-text:t">
                  <w:txbxContent>
                    <w:p w:rsidR="003F4662" w:rsidRPr="00EC6236" w:rsidRDefault="003F4662" w:rsidP="001C1D80">
                      <w:pPr>
                        <w:rPr>
                          <w:sz w:val="14"/>
                        </w:rPr>
                      </w:pPr>
                      <w:r w:rsidRPr="00EC6236">
                        <w:rPr>
                          <w:szCs w:val="28"/>
                        </w:rPr>
                        <w:t xml:space="preserve">Риск </w:t>
                      </w:r>
                      <w:proofErr w:type="spellStart"/>
                      <w:r w:rsidRPr="00EC6236">
                        <w:rPr>
                          <w:szCs w:val="28"/>
                        </w:rPr>
                        <w:t>неокупаемости</w:t>
                      </w:r>
                      <w:proofErr w:type="spellEnd"/>
                      <w:r w:rsidRPr="00EC6236">
                        <w:rPr>
                          <w:szCs w:val="28"/>
                        </w:rPr>
                        <w:t xml:space="preserve"> данных затрат</w:t>
                      </w:r>
                    </w:p>
                  </w:txbxContent>
                </v:textbox>
              </v:shape>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1792" behindDoc="0" locked="0" layoutInCell="1" allowOverlap="1" wp14:anchorId="3774ED7B" wp14:editId="1BC753AA">
                <wp:simplePos x="0" y="0"/>
                <wp:positionH relativeFrom="column">
                  <wp:posOffset>3152140</wp:posOffset>
                </wp:positionH>
                <wp:positionV relativeFrom="paragraph">
                  <wp:posOffset>68580</wp:posOffset>
                </wp:positionV>
                <wp:extent cx="1508125" cy="1403985"/>
                <wp:effectExtent l="0" t="0" r="15875" b="13970"/>
                <wp:wrapNone/>
                <wp:docPr id="2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403985"/>
                        </a:xfrm>
                        <a:prstGeom prst="rect">
                          <a:avLst/>
                        </a:prstGeom>
                        <a:solidFill>
                          <a:srgbClr val="FFFFFF"/>
                        </a:solidFill>
                        <a:ln w="9525">
                          <a:solidFill>
                            <a:srgbClr val="000000"/>
                          </a:solidFill>
                          <a:miter lim="800000"/>
                          <a:headEnd/>
                          <a:tailEnd/>
                        </a:ln>
                      </wps:spPr>
                      <wps:txbx>
                        <w:txbxContent>
                          <w:p w:rsidR="003F4662" w:rsidRPr="00EC6236" w:rsidRDefault="003F4662" w:rsidP="001C1D80">
                            <w:pPr>
                              <w:rPr>
                                <w:sz w:val="16"/>
                              </w:rPr>
                            </w:pPr>
                            <w:r w:rsidRPr="00EC6236">
                              <w:rPr>
                                <w:szCs w:val="28"/>
                              </w:rPr>
                              <w:t>Финансовые вложения, которые связаны с разработкой нового продукта</w:t>
                            </w:r>
                            <w:r>
                              <w:rPr>
                                <w:szCs w:val="28"/>
                              </w:rPr>
                              <w:t xml:space="preserve"> и т.д.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48.2pt;margin-top:5.4pt;width:118.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">
                <v:textbox style="mso-fit-shape-to-text:t">
                  <w:txbxContent>
                    <w:p w:rsidR="003F4662" w:rsidRPr="00EC6236" w:rsidRDefault="003F4662" w:rsidP="001C1D80">
                      <w:pPr>
                        <w:rPr>
                          <w:sz w:val="16"/>
                        </w:rPr>
                      </w:pPr>
                      <w:r w:rsidRPr="00EC6236">
                        <w:rPr>
                          <w:szCs w:val="28"/>
                        </w:rPr>
                        <w:t>Финансовые вложения, которые связаны с разработкой нового продукта</w:t>
                      </w:r>
                      <w:r>
                        <w:rPr>
                          <w:szCs w:val="28"/>
                        </w:rPr>
                        <w:t xml:space="preserve"> и т.д.</w:t>
                      </w:r>
                    </w:p>
                  </w:txbxContent>
                </v:textbox>
              </v:shape>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80768" behindDoc="0" locked="0" layoutInCell="1" allowOverlap="1" wp14:anchorId="48E15B47" wp14:editId="08778751">
                <wp:simplePos x="0" y="0"/>
                <wp:positionH relativeFrom="column">
                  <wp:posOffset>1710055</wp:posOffset>
                </wp:positionH>
                <wp:positionV relativeFrom="paragraph">
                  <wp:posOffset>63500</wp:posOffset>
                </wp:positionV>
                <wp:extent cx="1282065" cy="1403985"/>
                <wp:effectExtent l="0" t="0" r="13335" b="13970"/>
                <wp:wrapNone/>
                <wp:docPr id="2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403985"/>
                        </a:xfrm>
                        <a:prstGeom prst="rect">
                          <a:avLst/>
                        </a:prstGeom>
                        <a:solidFill>
                          <a:srgbClr val="FFFFFF"/>
                        </a:solidFill>
                        <a:ln w="9525">
                          <a:solidFill>
                            <a:srgbClr val="000000"/>
                          </a:solidFill>
                          <a:miter lim="800000"/>
                          <a:headEnd/>
                          <a:tailEnd/>
                        </a:ln>
                      </wps:spPr>
                      <wps:txbx>
                        <w:txbxContent>
                          <w:p w:rsidR="003F4662" w:rsidRPr="00EC6236" w:rsidRDefault="003F4662" w:rsidP="001C1D80">
                            <w:pPr>
                              <w:rPr>
                                <w:sz w:val="18"/>
                              </w:rPr>
                            </w:pPr>
                            <w:r w:rsidRPr="00EC6236">
                              <w:rPr>
                                <w:szCs w:val="28"/>
                              </w:rPr>
                              <w:t>Маркетинговые затраты на оптимизацию работы с поставщиками и партнерами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34.65pt;margin-top:5pt;width:100.9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">
                <v:textbox style="mso-fit-shape-to-text:t">
                  <w:txbxContent>
                    <w:p w:rsidR="003F4662" w:rsidRPr="00EC6236" w:rsidRDefault="003F4662" w:rsidP="001C1D80">
                      <w:pPr>
                        <w:rPr>
                          <w:sz w:val="18"/>
                        </w:rPr>
                      </w:pPr>
                      <w:r w:rsidRPr="00EC6236">
                        <w:rPr>
                          <w:szCs w:val="28"/>
                        </w:rPr>
                        <w:t>Маркетинговые затраты на оптимизацию работы с поставщиками и партнерами</w:t>
                      </w:r>
                    </w:p>
                  </w:txbxContent>
                </v:textbox>
              </v:shape>
            </w:pict>
          </mc:Fallback>
        </mc:AlternateContent>
      </w:r>
      <w:r w:rsidRPr="001C1D80">
        <w:rPr>
          <w:rFonts w:ascii="Times New Roman" w:eastAsiaTheme="minorHAnsi" w:hAnsi="Times New Roman"/>
          <w:noProof/>
          <w:sz w:val="28"/>
          <w:szCs w:val="28"/>
          <w:lang w:eastAsia="ru-RU"/>
        </w:rPr>
        <mc:AlternateContent>
          <mc:Choice Requires="wps">
            <w:drawing>
              <wp:anchor distT="0" distB="0" distL="114300" distR="114300" simplePos="0" relativeHeight="251679744" behindDoc="0" locked="0" layoutInCell="1" allowOverlap="1" wp14:anchorId="6C8EDDB4" wp14:editId="3FDC33D5">
                <wp:simplePos x="0" y="0"/>
                <wp:positionH relativeFrom="column">
                  <wp:posOffset>226060</wp:posOffset>
                </wp:positionH>
                <wp:positionV relativeFrom="paragraph">
                  <wp:posOffset>58420</wp:posOffset>
                </wp:positionV>
                <wp:extent cx="1389380" cy="1403985"/>
                <wp:effectExtent l="0" t="0" r="20320" b="13970"/>
                <wp:wrapNone/>
                <wp:docPr id="2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403985"/>
                        </a:xfrm>
                        <a:prstGeom prst="rect">
                          <a:avLst/>
                        </a:prstGeom>
                        <a:solidFill>
                          <a:srgbClr val="FFFFFF"/>
                        </a:solidFill>
                        <a:ln w="9525">
                          <a:solidFill>
                            <a:srgbClr val="000000"/>
                          </a:solidFill>
                          <a:miter lim="800000"/>
                          <a:headEnd/>
                          <a:tailEnd/>
                        </a:ln>
                      </wps:spPr>
                      <wps:txbx>
                        <w:txbxContent>
                          <w:p w:rsidR="003F4662" w:rsidRPr="00EC6236" w:rsidRDefault="003F4662" w:rsidP="001C1D80">
                            <w:pPr>
                              <w:rPr>
                                <w:sz w:val="20"/>
                              </w:rPr>
                            </w:pPr>
                            <w:r w:rsidRPr="00EC6236">
                              <w:rPr>
                                <w:szCs w:val="28"/>
                              </w:rPr>
                              <w:t>Рост числа затрат на содержание персонала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7.8pt;margin-top:4.6pt;width:109.4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">
                <v:textbox style="mso-fit-shape-to-text:t">
                  <w:txbxContent>
                    <w:p w:rsidR="003F4662" w:rsidRPr="00EC6236" w:rsidRDefault="003F4662" w:rsidP="001C1D80">
                      <w:pPr>
                        <w:rPr>
                          <w:sz w:val="20"/>
                        </w:rPr>
                      </w:pPr>
                      <w:r w:rsidRPr="00EC6236">
                        <w:rPr>
                          <w:szCs w:val="28"/>
                        </w:rPr>
                        <w:t>Рост числа затрат на содержание персонала</w:t>
                      </w:r>
                    </w:p>
                  </w:txbxContent>
                </v:textbox>
              </v:shape>
            </w:pict>
          </mc:Fallback>
        </mc:AlternateContent>
      </w:r>
    </w:p>
    <w:p w:rsidR="001C1D80" w:rsidRPr="001C1D80" w:rsidRDefault="001C1D80" w:rsidP="001C1D80">
      <w:pPr>
        <w:spacing w:after="0" w:line="360" w:lineRule="auto"/>
        <w:ind w:firstLine="709"/>
        <w:jc w:val="both"/>
        <w:rPr>
          <w:rFonts w:ascii="Times New Roman" w:eastAsiaTheme="minorHAnsi" w:hAnsi="Times New Roman"/>
          <w:sz w:val="28"/>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p>
    <w:p w:rsidR="00312320" w:rsidRDefault="00312320" w:rsidP="001C1D80">
      <w:pPr>
        <w:spacing w:after="0" w:line="360" w:lineRule="auto"/>
        <w:ind w:firstLine="709"/>
        <w:jc w:val="center"/>
        <w:rPr>
          <w:rFonts w:ascii="Times New Roman" w:eastAsiaTheme="minorHAnsi" w:hAnsi="Times New Roman"/>
          <w:b/>
          <w:sz w:val="24"/>
          <w:szCs w:val="28"/>
        </w:rPr>
      </w:pPr>
    </w:p>
    <w:p w:rsidR="001C1D80" w:rsidRPr="00333793" w:rsidRDefault="001C1D80" w:rsidP="001C1D80">
      <w:pPr>
        <w:spacing w:after="0" w:line="360" w:lineRule="auto"/>
        <w:ind w:firstLine="709"/>
        <w:jc w:val="center"/>
        <w:rPr>
          <w:rFonts w:ascii="Times New Roman" w:eastAsiaTheme="minorHAnsi" w:hAnsi="Times New Roman"/>
          <w:b/>
          <w:sz w:val="24"/>
          <w:szCs w:val="28"/>
        </w:rPr>
      </w:pPr>
      <w:r w:rsidRPr="001C1D80">
        <w:rPr>
          <w:rFonts w:ascii="Times New Roman" w:eastAsiaTheme="minorHAnsi" w:hAnsi="Times New Roman"/>
          <w:b/>
          <w:sz w:val="24"/>
          <w:szCs w:val="28"/>
        </w:rPr>
        <w:t>Рисунок 3.9 – Анализ сил предлагаемых изменений</w:t>
      </w:r>
    </w:p>
    <w:p w:rsidR="001C1D80" w:rsidRPr="001C1D80" w:rsidRDefault="001C1D80" w:rsidP="001C1D80">
      <w:pPr>
        <w:spacing w:after="0" w:line="360" w:lineRule="auto"/>
        <w:ind w:firstLine="709"/>
        <w:jc w:val="both"/>
        <w:rPr>
          <w:rFonts w:ascii="Times New Roman" w:eastAsiaTheme="minorHAnsi" w:hAnsi="Times New Roman"/>
          <w:sz w:val="28"/>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Как видно из представленной выше диаграммы, движимые силы преобладают </w:t>
      </w:r>
      <w:proofErr w:type="gramStart"/>
      <w:r w:rsidRPr="001C1D80">
        <w:rPr>
          <w:rFonts w:ascii="Times New Roman" w:eastAsiaTheme="minorHAnsi" w:hAnsi="Times New Roman"/>
          <w:sz w:val="28"/>
          <w:szCs w:val="28"/>
        </w:rPr>
        <w:t>над</w:t>
      </w:r>
      <w:proofErr w:type="gramEnd"/>
      <w:r w:rsidRPr="001C1D80">
        <w:rPr>
          <w:rFonts w:ascii="Times New Roman" w:eastAsiaTheme="minorHAnsi" w:hAnsi="Times New Roman"/>
          <w:sz w:val="28"/>
          <w:szCs w:val="28"/>
        </w:rPr>
        <w:t xml:space="preserve"> сдерживающими, а значит, проект следует внедрять, вопреки всем опасениям, которые связаны с финансовыми затратами </w:t>
      </w:r>
      <w:proofErr w:type="spellStart"/>
      <w:r w:rsidRPr="001C1D80">
        <w:rPr>
          <w:rFonts w:ascii="Times New Roman" w:eastAsiaTheme="minorHAnsi" w:hAnsi="Times New Roman"/>
          <w:sz w:val="28"/>
          <w:szCs w:val="28"/>
        </w:rPr>
        <w:t>неокупаемостью</w:t>
      </w:r>
      <w:proofErr w:type="spellEnd"/>
      <w:r w:rsidRPr="001C1D80">
        <w:rPr>
          <w:rFonts w:ascii="Times New Roman" w:eastAsiaTheme="minorHAnsi" w:hAnsi="Times New Roman"/>
          <w:sz w:val="28"/>
          <w:szCs w:val="28"/>
        </w:rPr>
        <w:t xml:space="preserve"> проекта. При эффективном маркетинговом исследовании риск можно свести к минимуму и повысить рентабельность нововведения.</w:t>
      </w:r>
      <w:bookmarkStart w:id="22" w:name="_Toc278727468"/>
    </w:p>
    <w:bookmarkEnd w:id="22"/>
    <w:p w:rsidR="001C1D80" w:rsidRPr="001C1D80" w:rsidRDefault="001C1D80" w:rsidP="001C1D80">
      <w:pPr>
        <w:tabs>
          <w:tab w:val="left" w:pos="6663"/>
        </w:tabs>
        <w:spacing w:after="0" w:line="360" w:lineRule="auto"/>
        <w:ind w:firstLine="709"/>
        <w:jc w:val="both"/>
        <w:rPr>
          <w:rFonts w:ascii="Times New Roman" w:eastAsiaTheme="minorHAnsi" w:hAnsi="Times New Roman"/>
          <w:bCs/>
          <w:sz w:val="28"/>
          <w:szCs w:val="28"/>
        </w:rPr>
      </w:pPr>
      <w:r w:rsidRPr="001C1D80">
        <w:rPr>
          <w:rFonts w:ascii="Times New Roman" w:eastAsiaTheme="minorHAnsi" w:hAnsi="Times New Roman"/>
          <w:bCs/>
          <w:sz w:val="28"/>
          <w:szCs w:val="28"/>
        </w:rPr>
        <w:t xml:space="preserve">Как известно, время – это </w:t>
      </w:r>
      <w:proofErr w:type="gramStart"/>
      <w:r w:rsidRPr="001C1D80">
        <w:rPr>
          <w:rFonts w:ascii="Times New Roman" w:eastAsiaTheme="minorHAnsi" w:hAnsi="Times New Roman"/>
          <w:bCs/>
          <w:sz w:val="28"/>
          <w:szCs w:val="28"/>
        </w:rPr>
        <w:t>важнейшей</w:t>
      </w:r>
      <w:proofErr w:type="gramEnd"/>
      <w:r w:rsidRPr="001C1D80">
        <w:rPr>
          <w:rFonts w:ascii="Times New Roman" w:eastAsiaTheme="minorHAnsi" w:hAnsi="Times New Roman"/>
          <w:bCs/>
          <w:sz w:val="28"/>
          <w:szCs w:val="28"/>
        </w:rPr>
        <w:t xml:space="preserve"> ресурс каждого руководителя, так как нужно четко отслеживать ход выполнения работ, соблюдение поставленных сроков. Для того</w:t>
      </w:r>
      <w:proofErr w:type="gramStart"/>
      <w:r w:rsidRPr="001C1D80">
        <w:rPr>
          <w:rFonts w:ascii="Times New Roman" w:eastAsiaTheme="minorHAnsi" w:hAnsi="Times New Roman"/>
          <w:bCs/>
          <w:sz w:val="28"/>
          <w:szCs w:val="28"/>
        </w:rPr>
        <w:t>,</w:t>
      </w:r>
      <w:proofErr w:type="gramEnd"/>
      <w:r w:rsidRPr="001C1D80">
        <w:rPr>
          <w:rFonts w:ascii="Times New Roman" w:eastAsiaTheme="minorHAnsi" w:hAnsi="Times New Roman"/>
          <w:bCs/>
          <w:sz w:val="28"/>
          <w:szCs w:val="28"/>
        </w:rPr>
        <w:t xml:space="preserve"> чтобы это было возможно, необходимо связать время со всеми задачами по проекту.</w:t>
      </w:r>
    </w:p>
    <w:p w:rsidR="001C1D80" w:rsidRPr="001C1D80" w:rsidRDefault="001C1D80" w:rsidP="001C1D80">
      <w:pPr>
        <w:tabs>
          <w:tab w:val="left" w:pos="6663"/>
        </w:tabs>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bCs/>
          <w:sz w:val="28"/>
          <w:szCs w:val="28"/>
        </w:rPr>
        <w:t>Итак, чтобы</w:t>
      </w:r>
      <w:r w:rsidRPr="001C1D80">
        <w:rPr>
          <w:rFonts w:ascii="Times New Roman" w:eastAsiaTheme="minorHAnsi" w:hAnsi="Times New Roman"/>
          <w:sz w:val="28"/>
          <w:szCs w:val="28"/>
        </w:rPr>
        <w:t xml:space="preserve">  визуализировать ход выполнения задач построим диаграмму </w:t>
      </w:r>
      <w:proofErr w:type="spellStart"/>
      <w:r w:rsidRPr="001C1D80">
        <w:rPr>
          <w:rFonts w:ascii="Times New Roman" w:eastAsiaTheme="minorHAnsi" w:hAnsi="Times New Roman"/>
          <w:sz w:val="28"/>
          <w:szCs w:val="28"/>
        </w:rPr>
        <w:t>Ганта</w:t>
      </w:r>
      <w:proofErr w:type="spellEnd"/>
      <w:r w:rsidRPr="001C1D80">
        <w:rPr>
          <w:rFonts w:ascii="Times New Roman" w:eastAsiaTheme="minorHAnsi" w:hAnsi="Times New Roman"/>
          <w:sz w:val="28"/>
          <w:szCs w:val="28"/>
        </w:rPr>
        <w:t xml:space="preserve">. </w: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bCs/>
          <w:iCs/>
          <w:sz w:val="28"/>
          <w:szCs w:val="28"/>
        </w:rPr>
        <w:t xml:space="preserve">Диаграмма </w:t>
      </w:r>
      <w:proofErr w:type="spellStart"/>
      <w:r w:rsidRPr="001C1D80">
        <w:rPr>
          <w:rFonts w:ascii="Times New Roman" w:eastAsiaTheme="minorHAnsi" w:hAnsi="Times New Roman"/>
          <w:bCs/>
          <w:iCs/>
          <w:sz w:val="28"/>
          <w:szCs w:val="28"/>
        </w:rPr>
        <w:t>Ганта</w:t>
      </w:r>
      <w:proofErr w:type="spellEnd"/>
      <w:r w:rsidRPr="001C1D80">
        <w:rPr>
          <w:rFonts w:ascii="Times New Roman" w:eastAsiaTheme="minorHAnsi" w:hAnsi="Times New Roman"/>
          <w:bCs/>
          <w:sz w:val="28"/>
          <w:szCs w:val="28"/>
        </w:rPr>
        <w:t> – </w:t>
      </w:r>
      <w:r w:rsidRPr="001C1D80">
        <w:rPr>
          <w:rFonts w:ascii="Times New Roman" w:eastAsiaTheme="minorHAnsi" w:hAnsi="Times New Roman"/>
          <w:sz w:val="28"/>
          <w:szCs w:val="28"/>
        </w:rPr>
        <w:t>это </w:t>
      </w:r>
      <w:r w:rsidRPr="001C1D80">
        <w:rPr>
          <w:rFonts w:ascii="Times New Roman" w:eastAsiaTheme="minorHAnsi" w:hAnsi="Times New Roman"/>
          <w:bCs/>
          <w:sz w:val="28"/>
          <w:szCs w:val="28"/>
        </w:rPr>
        <w:t xml:space="preserve">ленточная диаграмма, включающая в себя две шкалы </w:t>
      </w:r>
      <w:r w:rsidRPr="001C1D80">
        <w:rPr>
          <w:rFonts w:ascii="Times New Roman" w:eastAsiaTheme="minorHAnsi" w:hAnsi="Times New Roman"/>
          <w:sz w:val="28"/>
          <w:szCs w:val="28"/>
        </w:rPr>
        <w:t xml:space="preserve">собой две шкалы: шкалу выполняемых задач и временную шкала. Согласно сроку, который отведен по проекту на каждую задачу, да диаграмме откладываются временные интервалы. </w:t>
      </w:r>
    </w:p>
    <w:p w:rsidR="001C1D80" w:rsidRPr="001C1D80" w:rsidRDefault="001C1D80" w:rsidP="001C1D80">
      <w:pPr>
        <w:spacing w:after="0" w:line="360" w:lineRule="auto"/>
        <w:ind w:firstLine="709"/>
        <w:jc w:val="both"/>
        <w:rPr>
          <w:rFonts w:ascii="Times New Roman" w:eastAsiaTheme="minorHAnsi" w:hAnsi="Times New Roman"/>
          <w:sz w:val="28"/>
          <w:szCs w:val="28"/>
        </w:rPr>
      </w:pPr>
      <w:proofErr w:type="gramStart"/>
      <w:r w:rsidRPr="001C1D80">
        <w:rPr>
          <w:rFonts w:ascii="Times New Roman" w:eastAsiaTheme="minorHAnsi" w:hAnsi="Times New Roman"/>
          <w:sz w:val="28"/>
          <w:szCs w:val="28"/>
        </w:rPr>
        <w:t>Дата сегодняшнего дня -  граница, по левую часть от которой подразумевается, что уже выполнено, по правую – что еще предстоит сделать (Рисунок 3.10).</w:t>
      </w:r>
      <w:proofErr w:type="gramEnd"/>
    </w:p>
    <w:p w:rsidR="001C1D80" w:rsidRPr="001C1D80" w:rsidRDefault="001C1D80" w:rsidP="001C1D80">
      <w:pPr>
        <w:spacing w:after="0" w:line="360" w:lineRule="auto"/>
        <w:ind w:firstLine="709"/>
        <w:jc w:val="both"/>
        <w:rPr>
          <w:rFonts w:ascii="Times New Roman" w:eastAsiaTheme="minorHAnsi" w:hAnsi="Times New Roman"/>
          <w:sz w:val="28"/>
          <w:szCs w:val="28"/>
        </w:rPr>
      </w:pPr>
    </w:p>
    <w:p w:rsidR="001C1D80" w:rsidRPr="001C1D80" w:rsidRDefault="001C1D80" w:rsidP="001C1D80">
      <w:pPr>
        <w:spacing w:after="0" w:line="360" w:lineRule="auto"/>
        <w:jc w:val="both"/>
        <w:rPr>
          <w:rFonts w:ascii="Times New Roman" w:eastAsiaTheme="minorHAnsi" w:hAnsi="Times New Roman"/>
          <w:sz w:val="28"/>
          <w:szCs w:val="28"/>
        </w:rPr>
      </w:pPr>
      <w:r w:rsidRPr="001C1D80">
        <w:rPr>
          <w:rFonts w:ascii="Times New Roman" w:eastAsiaTheme="minorHAnsi" w:hAnsi="Times New Roman"/>
          <w:noProof/>
          <w:sz w:val="32"/>
          <w:szCs w:val="28"/>
          <w:lang w:eastAsia="ru-RU"/>
        </w:rPr>
        <w:lastRenderedPageBreak/>
        <w:drawing>
          <wp:inline distT="0" distB="0" distL="0" distR="0" wp14:anchorId="3864BB59" wp14:editId="0B741655">
            <wp:extent cx="5890161" cy="5011387"/>
            <wp:effectExtent l="0" t="0" r="15875" b="18415"/>
            <wp:docPr id="300" name="Диаграмма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C1D80" w:rsidRPr="001C1D80" w:rsidRDefault="001C1D80" w:rsidP="001C1D80">
      <w:pPr>
        <w:spacing w:after="0" w:line="360" w:lineRule="auto"/>
        <w:ind w:firstLine="709"/>
        <w:jc w:val="center"/>
        <w:rPr>
          <w:rFonts w:ascii="Times New Roman" w:eastAsiaTheme="minorHAnsi" w:hAnsi="Times New Roman"/>
          <w:b/>
          <w:sz w:val="24"/>
          <w:szCs w:val="28"/>
        </w:rPr>
      </w:pPr>
      <w:r w:rsidRPr="001C1D80">
        <w:rPr>
          <w:rFonts w:ascii="Times New Roman" w:eastAsiaTheme="minorHAnsi" w:hAnsi="Times New Roman"/>
          <w:b/>
          <w:sz w:val="24"/>
          <w:szCs w:val="28"/>
        </w:rPr>
        <w:t xml:space="preserve">Рисунок 3.10– Диаграмма </w:t>
      </w:r>
      <w:proofErr w:type="spellStart"/>
      <w:r w:rsidRPr="001C1D80">
        <w:rPr>
          <w:rFonts w:ascii="Times New Roman" w:eastAsiaTheme="minorHAnsi" w:hAnsi="Times New Roman"/>
          <w:b/>
          <w:sz w:val="24"/>
          <w:szCs w:val="28"/>
        </w:rPr>
        <w:t>Ганта</w:t>
      </w:r>
      <w:proofErr w:type="spellEnd"/>
    </w:p>
    <w:p w:rsidR="001C1D80" w:rsidRPr="001C1D80" w:rsidRDefault="001C1D80" w:rsidP="001C1D80">
      <w:pPr>
        <w:spacing w:after="0" w:line="360" w:lineRule="auto"/>
        <w:ind w:firstLine="709"/>
        <w:jc w:val="center"/>
        <w:rPr>
          <w:rFonts w:ascii="Times New Roman" w:eastAsiaTheme="minorHAnsi" w:hAnsi="Times New Roman"/>
          <w:sz w:val="24"/>
          <w:szCs w:val="28"/>
        </w:rPr>
      </w:pPr>
    </w:p>
    <w:p w:rsidR="001C1D80" w:rsidRPr="001C1D80" w:rsidRDefault="001C1D80" w:rsidP="001C1D80">
      <w:pPr>
        <w:spacing w:after="0" w:line="360" w:lineRule="auto"/>
        <w:ind w:firstLine="709"/>
        <w:jc w:val="center"/>
        <w:rPr>
          <w:rFonts w:ascii="Times New Roman" w:eastAsiaTheme="minorHAnsi" w:hAnsi="Times New Roman"/>
          <w:b/>
          <w:sz w:val="24"/>
          <w:szCs w:val="28"/>
        </w:rPr>
      </w:pP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Таким образом, если начинать реализацию проекта с января 2018 года, то по построенной диаграмме можно  четко отследить ход выполнения работ и уложиться в поставленные сроки.</w: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В данной главе мной были рассмотрены вопросы, касающиеся принятие решений по внедрению  проекта повышения эффективности деятельности ПАО «Северсталь». </w:t>
      </w:r>
    </w:p>
    <w:p w:rsidR="001C1D80" w:rsidRPr="001C1D80" w:rsidRDefault="001C1D80" w:rsidP="001C1D80">
      <w:pPr>
        <w:spacing w:after="0" w:line="360" w:lineRule="auto"/>
        <w:ind w:firstLine="709"/>
        <w:jc w:val="both"/>
        <w:rPr>
          <w:rFonts w:ascii="Times New Roman" w:eastAsiaTheme="minorHAnsi" w:hAnsi="Times New Roman"/>
          <w:sz w:val="28"/>
          <w:szCs w:val="28"/>
        </w:rPr>
      </w:pPr>
      <w:r w:rsidRPr="001C1D80">
        <w:rPr>
          <w:rFonts w:ascii="Times New Roman" w:eastAsiaTheme="minorHAnsi" w:hAnsi="Times New Roman"/>
          <w:sz w:val="28"/>
          <w:szCs w:val="28"/>
        </w:rPr>
        <w:t xml:space="preserve">По построенной модели К. Левина можно сказать, что движимые силы преобладают над </w:t>
      </w:r>
      <w:proofErr w:type="gramStart"/>
      <w:r w:rsidRPr="001C1D80">
        <w:rPr>
          <w:rFonts w:ascii="Times New Roman" w:eastAsiaTheme="minorHAnsi" w:hAnsi="Times New Roman"/>
          <w:sz w:val="28"/>
          <w:szCs w:val="28"/>
        </w:rPr>
        <w:t>сдерживающими</w:t>
      </w:r>
      <w:proofErr w:type="gramEnd"/>
      <w:r w:rsidRPr="001C1D80">
        <w:rPr>
          <w:rFonts w:ascii="Times New Roman" w:eastAsiaTheme="minorHAnsi" w:hAnsi="Times New Roman"/>
          <w:sz w:val="28"/>
          <w:szCs w:val="28"/>
        </w:rPr>
        <w:t xml:space="preserve">, следовательно, проект нужно внедрять, несмотря на все опасения, касаемо финансовых затрат и его </w:t>
      </w:r>
      <w:proofErr w:type="spellStart"/>
      <w:r w:rsidRPr="001C1D80">
        <w:rPr>
          <w:rFonts w:ascii="Times New Roman" w:eastAsiaTheme="minorHAnsi" w:hAnsi="Times New Roman"/>
          <w:sz w:val="28"/>
          <w:szCs w:val="28"/>
        </w:rPr>
        <w:t>неокупаемости</w:t>
      </w:r>
      <w:proofErr w:type="spellEnd"/>
      <w:r w:rsidRPr="001C1D80">
        <w:rPr>
          <w:rFonts w:ascii="Times New Roman" w:eastAsiaTheme="minorHAnsi" w:hAnsi="Times New Roman"/>
          <w:sz w:val="28"/>
          <w:szCs w:val="28"/>
        </w:rPr>
        <w:t xml:space="preserve">. По построенной диаграмме </w:t>
      </w:r>
      <w:proofErr w:type="spellStart"/>
      <w:r w:rsidRPr="001C1D80">
        <w:rPr>
          <w:rFonts w:ascii="Times New Roman" w:eastAsiaTheme="minorHAnsi" w:hAnsi="Times New Roman"/>
          <w:sz w:val="28"/>
          <w:szCs w:val="28"/>
        </w:rPr>
        <w:t>Ганта</w:t>
      </w:r>
      <w:proofErr w:type="spellEnd"/>
      <w:r w:rsidRPr="001C1D80">
        <w:rPr>
          <w:rFonts w:ascii="Times New Roman" w:eastAsiaTheme="minorHAnsi" w:hAnsi="Times New Roman"/>
          <w:sz w:val="28"/>
          <w:szCs w:val="28"/>
        </w:rPr>
        <w:t>, руководитель предприятия сможет оптимально спланировать предложенные мероприятия на будущий год.</w:t>
      </w:r>
    </w:p>
    <w:p w:rsidR="001C1D80" w:rsidRPr="00312320" w:rsidRDefault="001C1D80" w:rsidP="00312320">
      <w:pPr>
        <w:pStyle w:val="1"/>
        <w:spacing w:before="0" w:line="360" w:lineRule="auto"/>
        <w:jc w:val="center"/>
        <w:rPr>
          <w:rFonts w:ascii="Times New Roman" w:hAnsi="Times New Roman" w:cs="Times New Roman"/>
          <w:color w:val="auto"/>
        </w:rPr>
      </w:pPr>
      <w:bookmarkStart w:id="23" w:name="_Toc482863090"/>
      <w:bookmarkStart w:id="24" w:name="_Toc484526321"/>
      <w:bookmarkStart w:id="25" w:name="_Toc500785371"/>
      <w:r w:rsidRPr="00312320">
        <w:rPr>
          <w:rFonts w:ascii="Times New Roman" w:hAnsi="Times New Roman" w:cs="Times New Roman"/>
          <w:color w:val="auto"/>
        </w:rPr>
        <w:lastRenderedPageBreak/>
        <w:t>Заключение</w:t>
      </w:r>
      <w:bookmarkEnd w:id="23"/>
      <w:bookmarkEnd w:id="24"/>
      <w:bookmarkEnd w:id="25"/>
    </w:p>
    <w:p w:rsidR="001C1D80" w:rsidRPr="001C1D80" w:rsidRDefault="001C1D80" w:rsidP="001C1D80">
      <w:pPr>
        <w:spacing w:after="0" w:line="360" w:lineRule="auto"/>
        <w:jc w:val="center"/>
        <w:outlineLvl w:val="0"/>
        <w:rPr>
          <w:rFonts w:ascii="Times New Roman" w:hAnsi="Times New Roman"/>
          <w:b/>
          <w:sz w:val="28"/>
        </w:rPr>
      </w:pPr>
    </w:p>
    <w:p w:rsidR="001C1D80" w:rsidRPr="001C1D80" w:rsidRDefault="001C1D80" w:rsidP="001C1D80">
      <w:pPr>
        <w:spacing w:after="0" w:line="360" w:lineRule="auto"/>
        <w:ind w:firstLine="851"/>
        <w:jc w:val="both"/>
        <w:rPr>
          <w:rFonts w:ascii="Times New Roman" w:hAnsi="Times New Roman"/>
          <w:sz w:val="28"/>
          <w:shd w:val="clear" w:color="auto" w:fill="FFFFFF"/>
        </w:rPr>
      </w:pPr>
      <w:r w:rsidRPr="001C1D80">
        <w:rPr>
          <w:rFonts w:ascii="Times New Roman" w:hAnsi="Times New Roman"/>
          <w:sz w:val="28"/>
          <w:shd w:val="clear" w:color="auto" w:fill="FFFFFF"/>
        </w:rPr>
        <w:t xml:space="preserve">По итогам 2016 г. наблюдается резкое снижение прочих доходов предприятия, что существенно снизило прибыль до налогообложения предприятия, что говорит о недостаточной отдаче от финансовых ресурсов, используемых при финансировании активов предприятия, поэтому следует обратить на это внимание и изыскать пути по росту доходов предприятия </w:t>
      </w:r>
      <w:r w:rsidRPr="001C1D80">
        <w:rPr>
          <w:rFonts w:ascii="Times New Roman" w:hAnsi="Times New Roman"/>
          <w:sz w:val="28"/>
          <w:szCs w:val="28"/>
          <w:lang w:bidi="en-US"/>
        </w:rPr>
        <w:t>ПАО «Северсталь»</w:t>
      </w:r>
      <w:r w:rsidRPr="001C1D80">
        <w:rPr>
          <w:rFonts w:ascii="Times New Roman" w:hAnsi="Times New Roman"/>
          <w:sz w:val="28"/>
          <w:shd w:val="clear" w:color="auto" w:fill="FFFFFF"/>
        </w:rPr>
        <w:t xml:space="preserve">  в будущем. </w:t>
      </w:r>
    </w:p>
    <w:p w:rsidR="001C1D80" w:rsidRPr="001C1D80" w:rsidRDefault="001C1D80" w:rsidP="001C1D80">
      <w:pPr>
        <w:spacing w:after="0" w:line="360" w:lineRule="auto"/>
        <w:ind w:firstLine="851"/>
        <w:jc w:val="both"/>
        <w:rPr>
          <w:rFonts w:ascii="Times New Roman" w:hAnsi="Times New Roman"/>
          <w:sz w:val="28"/>
          <w:shd w:val="clear" w:color="auto" w:fill="FFFFFF"/>
        </w:rPr>
      </w:pPr>
      <w:r w:rsidRPr="001C1D80">
        <w:rPr>
          <w:rFonts w:ascii="Times New Roman" w:hAnsi="Times New Roman"/>
          <w:sz w:val="28"/>
          <w:shd w:val="clear" w:color="auto" w:fill="FFFFFF"/>
        </w:rPr>
        <w:t xml:space="preserve">Привлеченные ресурсы используются неэффективно, поэтому следует обратить внимание на поиск путей более эффективного использования нераспределенной прибыли предприятия, что позволит увеличить прочие доходы предприятия. Это можно будет достигнуть, например, если вложить часть ресурсов в финансовые вложения или предоставить заем другим организациям, что позволит получить доходы от владения финансовыми активами предприятия, а также получить доходы от участия в других организациях. Рост прибыли позволит улучшить дальнейшее благосостояние собственников предприятия </w:t>
      </w:r>
      <w:r w:rsidRPr="001C1D80">
        <w:rPr>
          <w:rFonts w:ascii="Times New Roman" w:hAnsi="Times New Roman"/>
          <w:sz w:val="28"/>
          <w:szCs w:val="28"/>
          <w:lang w:bidi="en-US"/>
        </w:rPr>
        <w:t>ПАО «Северсталь»</w:t>
      </w:r>
      <w:r w:rsidRPr="001C1D80">
        <w:rPr>
          <w:rFonts w:ascii="Times New Roman" w:hAnsi="Times New Roman"/>
          <w:sz w:val="28"/>
          <w:shd w:val="clear" w:color="auto" w:fill="FFFFFF"/>
        </w:rPr>
        <w:t>, а также повысить в дальнейшем его финансовую устойчивость и ликвидность.</w:t>
      </w:r>
    </w:p>
    <w:p w:rsidR="001C1D80" w:rsidRPr="001C1D80" w:rsidRDefault="001C1D80" w:rsidP="001C1D80">
      <w:pPr>
        <w:spacing w:after="0" w:line="360" w:lineRule="auto"/>
        <w:ind w:firstLine="851"/>
        <w:jc w:val="both"/>
        <w:rPr>
          <w:rFonts w:ascii="Times New Roman" w:hAnsi="Times New Roman"/>
          <w:sz w:val="28"/>
          <w:shd w:val="clear" w:color="auto" w:fill="FFFFFF"/>
        </w:rPr>
      </w:pPr>
      <w:r w:rsidRPr="001C1D80">
        <w:rPr>
          <w:rFonts w:ascii="Times New Roman" w:hAnsi="Times New Roman"/>
          <w:sz w:val="28"/>
          <w:shd w:val="clear" w:color="auto" w:fill="FFFFFF"/>
        </w:rPr>
        <w:t xml:space="preserve">Показатели деловой активности характеризуют эффективность использования </w:t>
      </w:r>
      <w:r w:rsidRPr="001C1D80">
        <w:rPr>
          <w:rFonts w:ascii="Times New Roman" w:hAnsi="Times New Roman"/>
          <w:sz w:val="28"/>
          <w:szCs w:val="28"/>
          <w:lang w:bidi="en-US"/>
        </w:rPr>
        <w:t>ПАО «Северсталь»</w:t>
      </w:r>
      <w:r w:rsidRPr="001C1D80">
        <w:rPr>
          <w:rFonts w:ascii="Times New Roman" w:hAnsi="Times New Roman"/>
          <w:sz w:val="28"/>
          <w:shd w:val="clear" w:color="auto" w:fill="FFFFFF"/>
        </w:rPr>
        <w:t xml:space="preserve"> трудовых, материальных, финансовых ресурсов. Деловая активность предприятия проявляется, прежде всего, в скорости оборота его средств. В целом оборачиваемость по предприятию оценивается положительно. </w:t>
      </w:r>
    </w:p>
    <w:p w:rsidR="001C1D80" w:rsidRPr="001C1D80" w:rsidRDefault="001C1D80" w:rsidP="001C1D80">
      <w:pPr>
        <w:spacing w:after="0" w:line="360" w:lineRule="auto"/>
        <w:ind w:firstLine="851"/>
        <w:jc w:val="both"/>
        <w:rPr>
          <w:rFonts w:ascii="Times New Roman" w:hAnsi="Times New Roman"/>
          <w:sz w:val="28"/>
          <w:shd w:val="clear" w:color="auto" w:fill="FFFFFF"/>
        </w:rPr>
      </w:pPr>
      <w:r w:rsidRPr="001C1D80">
        <w:rPr>
          <w:rFonts w:ascii="Times New Roman" w:hAnsi="Times New Roman"/>
          <w:sz w:val="28"/>
          <w:shd w:val="clear" w:color="auto" w:fill="FFFFFF"/>
        </w:rPr>
        <w:t xml:space="preserve">Таким образом, можно сделать вывод, что финансовая политика компании разрабатывается как на долгосрочную, так и краткосрочную перспективу. Предприятие использует умеренный стиль финансовой политики и управления финансами. Но для совершенствования текущего управления финансами необходимо пересмотреть финансовую стратегию и снизить долю заемного капитала. </w:t>
      </w:r>
    </w:p>
    <w:p w:rsidR="001C1D80" w:rsidRPr="001C1D80" w:rsidRDefault="001C1D80" w:rsidP="001C1D80">
      <w:pPr>
        <w:spacing w:after="0" w:line="360" w:lineRule="auto"/>
        <w:ind w:firstLine="851"/>
        <w:jc w:val="both"/>
        <w:rPr>
          <w:rFonts w:ascii="Times New Roman" w:hAnsi="Times New Roman"/>
          <w:sz w:val="28"/>
          <w:szCs w:val="28"/>
        </w:rPr>
      </w:pPr>
      <w:r w:rsidRPr="001C1D80">
        <w:rPr>
          <w:rFonts w:ascii="Times New Roman" w:hAnsi="Times New Roman"/>
          <w:sz w:val="28"/>
          <w:szCs w:val="28"/>
        </w:rPr>
        <w:lastRenderedPageBreak/>
        <w:t xml:space="preserve">В соответствии с выявленными проблемами, свойственными деятельности </w:t>
      </w:r>
      <w:r w:rsidRPr="001C1D80">
        <w:rPr>
          <w:rFonts w:ascii="Times New Roman" w:hAnsi="Times New Roman"/>
          <w:sz w:val="28"/>
          <w:szCs w:val="28"/>
          <w:lang w:bidi="en-US"/>
        </w:rPr>
        <w:t>ПАО «Северсталь»</w:t>
      </w:r>
      <w:r w:rsidRPr="001C1D80">
        <w:rPr>
          <w:rFonts w:ascii="Times New Roman" w:hAnsi="Times New Roman"/>
          <w:sz w:val="28"/>
          <w:szCs w:val="28"/>
        </w:rPr>
        <w:t>, можно выделить следующие основные мероприятия по оптимизации его деятельности:</w:t>
      </w:r>
    </w:p>
    <w:p w:rsidR="001C1D80" w:rsidRPr="001C1D80" w:rsidRDefault="001C1D80" w:rsidP="001C1D80">
      <w:pPr>
        <w:spacing w:after="0" w:line="360" w:lineRule="auto"/>
        <w:ind w:firstLine="851"/>
        <w:jc w:val="both"/>
        <w:rPr>
          <w:rFonts w:ascii="Times New Roman" w:hAnsi="Times New Roman"/>
          <w:sz w:val="28"/>
          <w:szCs w:val="28"/>
        </w:rPr>
      </w:pPr>
      <w:r w:rsidRPr="001C1D80">
        <w:rPr>
          <w:rFonts w:ascii="Times New Roman" w:hAnsi="Times New Roman"/>
          <w:sz w:val="28"/>
          <w:szCs w:val="28"/>
        </w:rPr>
        <w:t xml:space="preserve">Снижение суммы дебиторской задолженности путем выработки более грамотной политики по управлению дебиторской задолженностью (привлечение </w:t>
      </w:r>
      <w:proofErr w:type="spellStart"/>
      <w:r w:rsidRPr="001C1D80">
        <w:rPr>
          <w:rFonts w:ascii="Times New Roman" w:hAnsi="Times New Roman"/>
          <w:sz w:val="28"/>
          <w:szCs w:val="28"/>
        </w:rPr>
        <w:t>факторинговых</w:t>
      </w:r>
      <w:proofErr w:type="spellEnd"/>
      <w:r w:rsidRPr="001C1D80">
        <w:rPr>
          <w:rFonts w:ascii="Times New Roman" w:hAnsi="Times New Roman"/>
          <w:sz w:val="28"/>
          <w:szCs w:val="28"/>
        </w:rPr>
        <w:t xml:space="preserve"> компаний в целях продажи части дебиторской задолженности, предоставление клиентам скидок, введение штрафных санкций за просрочку платежей). Также снижение суммы дебиторской задолженности позволит увеличить сумму выручки от продаж, что в последствие положительно повлияет на конечный финансовый результат – нераспределенную прибыль, которая увеличит тем самым долю собственных сре</w:t>
      </w:r>
      <w:proofErr w:type="gramStart"/>
      <w:r w:rsidRPr="001C1D80">
        <w:rPr>
          <w:rFonts w:ascii="Times New Roman" w:hAnsi="Times New Roman"/>
          <w:sz w:val="28"/>
          <w:szCs w:val="28"/>
        </w:rPr>
        <w:t>дств в стр</w:t>
      </w:r>
      <w:proofErr w:type="gramEnd"/>
      <w:r w:rsidRPr="001C1D80">
        <w:rPr>
          <w:rFonts w:ascii="Times New Roman" w:hAnsi="Times New Roman"/>
          <w:sz w:val="28"/>
          <w:szCs w:val="28"/>
        </w:rPr>
        <w:t>уктуре пассивов предприятия, и как следствие предоставит предприятию возможность по снижение краткосрочных пассивов в будущем плановом периоде. При этом снижение суммы привлеченных кредитов и займов позволит снизить и проценты к уплате, что положительно повлияет на прибыль до налогообложения;</w:t>
      </w:r>
    </w:p>
    <w:p w:rsidR="001C1D80" w:rsidRPr="001C1D80" w:rsidRDefault="001C1D80" w:rsidP="001C1D80">
      <w:pPr>
        <w:spacing w:after="0" w:line="360" w:lineRule="auto"/>
        <w:ind w:firstLine="851"/>
        <w:jc w:val="both"/>
        <w:rPr>
          <w:rFonts w:ascii="Times New Roman" w:hAnsi="Times New Roman"/>
          <w:sz w:val="28"/>
          <w:szCs w:val="28"/>
        </w:rPr>
      </w:pPr>
      <w:r w:rsidRPr="001C1D80">
        <w:rPr>
          <w:rFonts w:ascii="Times New Roman" w:hAnsi="Times New Roman"/>
          <w:sz w:val="28"/>
          <w:szCs w:val="28"/>
        </w:rPr>
        <w:t>Переведение части денежных сре</w:t>
      </w:r>
      <w:proofErr w:type="gramStart"/>
      <w:r w:rsidRPr="001C1D80">
        <w:rPr>
          <w:rFonts w:ascii="Times New Roman" w:hAnsi="Times New Roman"/>
          <w:sz w:val="28"/>
          <w:szCs w:val="28"/>
        </w:rPr>
        <w:t>дств в кр</w:t>
      </w:r>
      <w:proofErr w:type="gramEnd"/>
      <w:r w:rsidRPr="001C1D80">
        <w:rPr>
          <w:rFonts w:ascii="Times New Roman" w:hAnsi="Times New Roman"/>
          <w:sz w:val="28"/>
          <w:szCs w:val="28"/>
        </w:rPr>
        <w:t>аткосрочные финансовые вложения, это позволит получить новый источник доходов – проценты к получению, при этом краткосрочные финансовые вложения также являются наиболее ликвидными активами, поэтому у предприятия не возникнет проблем при превращении их обратно в денежные средства в случае необходимости;</w:t>
      </w:r>
    </w:p>
    <w:p w:rsidR="001C1D80" w:rsidRPr="001C1D80" w:rsidRDefault="001C1D80" w:rsidP="001C1D80">
      <w:pPr>
        <w:spacing w:after="0" w:line="360" w:lineRule="auto"/>
        <w:ind w:firstLine="851"/>
        <w:jc w:val="both"/>
        <w:rPr>
          <w:rFonts w:ascii="Times New Roman" w:hAnsi="Times New Roman"/>
          <w:sz w:val="28"/>
          <w:szCs w:val="28"/>
        </w:rPr>
      </w:pPr>
      <w:r w:rsidRPr="001C1D80">
        <w:rPr>
          <w:rFonts w:ascii="Times New Roman" w:hAnsi="Times New Roman"/>
          <w:sz w:val="28"/>
          <w:szCs w:val="28"/>
        </w:rPr>
        <w:t>Проведение оптимизации запасов предприятия, ликвидация нерентабельной продукции, снижение готовой продукции;</w:t>
      </w:r>
    </w:p>
    <w:p w:rsidR="001C1D80" w:rsidRPr="001C1D80" w:rsidRDefault="001C1D80" w:rsidP="001C1D80">
      <w:pPr>
        <w:spacing w:after="0" w:line="360" w:lineRule="auto"/>
        <w:ind w:firstLine="851"/>
        <w:jc w:val="both"/>
        <w:rPr>
          <w:rFonts w:ascii="Times New Roman" w:hAnsi="Times New Roman"/>
          <w:sz w:val="28"/>
          <w:szCs w:val="28"/>
        </w:rPr>
      </w:pPr>
      <w:r w:rsidRPr="001C1D80">
        <w:rPr>
          <w:rFonts w:ascii="Times New Roman" w:hAnsi="Times New Roman"/>
          <w:sz w:val="28"/>
          <w:szCs w:val="28"/>
        </w:rPr>
        <w:t>Переведение части краткосрочных пассивов в долгосрочные пассивы, в виде получения долгосрочных кредитов и займов, что позволит значительно повысить финансовую устойчивость предприятия, т.к. произойдет увеличение долгосрочных источников финансирования предприятия;</w:t>
      </w:r>
    </w:p>
    <w:p w:rsidR="001C1D80" w:rsidRPr="001C1D80" w:rsidRDefault="001C1D80" w:rsidP="001C1D80">
      <w:pPr>
        <w:spacing w:after="0" w:line="360" w:lineRule="auto"/>
        <w:ind w:firstLine="851"/>
        <w:jc w:val="both"/>
        <w:rPr>
          <w:rFonts w:ascii="Times New Roman" w:hAnsi="Times New Roman"/>
          <w:sz w:val="28"/>
          <w:szCs w:val="28"/>
        </w:rPr>
      </w:pPr>
      <w:r w:rsidRPr="001C1D80">
        <w:rPr>
          <w:rFonts w:ascii="Times New Roman" w:hAnsi="Times New Roman"/>
          <w:sz w:val="28"/>
          <w:szCs w:val="28"/>
        </w:rPr>
        <w:lastRenderedPageBreak/>
        <w:t>Проведение комплекса мероприятий по снижению расходов предприятия, что в итоге позволит повысить показатели финансовых результатов и эффективность деятельности предприятия;</w:t>
      </w:r>
    </w:p>
    <w:p w:rsidR="001C1D80" w:rsidRPr="001C1D80" w:rsidRDefault="001C1D80" w:rsidP="001C1D80">
      <w:pPr>
        <w:spacing w:after="0" w:line="360" w:lineRule="auto"/>
        <w:ind w:firstLine="851"/>
        <w:jc w:val="both"/>
        <w:rPr>
          <w:rFonts w:ascii="Times New Roman" w:hAnsi="Times New Roman"/>
          <w:sz w:val="28"/>
          <w:szCs w:val="28"/>
        </w:rPr>
      </w:pPr>
      <w:r w:rsidRPr="001C1D80">
        <w:rPr>
          <w:rFonts w:ascii="Times New Roman" w:hAnsi="Times New Roman"/>
          <w:sz w:val="28"/>
          <w:szCs w:val="28"/>
        </w:rPr>
        <w:t>Повышение инвестиционной активности предприятия за счет разработки новых инвестиционных решений на предприятия, что позволит повысить доходы предприятия, следует рассмотреть возможность внедрения новых инвестиционных проектов на предприятии по выпуску (производству) новых видов продукции (работу, услуг), привлечение основных средств на условиях лизинга с последующей возможностью их выкупа по остаточной стоимости;</w:t>
      </w:r>
    </w:p>
    <w:p w:rsidR="001C1D80" w:rsidRPr="001C1D80" w:rsidRDefault="001C1D80" w:rsidP="001C1D80">
      <w:pPr>
        <w:spacing w:after="0" w:line="360" w:lineRule="auto"/>
        <w:ind w:firstLine="851"/>
        <w:jc w:val="both"/>
        <w:rPr>
          <w:rFonts w:ascii="Times New Roman" w:hAnsi="Times New Roman"/>
          <w:sz w:val="28"/>
          <w:szCs w:val="28"/>
        </w:rPr>
      </w:pPr>
      <w:r w:rsidRPr="001C1D80">
        <w:rPr>
          <w:rFonts w:ascii="Times New Roman" w:hAnsi="Times New Roman"/>
          <w:sz w:val="28"/>
          <w:szCs w:val="28"/>
        </w:rPr>
        <w:t>Оптимизация системы финансового планирования предприятия;</w:t>
      </w:r>
    </w:p>
    <w:p w:rsidR="001C1D80" w:rsidRDefault="001C1D80" w:rsidP="001C1D80">
      <w:pPr>
        <w:spacing w:after="0" w:line="360" w:lineRule="auto"/>
        <w:ind w:firstLine="851"/>
        <w:jc w:val="both"/>
        <w:rPr>
          <w:rFonts w:ascii="Times New Roman" w:hAnsi="Times New Roman"/>
          <w:sz w:val="28"/>
          <w:szCs w:val="28"/>
        </w:rPr>
      </w:pPr>
      <w:r w:rsidRPr="001C1D80">
        <w:rPr>
          <w:rFonts w:ascii="Times New Roman" w:hAnsi="Times New Roman"/>
          <w:sz w:val="28"/>
          <w:szCs w:val="28"/>
        </w:rPr>
        <w:t xml:space="preserve">Проведение автоматизации учета основных средств </w:t>
      </w:r>
      <w:r w:rsidRPr="001C1D80">
        <w:rPr>
          <w:rFonts w:ascii="Times New Roman" w:hAnsi="Times New Roman"/>
          <w:sz w:val="28"/>
          <w:szCs w:val="28"/>
          <w:lang w:bidi="en-US"/>
        </w:rPr>
        <w:t>ПАО «Северсталь»</w:t>
      </w:r>
      <w:r w:rsidRPr="001C1D80">
        <w:rPr>
          <w:rFonts w:ascii="Times New Roman" w:hAnsi="Times New Roman"/>
          <w:sz w:val="28"/>
          <w:szCs w:val="28"/>
        </w:rPr>
        <w:t>.</w:t>
      </w:r>
    </w:p>
    <w:p w:rsidR="00CA6851" w:rsidRDefault="00CA6851" w:rsidP="001C1D80">
      <w:pPr>
        <w:spacing w:after="0" w:line="360" w:lineRule="auto"/>
        <w:ind w:firstLine="851"/>
        <w:jc w:val="both"/>
        <w:rPr>
          <w:rFonts w:ascii="Times New Roman" w:hAnsi="Times New Roman"/>
          <w:sz w:val="28"/>
          <w:szCs w:val="28"/>
        </w:rPr>
      </w:pPr>
    </w:p>
    <w:p w:rsidR="00CA6851" w:rsidRDefault="00CA6851" w:rsidP="001C1D80">
      <w:pPr>
        <w:spacing w:after="0" w:line="360" w:lineRule="auto"/>
        <w:ind w:firstLine="851"/>
        <w:jc w:val="both"/>
        <w:rPr>
          <w:rFonts w:ascii="Times New Roman" w:hAnsi="Times New Roman"/>
          <w:sz w:val="28"/>
          <w:szCs w:val="28"/>
        </w:rPr>
      </w:pPr>
    </w:p>
    <w:p w:rsidR="00CA6851" w:rsidRDefault="00CA6851" w:rsidP="001C1D80">
      <w:pPr>
        <w:spacing w:after="0" w:line="360" w:lineRule="auto"/>
        <w:ind w:firstLine="851"/>
        <w:jc w:val="both"/>
        <w:rPr>
          <w:rFonts w:ascii="Times New Roman" w:hAnsi="Times New Roman"/>
          <w:sz w:val="28"/>
          <w:szCs w:val="28"/>
        </w:rPr>
      </w:pPr>
    </w:p>
    <w:p w:rsidR="00CA6851" w:rsidRPr="00CA6851" w:rsidRDefault="00CA6851" w:rsidP="001C1D80">
      <w:pPr>
        <w:spacing w:after="0" w:line="360" w:lineRule="auto"/>
        <w:ind w:firstLine="851"/>
        <w:jc w:val="both"/>
        <w:rPr>
          <w:rFonts w:ascii="Times New Roman" w:hAnsi="Times New Roman"/>
          <w:b/>
          <w:color w:val="FF0000"/>
          <w:sz w:val="40"/>
          <w:szCs w:val="40"/>
        </w:rPr>
      </w:pPr>
      <w:r w:rsidRPr="00CA6851">
        <w:rPr>
          <w:rFonts w:ascii="Times New Roman" w:hAnsi="Times New Roman"/>
          <w:b/>
          <w:color w:val="FF0000"/>
          <w:sz w:val="40"/>
          <w:szCs w:val="40"/>
          <w:highlight w:val="yellow"/>
        </w:rPr>
        <w:t xml:space="preserve">В целом материал </w:t>
      </w:r>
      <w:r>
        <w:rPr>
          <w:rFonts w:ascii="Times New Roman" w:hAnsi="Times New Roman"/>
          <w:b/>
          <w:color w:val="FF0000"/>
          <w:sz w:val="40"/>
          <w:szCs w:val="40"/>
          <w:highlight w:val="yellow"/>
        </w:rPr>
        <w:t xml:space="preserve">ВКР </w:t>
      </w:r>
      <w:r w:rsidRPr="00CA6851">
        <w:rPr>
          <w:rFonts w:ascii="Times New Roman" w:hAnsi="Times New Roman"/>
          <w:b/>
          <w:color w:val="FF0000"/>
          <w:sz w:val="40"/>
          <w:szCs w:val="40"/>
          <w:highlight w:val="yellow"/>
        </w:rPr>
        <w:t xml:space="preserve">хороший и после доработки и украшения расчетами и конкретикой </w:t>
      </w:r>
      <w:r>
        <w:rPr>
          <w:rFonts w:ascii="Times New Roman" w:hAnsi="Times New Roman"/>
          <w:b/>
          <w:color w:val="FF0000"/>
          <w:sz w:val="40"/>
          <w:szCs w:val="40"/>
          <w:highlight w:val="yellow"/>
        </w:rPr>
        <w:t xml:space="preserve">(особенно 3 главы) </w:t>
      </w:r>
      <w:r w:rsidRPr="00CA6851">
        <w:rPr>
          <w:rFonts w:ascii="Times New Roman" w:hAnsi="Times New Roman"/>
          <w:b/>
          <w:color w:val="FF0000"/>
          <w:sz w:val="40"/>
          <w:szCs w:val="40"/>
          <w:highlight w:val="yellow"/>
        </w:rPr>
        <w:t>будет выглядеть просто отлично.</w:t>
      </w:r>
    </w:p>
    <w:p w:rsidR="00CA6851" w:rsidRPr="001C1D80" w:rsidRDefault="00CA6851" w:rsidP="001C1D80">
      <w:pPr>
        <w:spacing w:after="0" w:line="360" w:lineRule="auto"/>
        <w:ind w:firstLine="851"/>
        <w:jc w:val="both"/>
        <w:rPr>
          <w:rFonts w:ascii="Times New Roman" w:hAnsi="Times New Roman"/>
          <w:sz w:val="28"/>
          <w:szCs w:val="28"/>
        </w:rPr>
      </w:pPr>
      <w:r>
        <w:rPr>
          <w:rFonts w:ascii="Times New Roman" w:hAnsi="Times New Roman"/>
          <w:sz w:val="28"/>
          <w:szCs w:val="28"/>
        </w:rPr>
        <w:t>,</w:t>
      </w:r>
    </w:p>
    <w:p w:rsidR="001C1D80" w:rsidRDefault="001C1D80" w:rsidP="001C1D80">
      <w:pPr>
        <w:spacing w:after="200" w:line="276" w:lineRule="auto"/>
        <w:rPr>
          <w:rFonts w:ascii="Times New Roman" w:hAnsi="Times New Roman"/>
          <w:b/>
          <w:sz w:val="28"/>
        </w:rPr>
      </w:pPr>
      <w:bookmarkStart w:id="26" w:name="_Toc482863091"/>
      <w:r w:rsidRPr="001C1D80">
        <w:rPr>
          <w:rFonts w:ascii="Times New Roman" w:hAnsi="Times New Roman"/>
          <w:b/>
          <w:sz w:val="28"/>
        </w:rPr>
        <w:br w:type="page"/>
      </w:r>
      <w:bookmarkStart w:id="27" w:name="_GoBack"/>
      <w:bookmarkEnd w:id="27"/>
    </w:p>
    <w:p w:rsidR="00CA6851" w:rsidRPr="001C1D80" w:rsidRDefault="00CA6851" w:rsidP="001C1D80">
      <w:pPr>
        <w:spacing w:after="200" w:line="276" w:lineRule="auto"/>
        <w:rPr>
          <w:rFonts w:ascii="Times New Roman" w:hAnsi="Times New Roman"/>
          <w:b/>
          <w:sz w:val="28"/>
        </w:rPr>
      </w:pPr>
    </w:p>
    <w:p w:rsidR="001C1D80" w:rsidRPr="00312320" w:rsidRDefault="001C1D80" w:rsidP="00312320">
      <w:pPr>
        <w:pStyle w:val="1"/>
        <w:spacing w:before="0"/>
        <w:jc w:val="center"/>
        <w:rPr>
          <w:rFonts w:ascii="Times New Roman" w:hAnsi="Times New Roman" w:cs="Times New Roman"/>
          <w:color w:val="auto"/>
        </w:rPr>
      </w:pPr>
      <w:bookmarkStart w:id="28" w:name="_Toc484526322"/>
      <w:bookmarkStart w:id="29" w:name="_Toc500785372"/>
      <w:r w:rsidRPr="00312320">
        <w:rPr>
          <w:rFonts w:ascii="Times New Roman" w:hAnsi="Times New Roman" w:cs="Times New Roman"/>
          <w:color w:val="auto"/>
        </w:rPr>
        <w:t>Список используемых источников</w:t>
      </w:r>
      <w:bookmarkEnd w:id="26"/>
      <w:bookmarkEnd w:id="28"/>
      <w:bookmarkEnd w:id="29"/>
    </w:p>
    <w:p w:rsidR="001C1D80" w:rsidRPr="001C1D80" w:rsidRDefault="001C1D80" w:rsidP="001C1D80">
      <w:pPr>
        <w:spacing w:after="0" w:line="360" w:lineRule="auto"/>
        <w:ind w:firstLine="709"/>
        <w:jc w:val="both"/>
        <w:outlineLvl w:val="0"/>
        <w:rPr>
          <w:rFonts w:ascii="Times New Roman" w:hAnsi="Times New Roman"/>
          <w:b/>
          <w:sz w:val="28"/>
        </w:rPr>
      </w:pPr>
    </w:p>
    <w:p w:rsidR="001C1D80" w:rsidRPr="001C1D80" w:rsidRDefault="001C1D80" w:rsidP="001C1D80">
      <w:pPr>
        <w:widowControl w:val="0"/>
        <w:numPr>
          <w:ilvl w:val="0"/>
          <w:numId w:val="7"/>
        </w:numPr>
        <w:spacing w:after="0" w:line="360" w:lineRule="auto"/>
        <w:ind w:firstLine="709"/>
        <w:contextualSpacing/>
        <w:jc w:val="both"/>
        <w:rPr>
          <w:rFonts w:ascii="Times New Roman" w:hAnsi="Times New Roman"/>
          <w:sz w:val="28"/>
          <w:szCs w:val="28"/>
        </w:rPr>
      </w:pPr>
      <w:r w:rsidRPr="001C1D80">
        <w:rPr>
          <w:rFonts w:ascii="Times New Roman" w:hAnsi="Times New Roman"/>
          <w:sz w:val="28"/>
          <w:szCs w:val="28"/>
        </w:rPr>
        <w:t>Российская Федерация. Конституция (1993). Конституция Российской Федерации [Текст].- М.: Маркетинг, 2015. - 39 с.</w:t>
      </w:r>
    </w:p>
    <w:p w:rsidR="001C1D80" w:rsidRPr="001C1D80" w:rsidRDefault="001C1D80" w:rsidP="001C1D80">
      <w:pPr>
        <w:widowControl w:val="0"/>
        <w:numPr>
          <w:ilvl w:val="0"/>
          <w:numId w:val="7"/>
        </w:numPr>
        <w:tabs>
          <w:tab w:val="left" w:pos="720"/>
        </w:tabs>
        <w:autoSpaceDE w:val="0"/>
        <w:autoSpaceDN w:val="0"/>
        <w:adjustRightInd w:val="0"/>
        <w:spacing w:after="0" w:line="360" w:lineRule="auto"/>
        <w:ind w:firstLine="709"/>
        <w:jc w:val="both"/>
        <w:rPr>
          <w:rFonts w:ascii="Times New Roman" w:hAnsi="Times New Roman"/>
          <w:sz w:val="28"/>
          <w:szCs w:val="28"/>
        </w:rPr>
      </w:pPr>
      <w:r w:rsidRPr="001C1D80">
        <w:rPr>
          <w:rFonts w:ascii="Times New Roman" w:hAnsi="Times New Roman"/>
          <w:sz w:val="28"/>
          <w:szCs w:val="28"/>
        </w:rPr>
        <w:t>Российская Федерация. Бюджетный кодекс Российской Федерации [Текст].– М.: Проспект, 2015. – 273 с.</w:t>
      </w:r>
    </w:p>
    <w:p w:rsidR="001C1D80" w:rsidRPr="001C1D80" w:rsidRDefault="001C1D80" w:rsidP="001C1D80">
      <w:pPr>
        <w:widowControl w:val="0"/>
        <w:numPr>
          <w:ilvl w:val="0"/>
          <w:numId w:val="7"/>
        </w:numPr>
        <w:spacing w:after="0" w:line="360" w:lineRule="auto"/>
        <w:ind w:firstLine="709"/>
        <w:jc w:val="both"/>
        <w:rPr>
          <w:rFonts w:ascii="Times New Roman" w:hAnsi="Times New Roman"/>
          <w:sz w:val="28"/>
          <w:szCs w:val="28"/>
        </w:rPr>
      </w:pPr>
      <w:r w:rsidRPr="001C1D80">
        <w:rPr>
          <w:rFonts w:ascii="Times New Roman" w:hAnsi="Times New Roman"/>
          <w:sz w:val="28"/>
          <w:szCs w:val="28"/>
        </w:rPr>
        <w:t>Российская Федерация. Гражданский кодекс Российской Федерации. Части 1 и 2. [Текст].– М: Проспект, 2015. – 452 с.</w:t>
      </w:r>
    </w:p>
    <w:p w:rsidR="001C1D80" w:rsidRPr="001C1D80" w:rsidRDefault="001C1D80" w:rsidP="001C1D80">
      <w:pPr>
        <w:widowControl w:val="0"/>
        <w:numPr>
          <w:ilvl w:val="0"/>
          <w:numId w:val="7"/>
        </w:numPr>
        <w:spacing w:after="0" w:line="360" w:lineRule="auto"/>
        <w:ind w:firstLine="709"/>
        <w:jc w:val="both"/>
        <w:rPr>
          <w:rFonts w:ascii="Times New Roman" w:hAnsi="Times New Roman"/>
          <w:sz w:val="28"/>
          <w:szCs w:val="28"/>
        </w:rPr>
      </w:pPr>
      <w:r w:rsidRPr="001C1D80">
        <w:rPr>
          <w:rFonts w:ascii="Times New Roman" w:hAnsi="Times New Roman"/>
          <w:sz w:val="28"/>
          <w:szCs w:val="28"/>
          <w:shd w:val="clear" w:color="auto" w:fill="FFFFFF"/>
        </w:rPr>
        <w:t>Анализ финансовых рынков и торговля финансовыми активами. - М.: Питер,2016. - 240 с.</w:t>
      </w:r>
    </w:p>
    <w:p w:rsidR="001C1D80" w:rsidRPr="001C1D80" w:rsidRDefault="001C1D80" w:rsidP="001C1D80">
      <w:pPr>
        <w:widowControl w:val="0"/>
        <w:numPr>
          <w:ilvl w:val="0"/>
          <w:numId w:val="7"/>
        </w:numPr>
        <w:spacing w:after="0" w:line="360" w:lineRule="auto"/>
        <w:ind w:firstLine="709"/>
        <w:jc w:val="both"/>
        <w:rPr>
          <w:rFonts w:ascii="Times New Roman" w:hAnsi="Times New Roman"/>
          <w:sz w:val="28"/>
          <w:szCs w:val="28"/>
        </w:rPr>
      </w:pPr>
      <w:r w:rsidRPr="001C1D80">
        <w:rPr>
          <w:rFonts w:ascii="Times New Roman" w:hAnsi="Times New Roman"/>
          <w:sz w:val="28"/>
          <w:szCs w:val="28"/>
          <w:shd w:val="clear" w:color="auto" w:fill="FFFFFF"/>
        </w:rPr>
        <w:t>Бараненко, С.П. Финансовый менеджмент: учебно-методический комплекс / С.П. Бараненко, М.Н. Дудин и др. - М.: Элит, 2012. - 302 с.</w:t>
      </w:r>
    </w:p>
    <w:p w:rsidR="001C1D80" w:rsidRPr="001C1D80" w:rsidRDefault="001C1D80" w:rsidP="001C1D80">
      <w:pPr>
        <w:widowControl w:val="0"/>
        <w:numPr>
          <w:ilvl w:val="0"/>
          <w:numId w:val="7"/>
        </w:numPr>
        <w:spacing w:after="0" w:line="360" w:lineRule="auto"/>
        <w:ind w:firstLine="709"/>
        <w:jc w:val="both"/>
        <w:rPr>
          <w:rFonts w:ascii="Times New Roman" w:hAnsi="Times New Roman"/>
          <w:sz w:val="28"/>
          <w:szCs w:val="28"/>
        </w:rPr>
      </w:pPr>
      <w:r w:rsidRPr="001C1D80">
        <w:rPr>
          <w:rFonts w:ascii="Times New Roman" w:hAnsi="Times New Roman"/>
          <w:sz w:val="28"/>
          <w:szCs w:val="28"/>
        </w:rPr>
        <w:t>Воронина, М.В. Финансовый менеджмент: Учебник для бакалавров / М.В. Воронина. - М.: Дашков и К, 2016. - 400 c.</w:t>
      </w:r>
    </w:p>
    <w:p w:rsidR="001C1D80" w:rsidRPr="001C1D80" w:rsidRDefault="001C1D80" w:rsidP="001C1D80">
      <w:pPr>
        <w:widowControl w:val="0"/>
        <w:numPr>
          <w:ilvl w:val="0"/>
          <w:numId w:val="7"/>
        </w:numPr>
        <w:spacing w:after="0" w:line="360" w:lineRule="auto"/>
        <w:ind w:firstLine="709"/>
        <w:jc w:val="both"/>
        <w:rPr>
          <w:rFonts w:ascii="Times New Roman" w:hAnsi="Times New Roman"/>
          <w:sz w:val="28"/>
          <w:szCs w:val="28"/>
        </w:rPr>
      </w:pPr>
      <w:r w:rsidRPr="001C1D80">
        <w:rPr>
          <w:rFonts w:ascii="Times New Roman" w:hAnsi="Times New Roman"/>
          <w:sz w:val="28"/>
          <w:szCs w:val="28"/>
          <w:shd w:val="clear" w:color="auto" w:fill="FFFFFF"/>
        </w:rPr>
        <w:t xml:space="preserve">Екимова, К.В. Финансовый менеджмент: Учебник для СПО / К.В. Екимова, И.П. Савельева, К.В. </w:t>
      </w:r>
      <w:proofErr w:type="spellStart"/>
      <w:r w:rsidRPr="001C1D80">
        <w:rPr>
          <w:rFonts w:ascii="Times New Roman" w:hAnsi="Times New Roman"/>
          <w:sz w:val="28"/>
          <w:szCs w:val="28"/>
          <w:shd w:val="clear" w:color="auto" w:fill="FFFFFF"/>
        </w:rPr>
        <w:t>Кардапольцев</w:t>
      </w:r>
      <w:proofErr w:type="spellEnd"/>
      <w:r w:rsidRPr="001C1D80">
        <w:rPr>
          <w:rFonts w:ascii="Times New Roman" w:hAnsi="Times New Roman"/>
          <w:sz w:val="28"/>
          <w:szCs w:val="28"/>
          <w:shd w:val="clear" w:color="auto" w:fill="FFFFFF"/>
        </w:rPr>
        <w:t xml:space="preserve">. - Люберцы: </w:t>
      </w:r>
      <w:proofErr w:type="spellStart"/>
      <w:r w:rsidRPr="001C1D80">
        <w:rPr>
          <w:rFonts w:ascii="Times New Roman" w:hAnsi="Times New Roman"/>
          <w:sz w:val="28"/>
          <w:szCs w:val="28"/>
          <w:shd w:val="clear" w:color="auto" w:fill="FFFFFF"/>
        </w:rPr>
        <w:t>Юрайт</w:t>
      </w:r>
      <w:proofErr w:type="spellEnd"/>
      <w:r w:rsidRPr="001C1D80">
        <w:rPr>
          <w:rFonts w:ascii="Times New Roman" w:hAnsi="Times New Roman"/>
          <w:sz w:val="28"/>
          <w:szCs w:val="28"/>
          <w:shd w:val="clear" w:color="auto" w:fill="FFFFFF"/>
        </w:rPr>
        <w:t>, 2016. - 381 с.</w:t>
      </w:r>
    </w:p>
    <w:p w:rsidR="001C1D80" w:rsidRPr="001C1D80" w:rsidRDefault="001C1D80" w:rsidP="001C1D80">
      <w:pPr>
        <w:widowControl w:val="0"/>
        <w:numPr>
          <w:ilvl w:val="0"/>
          <w:numId w:val="7"/>
        </w:numPr>
        <w:spacing w:after="0" w:line="360" w:lineRule="auto"/>
        <w:ind w:firstLine="709"/>
        <w:jc w:val="both"/>
        <w:rPr>
          <w:rFonts w:ascii="Times New Roman" w:hAnsi="Times New Roman"/>
          <w:sz w:val="28"/>
          <w:szCs w:val="28"/>
        </w:rPr>
      </w:pPr>
      <w:proofErr w:type="spellStart"/>
      <w:r w:rsidRPr="001C1D80">
        <w:rPr>
          <w:rFonts w:ascii="Times New Roman" w:hAnsi="Times New Roman"/>
          <w:sz w:val="28"/>
          <w:szCs w:val="28"/>
          <w:shd w:val="clear" w:color="auto" w:fill="FFFFFF"/>
        </w:rPr>
        <w:t>Ионова</w:t>
      </w:r>
      <w:proofErr w:type="spellEnd"/>
      <w:r w:rsidRPr="001C1D80">
        <w:rPr>
          <w:rFonts w:ascii="Times New Roman" w:hAnsi="Times New Roman"/>
          <w:sz w:val="28"/>
          <w:szCs w:val="28"/>
          <w:shd w:val="clear" w:color="auto" w:fill="FFFFFF"/>
        </w:rPr>
        <w:t xml:space="preserve">, Ю.Г. Финансовый менеджмент / Ю.Г. </w:t>
      </w:r>
      <w:proofErr w:type="spellStart"/>
      <w:r w:rsidRPr="001C1D80">
        <w:rPr>
          <w:rFonts w:ascii="Times New Roman" w:hAnsi="Times New Roman"/>
          <w:sz w:val="28"/>
          <w:szCs w:val="28"/>
          <w:shd w:val="clear" w:color="auto" w:fill="FFFFFF"/>
        </w:rPr>
        <w:t>Ионова</w:t>
      </w:r>
      <w:proofErr w:type="spellEnd"/>
      <w:r w:rsidRPr="001C1D80">
        <w:rPr>
          <w:rFonts w:ascii="Times New Roman" w:hAnsi="Times New Roman"/>
          <w:sz w:val="28"/>
          <w:szCs w:val="28"/>
          <w:shd w:val="clear" w:color="auto" w:fill="FFFFFF"/>
        </w:rPr>
        <w:t>. - М.: МФПУ Синергия, 2015. - 288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Иванченко, Игорь Конъюнктурные колебания финансового рынка / Игорь Иванченко. - М.: LAP </w:t>
      </w:r>
      <w:proofErr w:type="spellStart"/>
      <w:r w:rsidRPr="001C1D80">
        <w:rPr>
          <w:rFonts w:ascii="Times New Roman" w:eastAsia="Times New Roman" w:hAnsi="Times New Roman"/>
          <w:sz w:val="28"/>
          <w:szCs w:val="28"/>
          <w:shd w:val="clear" w:color="auto" w:fill="FFFFFF"/>
          <w:lang w:eastAsia="ru-RU"/>
        </w:rPr>
        <w:t>Lambert</w:t>
      </w:r>
      <w:proofErr w:type="spellEnd"/>
      <w:r w:rsidRPr="001C1D80">
        <w:rPr>
          <w:rFonts w:ascii="Times New Roman" w:eastAsia="Times New Roman" w:hAnsi="Times New Roman"/>
          <w:sz w:val="28"/>
          <w:szCs w:val="28"/>
          <w:shd w:val="clear" w:color="auto" w:fill="FFFFFF"/>
          <w:lang w:eastAsia="ru-RU"/>
        </w:rPr>
        <w:t xml:space="preserve"> </w:t>
      </w:r>
      <w:proofErr w:type="spellStart"/>
      <w:r w:rsidRPr="001C1D80">
        <w:rPr>
          <w:rFonts w:ascii="Times New Roman" w:eastAsia="Times New Roman" w:hAnsi="Times New Roman"/>
          <w:sz w:val="28"/>
          <w:szCs w:val="28"/>
          <w:shd w:val="clear" w:color="auto" w:fill="FFFFFF"/>
          <w:lang w:eastAsia="ru-RU"/>
        </w:rPr>
        <w:t>Academic</w:t>
      </w:r>
      <w:proofErr w:type="spellEnd"/>
      <w:r w:rsidRPr="001C1D80">
        <w:rPr>
          <w:rFonts w:ascii="Times New Roman" w:eastAsia="Times New Roman" w:hAnsi="Times New Roman"/>
          <w:sz w:val="28"/>
          <w:szCs w:val="28"/>
          <w:shd w:val="clear" w:color="auto" w:fill="FFFFFF"/>
          <w:lang w:eastAsia="ru-RU"/>
        </w:rPr>
        <w:t xml:space="preserve"> </w:t>
      </w:r>
      <w:proofErr w:type="spellStart"/>
      <w:r w:rsidRPr="001C1D80">
        <w:rPr>
          <w:rFonts w:ascii="Times New Roman" w:eastAsia="Times New Roman" w:hAnsi="Times New Roman"/>
          <w:sz w:val="28"/>
          <w:szCs w:val="28"/>
          <w:shd w:val="clear" w:color="auto" w:fill="FFFFFF"/>
          <w:lang w:eastAsia="ru-RU"/>
        </w:rPr>
        <w:t>Publishing</w:t>
      </w:r>
      <w:proofErr w:type="spellEnd"/>
      <w:r w:rsidRPr="001C1D80">
        <w:rPr>
          <w:rFonts w:ascii="Times New Roman" w:eastAsia="Times New Roman" w:hAnsi="Times New Roman"/>
          <w:sz w:val="28"/>
          <w:szCs w:val="28"/>
          <w:shd w:val="clear" w:color="auto" w:fill="FFFFFF"/>
          <w:lang w:eastAsia="ru-RU"/>
        </w:rPr>
        <w:t>, 2011. - 184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 Инновации на финансовых рынках. - М.: Высшая Школа Экономики (Государственный Университет), 2013. - 428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Ковальчук, Тарас Влияние макроэкономической статистики на финансовый рынок / Тарас Ковальчук. - М.: LAP </w:t>
      </w:r>
      <w:proofErr w:type="spellStart"/>
      <w:r w:rsidRPr="001C1D80">
        <w:rPr>
          <w:rFonts w:ascii="Times New Roman" w:eastAsia="Times New Roman" w:hAnsi="Times New Roman"/>
          <w:sz w:val="28"/>
          <w:szCs w:val="28"/>
          <w:shd w:val="clear" w:color="auto" w:fill="FFFFFF"/>
          <w:lang w:eastAsia="ru-RU"/>
        </w:rPr>
        <w:t>Lambert</w:t>
      </w:r>
      <w:proofErr w:type="spellEnd"/>
      <w:r w:rsidRPr="001C1D80">
        <w:rPr>
          <w:rFonts w:ascii="Times New Roman" w:eastAsia="Times New Roman" w:hAnsi="Times New Roman"/>
          <w:sz w:val="28"/>
          <w:szCs w:val="28"/>
          <w:shd w:val="clear" w:color="auto" w:fill="FFFFFF"/>
          <w:lang w:eastAsia="ru-RU"/>
        </w:rPr>
        <w:t xml:space="preserve"> </w:t>
      </w:r>
      <w:proofErr w:type="spellStart"/>
      <w:r w:rsidRPr="001C1D80">
        <w:rPr>
          <w:rFonts w:ascii="Times New Roman" w:eastAsia="Times New Roman" w:hAnsi="Times New Roman"/>
          <w:sz w:val="28"/>
          <w:szCs w:val="28"/>
          <w:shd w:val="clear" w:color="auto" w:fill="FFFFFF"/>
          <w:lang w:eastAsia="ru-RU"/>
        </w:rPr>
        <w:t>Academic</w:t>
      </w:r>
      <w:proofErr w:type="spellEnd"/>
      <w:r w:rsidRPr="001C1D80">
        <w:rPr>
          <w:rFonts w:ascii="Times New Roman" w:eastAsia="Times New Roman" w:hAnsi="Times New Roman"/>
          <w:sz w:val="28"/>
          <w:szCs w:val="28"/>
          <w:shd w:val="clear" w:color="auto" w:fill="FFFFFF"/>
          <w:lang w:eastAsia="ru-RU"/>
        </w:rPr>
        <w:t xml:space="preserve"> </w:t>
      </w:r>
      <w:proofErr w:type="spellStart"/>
      <w:r w:rsidRPr="001C1D80">
        <w:rPr>
          <w:rFonts w:ascii="Times New Roman" w:eastAsia="Times New Roman" w:hAnsi="Times New Roman"/>
          <w:sz w:val="28"/>
          <w:szCs w:val="28"/>
          <w:shd w:val="clear" w:color="auto" w:fill="FFFFFF"/>
          <w:lang w:eastAsia="ru-RU"/>
        </w:rPr>
        <w:t>Publishing</w:t>
      </w:r>
      <w:proofErr w:type="spellEnd"/>
      <w:r w:rsidRPr="001C1D80">
        <w:rPr>
          <w:rFonts w:ascii="Times New Roman" w:eastAsia="Times New Roman" w:hAnsi="Times New Roman"/>
          <w:sz w:val="28"/>
          <w:szCs w:val="28"/>
          <w:shd w:val="clear" w:color="auto" w:fill="FFFFFF"/>
          <w:lang w:eastAsia="ru-RU"/>
        </w:rPr>
        <w:t>, 2012. -399с.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Кравченко, П.П. Как не проиграть на финансовых рынках: </w:t>
      </w:r>
      <w:proofErr w:type="spellStart"/>
      <w:r w:rsidRPr="001C1D80">
        <w:rPr>
          <w:rFonts w:ascii="Times New Roman" w:eastAsia="Times New Roman" w:hAnsi="Times New Roman"/>
          <w:sz w:val="28"/>
          <w:szCs w:val="28"/>
          <w:shd w:val="clear" w:color="auto" w:fill="FFFFFF"/>
          <w:lang w:eastAsia="ru-RU"/>
        </w:rPr>
        <w:lastRenderedPageBreak/>
        <w:t>моногр</w:t>
      </w:r>
      <w:proofErr w:type="spellEnd"/>
      <w:r w:rsidRPr="001C1D80">
        <w:rPr>
          <w:rFonts w:ascii="Times New Roman" w:eastAsia="Times New Roman" w:hAnsi="Times New Roman"/>
          <w:sz w:val="28"/>
          <w:szCs w:val="28"/>
          <w:shd w:val="clear" w:color="auto" w:fill="FFFFFF"/>
          <w:lang w:eastAsia="ru-RU"/>
        </w:rPr>
        <w:t>. / П.П. Кравченко. - Москва</w:t>
      </w:r>
      <w:proofErr w:type="gramStart"/>
      <w:r w:rsidRPr="001C1D80">
        <w:rPr>
          <w:rFonts w:ascii="Times New Roman" w:eastAsia="Times New Roman" w:hAnsi="Times New Roman"/>
          <w:sz w:val="28"/>
          <w:szCs w:val="28"/>
          <w:shd w:val="clear" w:color="auto" w:fill="FFFFFF"/>
          <w:lang w:eastAsia="ru-RU"/>
        </w:rPr>
        <w:t>:О</w:t>
      </w:r>
      <w:proofErr w:type="gramEnd"/>
      <w:r w:rsidRPr="001C1D80">
        <w:rPr>
          <w:rFonts w:ascii="Times New Roman" w:eastAsia="Times New Roman" w:hAnsi="Times New Roman"/>
          <w:sz w:val="28"/>
          <w:szCs w:val="28"/>
          <w:shd w:val="clear" w:color="auto" w:fill="FFFFFF"/>
          <w:lang w:eastAsia="ru-RU"/>
        </w:rPr>
        <w:t>гни,2015. - 224 с.</w:t>
      </w:r>
    </w:p>
    <w:p w:rsidR="001C1D80" w:rsidRPr="001C1D80" w:rsidRDefault="001C1D80" w:rsidP="001C1D80">
      <w:pPr>
        <w:widowControl w:val="0"/>
        <w:numPr>
          <w:ilvl w:val="0"/>
          <w:numId w:val="7"/>
        </w:numPr>
        <w:spacing w:after="0" w:line="360" w:lineRule="auto"/>
        <w:ind w:firstLine="709"/>
        <w:jc w:val="both"/>
        <w:rPr>
          <w:rFonts w:ascii="Times New Roman" w:hAnsi="Times New Roman"/>
          <w:sz w:val="28"/>
          <w:szCs w:val="28"/>
        </w:rPr>
      </w:pPr>
      <w:proofErr w:type="spellStart"/>
      <w:r w:rsidRPr="001C1D80">
        <w:rPr>
          <w:rFonts w:ascii="Times New Roman" w:hAnsi="Times New Roman"/>
          <w:sz w:val="28"/>
          <w:szCs w:val="28"/>
          <w:shd w:val="clear" w:color="auto" w:fill="FFFFFF"/>
        </w:rPr>
        <w:t>Кибанова</w:t>
      </w:r>
      <w:proofErr w:type="spellEnd"/>
      <w:r w:rsidRPr="001C1D80">
        <w:rPr>
          <w:rFonts w:ascii="Times New Roman" w:hAnsi="Times New Roman"/>
          <w:sz w:val="28"/>
          <w:szCs w:val="28"/>
          <w:shd w:val="clear" w:color="auto" w:fill="FFFFFF"/>
        </w:rPr>
        <w:t xml:space="preserve">, А.Я. Финансовый менеджмент (для бакалавров) / А.Я. </w:t>
      </w:r>
      <w:proofErr w:type="spellStart"/>
      <w:r w:rsidRPr="001C1D80">
        <w:rPr>
          <w:rFonts w:ascii="Times New Roman" w:hAnsi="Times New Roman"/>
          <w:sz w:val="28"/>
          <w:szCs w:val="28"/>
          <w:shd w:val="clear" w:color="auto" w:fill="FFFFFF"/>
        </w:rPr>
        <w:t>Кибанова</w:t>
      </w:r>
      <w:proofErr w:type="spellEnd"/>
      <w:r w:rsidRPr="001C1D80">
        <w:rPr>
          <w:rFonts w:ascii="Times New Roman" w:hAnsi="Times New Roman"/>
          <w:sz w:val="28"/>
          <w:szCs w:val="28"/>
          <w:shd w:val="clear" w:color="auto" w:fill="FFFFFF"/>
        </w:rPr>
        <w:t xml:space="preserve">. - М.: </w:t>
      </w:r>
      <w:proofErr w:type="spellStart"/>
      <w:r w:rsidRPr="001C1D80">
        <w:rPr>
          <w:rFonts w:ascii="Times New Roman" w:hAnsi="Times New Roman"/>
          <w:sz w:val="28"/>
          <w:szCs w:val="28"/>
          <w:shd w:val="clear" w:color="auto" w:fill="FFFFFF"/>
        </w:rPr>
        <w:t>КноРус</w:t>
      </w:r>
      <w:proofErr w:type="spellEnd"/>
      <w:r w:rsidRPr="001C1D80">
        <w:rPr>
          <w:rFonts w:ascii="Times New Roman" w:hAnsi="Times New Roman"/>
          <w:sz w:val="28"/>
          <w:szCs w:val="28"/>
          <w:shd w:val="clear" w:color="auto" w:fill="FFFFFF"/>
        </w:rPr>
        <w:t>, 2012. - 480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Левитан, К.М. Финансовый менеджмент / К.М. Левитан. - М.: </w:t>
      </w:r>
      <w:proofErr w:type="spellStart"/>
      <w:r w:rsidRPr="001C1D80">
        <w:rPr>
          <w:rFonts w:ascii="Times New Roman" w:eastAsia="Times New Roman" w:hAnsi="Times New Roman"/>
          <w:sz w:val="28"/>
          <w:szCs w:val="28"/>
          <w:shd w:val="clear" w:color="auto" w:fill="FFFFFF"/>
          <w:lang w:eastAsia="ru-RU"/>
        </w:rPr>
        <w:t>КноРус</w:t>
      </w:r>
      <w:proofErr w:type="spellEnd"/>
      <w:r w:rsidRPr="001C1D80">
        <w:rPr>
          <w:rFonts w:ascii="Times New Roman" w:eastAsia="Times New Roman" w:hAnsi="Times New Roman"/>
          <w:sz w:val="28"/>
          <w:szCs w:val="28"/>
          <w:shd w:val="clear" w:color="auto" w:fill="FFFFFF"/>
          <w:lang w:eastAsia="ru-RU"/>
        </w:rPr>
        <w:t>, 2013. - 208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 Львов, Ю. И. Банки и финансовый рынок / Ю.И. Львов. - М.: КультИнформПресс,2014. - 528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Овчинников, В.В. Финансовый анализ с использованием ЭВМ / В.В. Овчинников. - М.: </w:t>
      </w:r>
      <w:proofErr w:type="spellStart"/>
      <w:r w:rsidRPr="001C1D80">
        <w:rPr>
          <w:rFonts w:ascii="Times New Roman" w:eastAsia="Times New Roman" w:hAnsi="Times New Roman"/>
          <w:sz w:val="28"/>
          <w:szCs w:val="28"/>
          <w:shd w:val="clear" w:color="auto" w:fill="FFFFFF"/>
          <w:lang w:eastAsia="ru-RU"/>
        </w:rPr>
        <w:t>КноРус</w:t>
      </w:r>
      <w:proofErr w:type="spellEnd"/>
      <w:r w:rsidRPr="001C1D80">
        <w:rPr>
          <w:rFonts w:ascii="Times New Roman" w:eastAsia="Times New Roman" w:hAnsi="Times New Roman"/>
          <w:sz w:val="28"/>
          <w:szCs w:val="28"/>
          <w:shd w:val="clear" w:color="auto" w:fill="FFFFFF"/>
          <w:lang w:eastAsia="ru-RU"/>
        </w:rPr>
        <w:t>, 2013. - 272 с.</w:t>
      </w:r>
    </w:p>
    <w:p w:rsidR="001C1D80" w:rsidRPr="001C1D80" w:rsidRDefault="001C1D80" w:rsidP="001C1D80">
      <w:pPr>
        <w:widowControl w:val="0"/>
        <w:numPr>
          <w:ilvl w:val="0"/>
          <w:numId w:val="7"/>
        </w:numPr>
        <w:spacing w:after="0" w:line="360" w:lineRule="auto"/>
        <w:ind w:firstLine="709"/>
        <w:jc w:val="both"/>
        <w:rPr>
          <w:rFonts w:ascii="Times New Roman" w:hAnsi="Times New Roman"/>
          <w:sz w:val="28"/>
          <w:szCs w:val="28"/>
        </w:rPr>
      </w:pPr>
      <w:r w:rsidRPr="001C1D80">
        <w:rPr>
          <w:rFonts w:ascii="Times New Roman" w:hAnsi="Times New Roman"/>
          <w:sz w:val="28"/>
          <w:szCs w:val="28"/>
          <w:shd w:val="clear" w:color="auto" w:fill="FFFFFF"/>
        </w:rPr>
        <w:t xml:space="preserve">Рогова, Е.М. Финансовый менеджмент: Учебник и практикум для академического </w:t>
      </w:r>
      <w:proofErr w:type="spellStart"/>
      <w:r w:rsidRPr="001C1D80">
        <w:rPr>
          <w:rFonts w:ascii="Times New Roman" w:hAnsi="Times New Roman"/>
          <w:sz w:val="28"/>
          <w:szCs w:val="28"/>
          <w:shd w:val="clear" w:color="auto" w:fill="FFFFFF"/>
        </w:rPr>
        <w:t>бакалавриата</w:t>
      </w:r>
      <w:proofErr w:type="spellEnd"/>
      <w:r w:rsidRPr="001C1D80">
        <w:rPr>
          <w:rFonts w:ascii="Times New Roman" w:hAnsi="Times New Roman"/>
          <w:sz w:val="28"/>
          <w:szCs w:val="28"/>
          <w:shd w:val="clear" w:color="auto" w:fill="FFFFFF"/>
        </w:rPr>
        <w:t xml:space="preserve"> / Е.М. Рогова, Е.А. Ткаченко. - Люберцы: </w:t>
      </w:r>
      <w:proofErr w:type="spellStart"/>
      <w:r w:rsidRPr="001C1D80">
        <w:rPr>
          <w:rFonts w:ascii="Times New Roman" w:hAnsi="Times New Roman"/>
          <w:sz w:val="28"/>
          <w:szCs w:val="28"/>
          <w:shd w:val="clear" w:color="auto" w:fill="FFFFFF"/>
        </w:rPr>
        <w:t>Юрайт</w:t>
      </w:r>
      <w:proofErr w:type="spellEnd"/>
      <w:r w:rsidRPr="001C1D80">
        <w:rPr>
          <w:rFonts w:ascii="Times New Roman" w:hAnsi="Times New Roman"/>
          <w:sz w:val="28"/>
          <w:szCs w:val="28"/>
          <w:shd w:val="clear" w:color="auto" w:fill="FFFFFF"/>
        </w:rPr>
        <w:t>, 2016. - 540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 Селезнева, Н.Н. Финансовый анализ: Учебное пособие / Н.Н. Селезнева, А.Ф. </w:t>
      </w:r>
      <w:proofErr w:type="spellStart"/>
      <w:r w:rsidRPr="001C1D80">
        <w:rPr>
          <w:rFonts w:ascii="Times New Roman" w:eastAsia="Times New Roman" w:hAnsi="Times New Roman"/>
          <w:sz w:val="28"/>
          <w:szCs w:val="28"/>
          <w:shd w:val="clear" w:color="auto" w:fill="FFFFFF"/>
          <w:lang w:eastAsia="ru-RU"/>
        </w:rPr>
        <w:t>Ионова</w:t>
      </w:r>
      <w:proofErr w:type="spellEnd"/>
      <w:r w:rsidRPr="001C1D80">
        <w:rPr>
          <w:rFonts w:ascii="Times New Roman" w:eastAsia="Times New Roman" w:hAnsi="Times New Roman"/>
          <w:sz w:val="28"/>
          <w:szCs w:val="28"/>
          <w:shd w:val="clear" w:color="auto" w:fill="FFFFFF"/>
          <w:lang w:eastAsia="ru-RU"/>
        </w:rPr>
        <w:t>. - М.: ЮНИТИ, 2012. - 639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Самылин, А.И. Финансовый менеджмент: Учебник / А.И. Самылин. - М.: НИЦ ИНФРА-М, 2013. - 413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 Семин, В.П. Финансовый менеджмент / В.П. Семин. - М.: </w:t>
      </w:r>
      <w:proofErr w:type="spellStart"/>
      <w:r w:rsidRPr="001C1D80">
        <w:rPr>
          <w:rFonts w:ascii="Times New Roman" w:eastAsia="Times New Roman" w:hAnsi="Times New Roman"/>
          <w:sz w:val="28"/>
          <w:szCs w:val="28"/>
          <w:shd w:val="clear" w:color="auto" w:fill="FFFFFF"/>
          <w:lang w:eastAsia="ru-RU"/>
        </w:rPr>
        <w:t>КноРус</w:t>
      </w:r>
      <w:proofErr w:type="spellEnd"/>
      <w:r w:rsidRPr="001C1D80">
        <w:rPr>
          <w:rFonts w:ascii="Times New Roman" w:eastAsia="Times New Roman" w:hAnsi="Times New Roman"/>
          <w:sz w:val="28"/>
          <w:szCs w:val="28"/>
          <w:shd w:val="clear" w:color="auto" w:fill="FFFFFF"/>
          <w:lang w:eastAsia="ru-RU"/>
        </w:rPr>
        <w:t>, 2013. - 432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Сидоркина, И.Г. Финансовый менеджмент / И.Г. Сидоркина. - М.: </w:t>
      </w:r>
      <w:proofErr w:type="spellStart"/>
      <w:r w:rsidRPr="001C1D80">
        <w:rPr>
          <w:rFonts w:ascii="Times New Roman" w:eastAsia="Times New Roman" w:hAnsi="Times New Roman"/>
          <w:sz w:val="28"/>
          <w:szCs w:val="28"/>
          <w:shd w:val="clear" w:color="auto" w:fill="FFFFFF"/>
          <w:lang w:eastAsia="ru-RU"/>
        </w:rPr>
        <w:t>КноРус</w:t>
      </w:r>
      <w:proofErr w:type="spellEnd"/>
      <w:r w:rsidRPr="001C1D80">
        <w:rPr>
          <w:rFonts w:ascii="Times New Roman" w:eastAsia="Times New Roman" w:hAnsi="Times New Roman"/>
          <w:sz w:val="28"/>
          <w:szCs w:val="28"/>
          <w:shd w:val="clear" w:color="auto" w:fill="FFFFFF"/>
          <w:lang w:eastAsia="ru-RU"/>
        </w:rPr>
        <w:t>, 2013. - 448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 Синки, Д. Финансовый менеджмент в коммерческом банке и в индустрии финансовых услуг / Д. Синки. - М.: Альпина </w:t>
      </w:r>
      <w:proofErr w:type="spellStart"/>
      <w:r w:rsidRPr="001C1D80">
        <w:rPr>
          <w:rFonts w:ascii="Times New Roman" w:eastAsia="Times New Roman" w:hAnsi="Times New Roman"/>
          <w:sz w:val="28"/>
          <w:szCs w:val="28"/>
          <w:shd w:val="clear" w:color="auto" w:fill="FFFFFF"/>
          <w:lang w:eastAsia="ru-RU"/>
        </w:rPr>
        <w:t>Паблишер</w:t>
      </w:r>
      <w:proofErr w:type="spellEnd"/>
      <w:r w:rsidRPr="001C1D80">
        <w:rPr>
          <w:rFonts w:ascii="Times New Roman" w:eastAsia="Times New Roman" w:hAnsi="Times New Roman"/>
          <w:sz w:val="28"/>
          <w:szCs w:val="28"/>
          <w:shd w:val="clear" w:color="auto" w:fill="FFFFFF"/>
          <w:lang w:eastAsia="ru-RU"/>
        </w:rPr>
        <w:t>, 2016. - 1018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proofErr w:type="spellStart"/>
      <w:r w:rsidRPr="001C1D80">
        <w:rPr>
          <w:rFonts w:ascii="Times New Roman" w:eastAsia="Times New Roman" w:hAnsi="Times New Roman"/>
          <w:sz w:val="28"/>
          <w:szCs w:val="28"/>
          <w:shd w:val="clear" w:color="auto" w:fill="FFFFFF"/>
          <w:lang w:eastAsia="ru-RU"/>
        </w:rPr>
        <w:t>Станиславчик</w:t>
      </w:r>
      <w:proofErr w:type="spellEnd"/>
      <w:r w:rsidRPr="001C1D80">
        <w:rPr>
          <w:rFonts w:ascii="Times New Roman" w:eastAsia="Times New Roman" w:hAnsi="Times New Roman"/>
          <w:sz w:val="28"/>
          <w:szCs w:val="28"/>
          <w:shd w:val="clear" w:color="auto" w:fill="FFFFFF"/>
          <w:lang w:eastAsia="ru-RU"/>
        </w:rPr>
        <w:t xml:space="preserve">, Е.Н. Финансовый менеджмент: управление </w:t>
      </w:r>
      <w:proofErr w:type="spellStart"/>
      <w:r w:rsidRPr="001C1D80">
        <w:rPr>
          <w:rFonts w:ascii="Times New Roman" w:eastAsia="Times New Roman" w:hAnsi="Times New Roman"/>
          <w:sz w:val="28"/>
          <w:szCs w:val="28"/>
          <w:shd w:val="clear" w:color="auto" w:fill="FFFFFF"/>
          <w:lang w:eastAsia="ru-RU"/>
        </w:rPr>
        <w:t>денежныит</w:t>
      </w:r>
      <w:proofErr w:type="spellEnd"/>
      <w:r w:rsidRPr="001C1D80">
        <w:rPr>
          <w:rFonts w:ascii="Times New Roman" w:eastAsia="Times New Roman" w:hAnsi="Times New Roman"/>
          <w:sz w:val="28"/>
          <w:szCs w:val="28"/>
          <w:shd w:val="clear" w:color="auto" w:fill="FFFFFF"/>
          <w:lang w:eastAsia="ru-RU"/>
        </w:rPr>
        <w:t xml:space="preserve"> потоками: Учебное пособие / Е.Н. </w:t>
      </w:r>
      <w:proofErr w:type="spellStart"/>
      <w:r w:rsidRPr="001C1D80">
        <w:rPr>
          <w:rFonts w:ascii="Times New Roman" w:eastAsia="Times New Roman" w:hAnsi="Times New Roman"/>
          <w:sz w:val="28"/>
          <w:szCs w:val="28"/>
          <w:shd w:val="clear" w:color="auto" w:fill="FFFFFF"/>
          <w:lang w:eastAsia="ru-RU"/>
        </w:rPr>
        <w:t>Станиславчик</w:t>
      </w:r>
      <w:proofErr w:type="spellEnd"/>
      <w:r w:rsidRPr="001C1D80">
        <w:rPr>
          <w:rFonts w:ascii="Times New Roman" w:eastAsia="Times New Roman" w:hAnsi="Times New Roman"/>
          <w:sz w:val="28"/>
          <w:szCs w:val="28"/>
          <w:shd w:val="clear" w:color="auto" w:fill="FFFFFF"/>
          <w:lang w:eastAsia="ru-RU"/>
        </w:rPr>
        <w:t xml:space="preserve">. - М.: </w:t>
      </w:r>
      <w:proofErr w:type="spellStart"/>
      <w:r w:rsidRPr="001C1D80">
        <w:rPr>
          <w:rFonts w:ascii="Times New Roman" w:eastAsia="Times New Roman" w:hAnsi="Times New Roman"/>
          <w:sz w:val="28"/>
          <w:szCs w:val="28"/>
          <w:shd w:val="clear" w:color="auto" w:fill="FFFFFF"/>
          <w:lang w:eastAsia="ru-RU"/>
        </w:rPr>
        <w:t>ДиС</w:t>
      </w:r>
      <w:proofErr w:type="spellEnd"/>
      <w:r w:rsidRPr="001C1D80">
        <w:rPr>
          <w:rFonts w:ascii="Times New Roman" w:eastAsia="Times New Roman" w:hAnsi="Times New Roman"/>
          <w:sz w:val="28"/>
          <w:szCs w:val="28"/>
          <w:shd w:val="clear" w:color="auto" w:fill="FFFFFF"/>
          <w:lang w:eastAsia="ru-RU"/>
        </w:rPr>
        <w:t>, 2015. - 272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65. </w:t>
      </w:r>
      <w:proofErr w:type="spellStart"/>
      <w:r w:rsidRPr="001C1D80">
        <w:rPr>
          <w:rFonts w:ascii="Times New Roman" w:eastAsia="Times New Roman" w:hAnsi="Times New Roman"/>
          <w:sz w:val="28"/>
          <w:szCs w:val="28"/>
          <w:shd w:val="clear" w:color="auto" w:fill="FFFFFF"/>
          <w:lang w:eastAsia="ru-RU"/>
        </w:rPr>
        <w:t>Тепман</w:t>
      </w:r>
      <w:proofErr w:type="spellEnd"/>
      <w:r w:rsidRPr="001C1D80">
        <w:rPr>
          <w:rFonts w:ascii="Times New Roman" w:eastAsia="Times New Roman" w:hAnsi="Times New Roman"/>
          <w:sz w:val="28"/>
          <w:szCs w:val="28"/>
          <w:shd w:val="clear" w:color="auto" w:fill="FFFFFF"/>
          <w:lang w:eastAsia="ru-RU"/>
        </w:rPr>
        <w:t xml:space="preserve">, Л.Н. Международный финансовый менеджмент: Учебное пособие / Л.Н. </w:t>
      </w:r>
      <w:proofErr w:type="spellStart"/>
      <w:r w:rsidRPr="001C1D80">
        <w:rPr>
          <w:rFonts w:ascii="Times New Roman" w:eastAsia="Times New Roman" w:hAnsi="Times New Roman"/>
          <w:sz w:val="28"/>
          <w:szCs w:val="28"/>
          <w:shd w:val="clear" w:color="auto" w:fill="FFFFFF"/>
          <w:lang w:eastAsia="ru-RU"/>
        </w:rPr>
        <w:t>Тепман</w:t>
      </w:r>
      <w:proofErr w:type="spellEnd"/>
      <w:r w:rsidRPr="001C1D80">
        <w:rPr>
          <w:rFonts w:ascii="Times New Roman" w:eastAsia="Times New Roman" w:hAnsi="Times New Roman"/>
          <w:sz w:val="28"/>
          <w:szCs w:val="28"/>
          <w:shd w:val="clear" w:color="auto" w:fill="FFFFFF"/>
          <w:lang w:eastAsia="ru-RU"/>
        </w:rPr>
        <w:t xml:space="preserve">, Н.Д. </w:t>
      </w:r>
      <w:proofErr w:type="spellStart"/>
      <w:r w:rsidRPr="001C1D80">
        <w:rPr>
          <w:rFonts w:ascii="Times New Roman" w:eastAsia="Times New Roman" w:hAnsi="Times New Roman"/>
          <w:sz w:val="28"/>
          <w:szCs w:val="28"/>
          <w:shd w:val="clear" w:color="auto" w:fill="FFFFFF"/>
          <w:lang w:eastAsia="ru-RU"/>
        </w:rPr>
        <w:t>Эриашвили</w:t>
      </w:r>
      <w:proofErr w:type="spellEnd"/>
      <w:r w:rsidRPr="001C1D80">
        <w:rPr>
          <w:rFonts w:ascii="Times New Roman" w:eastAsia="Times New Roman" w:hAnsi="Times New Roman"/>
          <w:sz w:val="28"/>
          <w:szCs w:val="28"/>
          <w:shd w:val="clear" w:color="auto" w:fill="FFFFFF"/>
          <w:lang w:eastAsia="ru-RU"/>
        </w:rPr>
        <w:t>. - М.: ЮНИТИ, 2016. - 367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Трофимова, Т.И. Финансовый менеджмент (для </w:t>
      </w:r>
      <w:r w:rsidRPr="001C1D80">
        <w:rPr>
          <w:rFonts w:ascii="Times New Roman" w:eastAsia="Times New Roman" w:hAnsi="Times New Roman"/>
          <w:sz w:val="28"/>
          <w:szCs w:val="28"/>
          <w:shd w:val="clear" w:color="auto" w:fill="FFFFFF"/>
          <w:lang w:eastAsia="ru-RU"/>
        </w:rPr>
        <w:lastRenderedPageBreak/>
        <w:t xml:space="preserve">бакалавров) / Т.И. Трофимова. - М.: </w:t>
      </w:r>
      <w:proofErr w:type="spellStart"/>
      <w:r w:rsidRPr="001C1D80">
        <w:rPr>
          <w:rFonts w:ascii="Times New Roman" w:eastAsia="Times New Roman" w:hAnsi="Times New Roman"/>
          <w:sz w:val="28"/>
          <w:szCs w:val="28"/>
          <w:shd w:val="clear" w:color="auto" w:fill="FFFFFF"/>
          <w:lang w:eastAsia="ru-RU"/>
        </w:rPr>
        <w:t>КноРус</w:t>
      </w:r>
      <w:proofErr w:type="spellEnd"/>
      <w:r w:rsidRPr="001C1D80">
        <w:rPr>
          <w:rFonts w:ascii="Times New Roman" w:eastAsia="Times New Roman" w:hAnsi="Times New Roman"/>
          <w:sz w:val="28"/>
          <w:szCs w:val="28"/>
          <w:shd w:val="clear" w:color="auto" w:fill="FFFFFF"/>
          <w:lang w:eastAsia="ru-RU"/>
        </w:rPr>
        <w:t>, 2013. - 656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Ширяева, Н. М. Налогообложение и учет операций, осуществляемых на финансовом рынке Российской Федерации / Н.М. Ширяева. - М.: Феникс, 2014. - 160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Шмелев, В. В. Глобализация мировых валютно-финансовых рынков. Монография / В.В. Шмелев, О.В. </w:t>
      </w:r>
      <w:proofErr w:type="spellStart"/>
      <w:r w:rsidRPr="001C1D80">
        <w:rPr>
          <w:rFonts w:ascii="Times New Roman" w:eastAsia="Times New Roman" w:hAnsi="Times New Roman"/>
          <w:sz w:val="28"/>
          <w:szCs w:val="28"/>
          <w:shd w:val="clear" w:color="auto" w:fill="FFFFFF"/>
          <w:lang w:eastAsia="ru-RU"/>
        </w:rPr>
        <w:t>Хмыз</w:t>
      </w:r>
      <w:proofErr w:type="spellEnd"/>
      <w:r w:rsidRPr="001C1D80">
        <w:rPr>
          <w:rFonts w:ascii="Times New Roman" w:eastAsia="Times New Roman" w:hAnsi="Times New Roman"/>
          <w:sz w:val="28"/>
          <w:szCs w:val="28"/>
          <w:shd w:val="clear" w:color="auto" w:fill="FFFFFF"/>
          <w:lang w:eastAsia="ru-RU"/>
        </w:rPr>
        <w:t>. - М.: Проспект,2012. - 200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Экономика и управление организацией (предприятием): учебное пособие / И. П. Воробьев, Е. И. Сидорова, А. Т. Глаз. – Минск: </w:t>
      </w:r>
      <w:proofErr w:type="spellStart"/>
      <w:r w:rsidRPr="001C1D80">
        <w:rPr>
          <w:rFonts w:ascii="Times New Roman" w:eastAsia="Times New Roman" w:hAnsi="Times New Roman"/>
          <w:sz w:val="28"/>
          <w:szCs w:val="28"/>
          <w:shd w:val="clear" w:color="auto" w:fill="FFFFFF"/>
          <w:lang w:eastAsia="ru-RU"/>
        </w:rPr>
        <w:t>Квилория</w:t>
      </w:r>
      <w:proofErr w:type="spellEnd"/>
      <w:r w:rsidRPr="001C1D80">
        <w:rPr>
          <w:rFonts w:ascii="Times New Roman" w:eastAsia="Times New Roman" w:hAnsi="Times New Roman"/>
          <w:sz w:val="28"/>
          <w:szCs w:val="28"/>
          <w:shd w:val="clear" w:color="auto" w:fill="FFFFFF"/>
          <w:lang w:eastAsia="ru-RU"/>
        </w:rPr>
        <w:t xml:space="preserve"> В. Т., 2014. – 371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Экономика организации: учебное пособие / Л. Н. </w:t>
      </w:r>
      <w:proofErr w:type="spellStart"/>
      <w:r w:rsidRPr="001C1D80">
        <w:rPr>
          <w:rFonts w:ascii="Times New Roman" w:eastAsia="Times New Roman" w:hAnsi="Times New Roman"/>
          <w:sz w:val="28"/>
          <w:szCs w:val="28"/>
          <w:shd w:val="clear" w:color="auto" w:fill="FFFFFF"/>
          <w:lang w:eastAsia="ru-RU"/>
        </w:rPr>
        <w:t>Чечевицына</w:t>
      </w:r>
      <w:proofErr w:type="spellEnd"/>
      <w:r w:rsidRPr="001C1D80">
        <w:rPr>
          <w:rFonts w:ascii="Times New Roman" w:eastAsia="Times New Roman" w:hAnsi="Times New Roman"/>
          <w:sz w:val="28"/>
          <w:szCs w:val="28"/>
          <w:shd w:val="clear" w:color="auto" w:fill="FFFFFF"/>
          <w:lang w:eastAsia="ru-RU"/>
        </w:rPr>
        <w:t xml:space="preserve">, Е. В. </w:t>
      </w:r>
      <w:proofErr w:type="spellStart"/>
      <w:r w:rsidRPr="001C1D80">
        <w:rPr>
          <w:rFonts w:ascii="Times New Roman" w:eastAsia="Times New Roman" w:hAnsi="Times New Roman"/>
          <w:sz w:val="28"/>
          <w:szCs w:val="28"/>
          <w:shd w:val="clear" w:color="auto" w:fill="FFFFFF"/>
          <w:lang w:eastAsia="ru-RU"/>
        </w:rPr>
        <w:t>Хачадурова</w:t>
      </w:r>
      <w:proofErr w:type="spellEnd"/>
      <w:r w:rsidRPr="001C1D80">
        <w:rPr>
          <w:rFonts w:ascii="Times New Roman" w:eastAsia="Times New Roman" w:hAnsi="Times New Roman"/>
          <w:sz w:val="28"/>
          <w:szCs w:val="28"/>
          <w:shd w:val="clear" w:color="auto" w:fill="FFFFFF"/>
          <w:lang w:eastAsia="ru-RU"/>
        </w:rPr>
        <w:t>. – Ростов-на-Дону: Феникс, 2015. – 382 с.</w:t>
      </w:r>
    </w:p>
    <w:p w:rsidR="001C1D80" w:rsidRPr="001C1D80" w:rsidRDefault="001C1D80" w:rsidP="001C1D80">
      <w:pPr>
        <w:widowControl w:val="0"/>
        <w:numPr>
          <w:ilvl w:val="0"/>
          <w:numId w:val="7"/>
        </w:numPr>
        <w:spacing w:after="0" w:line="360" w:lineRule="auto"/>
        <w:ind w:firstLine="709"/>
        <w:contextualSpacing/>
        <w:jc w:val="both"/>
        <w:rPr>
          <w:rFonts w:ascii="Times New Roman" w:eastAsia="Times New Roman" w:hAnsi="Times New Roman"/>
          <w:sz w:val="28"/>
          <w:szCs w:val="28"/>
          <w:lang w:eastAsia="ru-RU"/>
        </w:rPr>
      </w:pPr>
      <w:r w:rsidRPr="001C1D80">
        <w:rPr>
          <w:rFonts w:ascii="Times New Roman" w:eastAsia="Times New Roman" w:hAnsi="Times New Roman"/>
          <w:sz w:val="28"/>
          <w:szCs w:val="28"/>
          <w:shd w:val="clear" w:color="auto" w:fill="FFFFFF"/>
          <w:lang w:eastAsia="ru-RU"/>
        </w:rPr>
        <w:t xml:space="preserve">Экономика организации: учебное пособие / В. П. Самарина, Г. В. Черезов, Э. А. Карпов. – Москва: </w:t>
      </w:r>
      <w:proofErr w:type="spellStart"/>
      <w:r w:rsidRPr="001C1D80">
        <w:rPr>
          <w:rFonts w:ascii="Times New Roman" w:eastAsia="Times New Roman" w:hAnsi="Times New Roman"/>
          <w:sz w:val="28"/>
          <w:szCs w:val="28"/>
          <w:shd w:val="clear" w:color="auto" w:fill="FFFFFF"/>
          <w:lang w:eastAsia="ru-RU"/>
        </w:rPr>
        <w:t>КноРус</w:t>
      </w:r>
      <w:proofErr w:type="spellEnd"/>
      <w:r w:rsidRPr="001C1D80">
        <w:rPr>
          <w:rFonts w:ascii="Times New Roman" w:eastAsia="Times New Roman" w:hAnsi="Times New Roman"/>
          <w:sz w:val="28"/>
          <w:szCs w:val="28"/>
          <w:shd w:val="clear" w:color="auto" w:fill="FFFFFF"/>
          <w:lang w:eastAsia="ru-RU"/>
        </w:rPr>
        <w:t>, 2014. – 318 с.</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bookmarkStart w:id="30" w:name="_Toc481846425"/>
      <w:bookmarkStart w:id="31" w:name="_Toc481250940"/>
      <w:bookmarkStart w:id="32" w:name="_Toc480466027"/>
      <w:bookmarkStart w:id="33" w:name="_Toc480310273"/>
      <w:bookmarkStart w:id="34" w:name="_Toc480048022"/>
      <w:bookmarkStart w:id="35" w:name="_Toc482863092"/>
      <w:bookmarkStart w:id="36" w:name="_Toc483667670"/>
      <w:r w:rsidRPr="001C1D80">
        <w:rPr>
          <w:rFonts w:ascii="Times New Roman" w:eastAsia="Times New Roman" w:hAnsi="Times New Roman"/>
          <w:sz w:val="28"/>
          <w:szCs w:val="28"/>
          <w:shd w:val="clear" w:color="auto" w:fill="FFFFFF"/>
          <w:lang w:eastAsia="ru-RU"/>
        </w:rPr>
        <w:t xml:space="preserve">Экономика организации (предприятия): учебник и практикум для прикладного </w:t>
      </w:r>
      <w:proofErr w:type="spellStart"/>
      <w:r w:rsidRPr="001C1D80">
        <w:rPr>
          <w:rFonts w:ascii="Times New Roman" w:eastAsia="Times New Roman" w:hAnsi="Times New Roman"/>
          <w:sz w:val="28"/>
          <w:szCs w:val="28"/>
          <w:shd w:val="clear" w:color="auto" w:fill="FFFFFF"/>
          <w:lang w:eastAsia="ru-RU"/>
        </w:rPr>
        <w:t>бакалавриата</w:t>
      </w:r>
      <w:proofErr w:type="spellEnd"/>
      <w:r w:rsidRPr="001C1D80">
        <w:rPr>
          <w:rFonts w:ascii="Times New Roman" w:eastAsia="Times New Roman" w:hAnsi="Times New Roman"/>
          <w:sz w:val="28"/>
          <w:szCs w:val="28"/>
          <w:shd w:val="clear" w:color="auto" w:fill="FFFFFF"/>
          <w:lang w:eastAsia="ru-RU"/>
        </w:rPr>
        <w:t xml:space="preserve"> / И. В. Сергеев, И. И. Веретенникова. – Москва: </w:t>
      </w:r>
      <w:proofErr w:type="spellStart"/>
      <w:r w:rsidRPr="001C1D80">
        <w:rPr>
          <w:rFonts w:ascii="Times New Roman" w:eastAsia="Times New Roman" w:hAnsi="Times New Roman"/>
          <w:sz w:val="28"/>
          <w:szCs w:val="28"/>
          <w:shd w:val="clear" w:color="auto" w:fill="FFFFFF"/>
          <w:lang w:eastAsia="ru-RU"/>
        </w:rPr>
        <w:t>Юрайт</w:t>
      </w:r>
      <w:proofErr w:type="spellEnd"/>
      <w:r w:rsidRPr="001C1D80">
        <w:rPr>
          <w:rFonts w:ascii="Times New Roman" w:eastAsia="Times New Roman" w:hAnsi="Times New Roman"/>
          <w:sz w:val="28"/>
          <w:szCs w:val="28"/>
          <w:shd w:val="clear" w:color="auto" w:fill="FFFFFF"/>
          <w:lang w:eastAsia="ru-RU"/>
        </w:rPr>
        <w:t>, 2015. – 510 с.</w:t>
      </w:r>
      <w:bookmarkEnd w:id="30"/>
      <w:bookmarkEnd w:id="31"/>
      <w:bookmarkEnd w:id="32"/>
      <w:bookmarkEnd w:id="33"/>
      <w:bookmarkEnd w:id="34"/>
      <w:bookmarkEnd w:id="35"/>
      <w:bookmarkEnd w:id="36"/>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proofErr w:type="spellStart"/>
      <w:r w:rsidRPr="00312320">
        <w:rPr>
          <w:rFonts w:ascii="Times New Roman" w:hAnsi="Times New Roman"/>
          <w:sz w:val="28"/>
        </w:rPr>
        <w:t>Адизес</w:t>
      </w:r>
      <w:proofErr w:type="spellEnd"/>
      <w:r w:rsidRPr="00312320">
        <w:rPr>
          <w:rFonts w:ascii="Times New Roman" w:hAnsi="Times New Roman"/>
          <w:sz w:val="28"/>
        </w:rPr>
        <w:t xml:space="preserve"> И. Стили менеджмента – эффективные и неэффективные / Ицхак </w:t>
      </w:r>
      <w:proofErr w:type="spellStart"/>
      <w:r w:rsidRPr="00312320">
        <w:rPr>
          <w:rFonts w:ascii="Times New Roman" w:hAnsi="Times New Roman"/>
          <w:sz w:val="28"/>
        </w:rPr>
        <w:t>Калдерон</w:t>
      </w:r>
      <w:proofErr w:type="spellEnd"/>
      <w:r w:rsidRPr="00312320">
        <w:rPr>
          <w:rFonts w:ascii="Times New Roman" w:hAnsi="Times New Roman"/>
          <w:sz w:val="28"/>
        </w:rPr>
        <w:t xml:space="preserve"> </w:t>
      </w:r>
      <w:proofErr w:type="spellStart"/>
      <w:r w:rsidRPr="00312320">
        <w:rPr>
          <w:rFonts w:ascii="Times New Roman" w:hAnsi="Times New Roman"/>
          <w:sz w:val="28"/>
        </w:rPr>
        <w:t>Адизес</w:t>
      </w:r>
      <w:proofErr w:type="spellEnd"/>
      <w:r w:rsidRPr="00312320">
        <w:rPr>
          <w:rFonts w:ascii="Times New Roman" w:hAnsi="Times New Roman"/>
          <w:sz w:val="28"/>
        </w:rPr>
        <w:t>; Пер. с англ. – М.: Альпина Бизнес Букс, 2009. – 199 с.</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t xml:space="preserve">Государственная программа Российской Федерации «Развитие промышленности и повышения ее конкурентоспособности» // Правительство России // </w:t>
      </w:r>
      <w:hyperlink r:id="rId36" w:history="1">
        <w:r w:rsidRPr="00312320">
          <w:rPr>
            <w:rStyle w:val="a5"/>
            <w:rFonts w:ascii="Times New Roman" w:hAnsi="Times New Roman"/>
            <w:sz w:val="28"/>
          </w:rPr>
          <w:t>http://government.ru/docs/11912/</w:t>
        </w:r>
      </w:hyperlink>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proofErr w:type="spellStart"/>
      <w:r w:rsidRPr="00312320">
        <w:rPr>
          <w:rFonts w:ascii="Times New Roman" w:hAnsi="Times New Roman"/>
          <w:sz w:val="28"/>
        </w:rPr>
        <w:t>Гричук</w:t>
      </w:r>
      <w:proofErr w:type="spellEnd"/>
      <w:r w:rsidRPr="00312320">
        <w:rPr>
          <w:rFonts w:ascii="Times New Roman" w:hAnsi="Times New Roman"/>
          <w:sz w:val="28"/>
        </w:rPr>
        <w:t xml:space="preserve"> А.Г. Некоторые реалии управления предприятиями металлургического комплекса // Теория и практика менеджмента. - №4. - 2013.</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t>Демина Ю.В. Эффективность менеджмента и пути ее повышения // Современные научные исследования и инновации. – Август 2011. – № 4.</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lastRenderedPageBreak/>
        <w:t>Ивашкевич А.С. Реструктуризация металлургических компаний России: особенности и результаты // Российское предпринимательство. - 2009. - № 5-2 (135). - С. 88-92</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eastAsia="Times New Roman" w:hAnsi="Times New Roman"/>
          <w:sz w:val="28"/>
          <w:szCs w:val="28"/>
          <w:lang w:eastAsia="ru-RU"/>
        </w:rPr>
        <w:t xml:space="preserve">Информация о результатах анализа состояния и развития отрасли черной металлургии государств – членов Евразийского экономического союза // </w:t>
      </w:r>
      <w:hyperlink r:id="rId37" w:history="1">
        <w:r w:rsidR="00312320" w:rsidRPr="00DD136E">
          <w:rPr>
            <w:rStyle w:val="a5"/>
            <w:rFonts w:ascii="Times New Roman" w:eastAsia="Times New Roman" w:hAnsi="Times New Roman"/>
            <w:sz w:val="28"/>
            <w:szCs w:val="28"/>
            <w:lang w:eastAsia="ru-RU"/>
          </w:rPr>
          <w:t>https://tradepol.hse.ru/data/2015/06/03/1097727054.pdf</w:t>
        </w:r>
      </w:hyperlink>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t>Мельничук О.М. Инвестиционная привлекательность металлургической компании: методика оценки // Российское предпринимательство. — 2012. — № 1 (199). – С. 128-135.</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eastAsia="Times New Roman" w:hAnsi="Times New Roman"/>
          <w:color w:val="000000"/>
          <w:sz w:val="28"/>
          <w:szCs w:val="28"/>
          <w:lang w:eastAsia="ru-RU"/>
        </w:rPr>
        <w:t xml:space="preserve">Обзор рынка черной металлургии // </w:t>
      </w:r>
      <w:hyperlink r:id="rId38" w:history="1">
        <w:r w:rsidR="00312320" w:rsidRPr="00DD136E">
          <w:rPr>
            <w:rStyle w:val="a5"/>
            <w:rFonts w:ascii="Times New Roman" w:eastAsia="Times New Roman" w:hAnsi="Times New Roman"/>
            <w:sz w:val="28"/>
            <w:szCs w:val="28"/>
            <w:lang w:eastAsia="ru-RU"/>
          </w:rPr>
          <w:t>https://www2.deloitte.com/content/dam/Deloitte/ru/Documents/manufacturing/russian/ru-iron-and-steel-industry-report-ru.pdf</w:t>
        </w:r>
      </w:hyperlink>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proofErr w:type="spellStart"/>
      <w:r w:rsidRPr="00312320">
        <w:rPr>
          <w:rFonts w:ascii="Times New Roman" w:hAnsi="Times New Roman"/>
          <w:sz w:val="28"/>
        </w:rPr>
        <w:t>Поступинский</w:t>
      </w:r>
      <w:proofErr w:type="spellEnd"/>
      <w:r w:rsidRPr="00312320">
        <w:rPr>
          <w:rFonts w:ascii="Times New Roman" w:hAnsi="Times New Roman"/>
          <w:sz w:val="28"/>
        </w:rPr>
        <w:t xml:space="preserve"> И.А. Особенности финансирования инвестиционных проектов в металлургических компаниях в современных условиях // Российское предпринимательство. - 2015. - Том 16. - № 18. – С. 2977-2984</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t xml:space="preserve">Развитие российской металлургии по состоянию на 27.02.2015 г. Отраслевой отчет // </w:t>
      </w:r>
      <w:hyperlink r:id="rId39" w:history="1">
        <w:r w:rsidRPr="00312320">
          <w:rPr>
            <w:rStyle w:val="a5"/>
            <w:rFonts w:ascii="Times New Roman" w:hAnsi="Times New Roman"/>
            <w:sz w:val="28"/>
          </w:rPr>
          <w:t>http://www.ra-national.ru/sites/default/files/other/metallurg_2014.pdf</w:t>
        </w:r>
      </w:hyperlink>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t>Рассказов С.В., Рассказова А.Н. Стоимостные методы оценки эффективности менеджмента компании. // Учебное пособие – Издательство «</w:t>
      </w:r>
      <w:proofErr w:type="spellStart"/>
      <w:r w:rsidRPr="00312320">
        <w:rPr>
          <w:rFonts w:ascii="Times New Roman" w:hAnsi="Times New Roman"/>
          <w:sz w:val="28"/>
        </w:rPr>
        <w:t>Ютас</w:t>
      </w:r>
      <w:proofErr w:type="spellEnd"/>
      <w:r w:rsidRPr="00312320">
        <w:rPr>
          <w:rFonts w:ascii="Times New Roman" w:hAnsi="Times New Roman"/>
          <w:sz w:val="28"/>
        </w:rPr>
        <w:t>», 2016. -132 с.</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t>Ременников В.Б. Управленческие решения / МИЭМП, 2010. – 141 с.</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t xml:space="preserve">Современное состояние отрасли черной металлургии в Российской Федерации и предпосылки ее модернизации // </w:t>
      </w:r>
      <w:hyperlink r:id="rId40" w:history="1">
        <w:r w:rsidRPr="00312320">
          <w:rPr>
            <w:rStyle w:val="a5"/>
            <w:rFonts w:ascii="Times New Roman" w:hAnsi="Times New Roman"/>
            <w:sz w:val="28"/>
          </w:rPr>
          <w:t>http://ecsn.ru/files/pdf/201505/201505_48.pdf</w:t>
        </w:r>
      </w:hyperlink>
    </w:p>
    <w:p w:rsidR="00312320" w:rsidRPr="00312320" w:rsidRDefault="001C1D80" w:rsidP="00312320">
      <w:pPr>
        <w:numPr>
          <w:ilvl w:val="0"/>
          <w:numId w:val="7"/>
        </w:numPr>
        <w:spacing w:after="0" w:line="360" w:lineRule="auto"/>
        <w:ind w:firstLine="709"/>
        <w:contextualSpacing/>
        <w:jc w:val="both"/>
        <w:rPr>
          <w:rFonts w:ascii="Times New Roman" w:hAnsi="Times New Roman"/>
          <w:sz w:val="28"/>
          <w:szCs w:val="28"/>
        </w:rPr>
      </w:pPr>
      <w:proofErr w:type="spellStart"/>
      <w:r w:rsidRPr="00312320">
        <w:rPr>
          <w:rFonts w:ascii="Times New Roman" w:hAnsi="Times New Roman"/>
          <w:sz w:val="28"/>
        </w:rPr>
        <w:t>Тарасеева</w:t>
      </w:r>
      <w:proofErr w:type="spellEnd"/>
      <w:r w:rsidRPr="00312320">
        <w:rPr>
          <w:rFonts w:ascii="Times New Roman" w:hAnsi="Times New Roman"/>
          <w:sz w:val="28"/>
        </w:rPr>
        <w:t xml:space="preserve"> Е.В., </w:t>
      </w:r>
      <w:proofErr w:type="spellStart"/>
      <w:r w:rsidRPr="00312320">
        <w:rPr>
          <w:rFonts w:ascii="Times New Roman" w:hAnsi="Times New Roman"/>
          <w:sz w:val="28"/>
        </w:rPr>
        <w:t>Перевозова</w:t>
      </w:r>
      <w:proofErr w:type="spellEnd"/>
      <w:r w:rsidRPr="00312320">
        <w:rPr>
          <w:rFonts w:ascii="Times New Roman" w:hAnsi="Times New Roman"/>
          <w:sz w:val="28"/>
        </w:rPr>
        <w:t xml:space="preserve"> О.В. Развитие </w:t>
      </w:r>
      <w:proofErr w:type="gramStart"/>
      <w:r w:rsidRPr="00312320">
        <w:rPr>
          <w:rFonts w:ascii="Times New Roman" w:hAnsi="Times New Roman"/>
          <w:sz w:val="28"/>
        </w:rPr>
        <w:t>бизнес-потенциала</w:t>
      </w:r>
      <w:proofErr w:type="gramEnd"/>
      <w:r w:rsidRPr="00312320">
        <w:rPr>
          <w:rFonts w:ascii="Times New Roman" w:hAnsi="Times New Roman"/>
          <w:sz w:val="28"/>
        </w:rPr>
        <w:t xml:space="preserve"> организации как основа ее корпоративной стратегии / </w:t>
      </w:r>
      <w:r w:rsidRPr="00312320">
        <w:rPr>
          <w:rFonts w:ascii="Times New Roman" w:hAnsi="Times New Roman"/>
          <w:sz w:val="28"/>
        </w:rPr>
        <w:lastRenderedPageBreak/>
        <w:t xml:space="preserve">Современные условия развития экономики и управления: сборник материалов IX международной студенческой научно-практической конференции. – Челябинск: ООО </w:t>
      </w:r>
      <w:r w:rsidR="00312320">
        <w:rPr>
          <w:rFonts w:ascii="Times New Roman" w:hAnsi="Times New Roman"/>
          <w:sz w:val="28"/>
        </w:rPr>
        <w:t>«Работа плюс», 2013. – 275 с.</w:t>
      </w:r>
    </w:p>
    <w:p w:rsid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t>Каргин В.Р. Введение в металлургию. Ч. 1: учеб</w:t>
      </w:r>
      <w:proofErr w:type="gramStart"/>
      <w:r w:rsidRPr="00312320">
        <w:rPr>
          <w:rFonts w:ascii="Times New Roman" w:hAnsi="Times New Roman"/>
          <w:sz w:val="28"/>
        </w:rPr>
        <w:t>.</w:t>
      </w:r>
      <w:proofErr w:type="gramEnd"/>
      <w:r w:rsidRPr="00312320">
        <w:rPr>
          <w:rFonts w:ascii="Times New Roman" w:hAnsi="Times New Roman"/>
          <w:sz w:val="28"/>
        </w:rPr>
        <w:t xml:space="preserve"> </w:t>
      </w:r>
      <w:proofErr w:type="gramStart"/>
      <w:r w:rsidRPr="00312320">
        <w:rPr>
          <w:rFonts w:ascii="Times New Roman" w:hAnsi="Times New Roman"/>
          <w:sz w:val="28"/>
        </w:rPr>
        <w:t>п</w:t>
      </w:r>
      <w:proofErr w:type="gramEnd"/>
      <w:r w:rsidRPr="00312320">
        <w:rPr>
          <w:rFonts w:ascii="Times New Roman" w:hAnsi="Times New Roman"/>
          <w:sz w:val="28"/>
        </w:rPr>
        <w:t xml:space="preserve">особие / В. Р. Каргин, Р. </w:t>
      </w:r>
      <w:proofErr w:type="spellStart"/>
      <w:r w:rsidRPr="00312320">
        <w:rPr>
          <w:rFonts w:ascii="Times New Roman" w:hAnsi="Times New Roman"/>
          <w:sz w:val="28"/>
        </w:rPr>
        <w:t>Заббаров</w:t>
      </w:r>
      <w:proofErr w:type="spellEnd"/>
      <w:r w:rsidRPr="00312320">
        <w:rPr>
          <w:rFonts w:ascii="Times New Roman" w:hAnsi="Times New Roman"/>
          <w:sz w:val="28"/>
        </w:rPr>
        <w:t xml:space="preserve"> М.В. </w:t>
      </w:r>
      <w:proofErr w:type="spellStart"/>
      <w:r w:rsidRPr="00312320">
        <w:rPr>
          <w:rFonts w:ascii="Times New Roman" w:hAnsi="Times New Roman"/>
          <w:sz w:val="28"/>
        </w:rPr>
        <w:t>Хардин</w:t>
      </w:r>
      <w:proofErr w:type="spellEnd"/>
      <w:r w:rsidRPr="00312320">
        <w:rPr>
          <w:rFonts w:ascii="Times New Roman" w:hAnsi="Times New Roman"/>
          <w:sz w:val="28"/>
        </w:rPr>
        <w:t xml:space="preserve">. – Самара: Изд-во </w:t>
      </w:r>
      <w:proofErr w:type="spellStart"/>
      <w:r w:rsidRPr="00312320">
        <w:rPr>
          <w:rFonts w:ascii="Times New Roman" w:hAnsi="Times New Roman"/>
          <w:sz w:val="28"/>
        </w:rPr>
        <w:t>Самар</w:t>
      </w:r>
      <w:proofErr w:type="spellEnd"/>
      <w:r w:rsidRPr="00312320">
        <w:rPr>
          <w:rFonts w:ascii="Times New Roman" w:hAnsi="Times New Roman"/>
          <w:sz w:val="28"/>
        </w:rPr>
        <w:t xml:space="preserve">. гос. </w:t>
      </w:r>
      <w:proofErr w:type="spellStart"/>
      <w:r w:rsidRPr="00312320">
        <w:rPr>
          <w:rFonts w:ascii="Times New Roman" w:hAnsi="Times New Roman"/>
          <w:sz w:val="28"/>
        </w:rPr>
        <w:t>аэрокосм</w:t>
      </w:r>
      <w:proofErr w:type="spellEnd"/>
      <w:r w:rsidRPr="00312320">
        <w:rPr>
          <w:rFonts w:ascii="Times New Roman" w:hAnsi="Times New Roman"/>
          <w:sz w:val="28"/>
        </w:rPr>
        <w:t xml:space="preserve">.  ун-та, 2010. – 44 </w:t>
      </w:r>
      <w:proofErr w:type="gramStart"/>
      <w:r w:rsidRPr="00312320">
        <w:rPr>
          <w:rFonts w:ascii="Times New Roman" w:hAnsi="Times New Roman"/>
          <w:sz w:val="28"/>
        </w:rPr>
        <w:t>с</w:t>
      </w:r>
      <w:proofErr w:type="gramEnd"/>
    </w:p>
    <w:p w:rsidR="001C1D80" w:rsidRPr="00312320" w:rsidRDefault="001C1D80" w:rsidP="00312320">
      <w:pPr>
        <w:numPr>
          <w:ilvl w:val="0"/>
          <w:numId w:val="7"/>
        </w:numPr>
        <w:spacing w:after="0" w:line="360" w:lineRule="auto"/>
        <w:ind w:firstLine="709"/>
        <w:contextualSpacing/>
        <w:jc w:val="both"/>
        <w:rPr>
          <w:rFonts w:ascii="Times New Roman" w:hAnsi="Times New Roman"/>
          <w:sz w:val="28"/>
          <w:szCs w:val="28"/>
        </w:rPr>
      </w:pPr>
      <w:r w:rsidRPr="00312320">
        <w:rPr>
          <w:rFonts w:ascii="Times New Roman" w:hAnsi="Times New Roman"/>
          <w:sz w:val="28"/>
        </w:rPr>
        <w:t>Федосеев С.А. Управление качеством продукции метизно-металлургических предприятий на иерархически связанных этапах планирования производства. - Пермь, 2012. - 312 с.</w:t>
      </w:r>
    </w:p>
    <w:p w:rsidR="001C1D80" w:rsidRPr="00312320" w:rsidRDefault="001C1D80" w:rsidP="00312320">
      <w:pPr>
        <w:pStyle w:val="1"/>
        <w:jc w:val="center"/>
        <w:rPr>
          <w:rFonts w:ascii="Times New Roman" w:hAnsi="Times New Roman" w:cs="Times New Roman"/>
          <w:color w:val="auto"/>
        </w:rPr>
      </w:pPr>
      <w:r>
        <w:br w:type="page"/>
      </w:r>
      <w:bookmarkStart w:id="37" w:name="_Toc500785373"/>
      <w:r w:rsidRPr="00312320">
        <w:rPr>
          <w:rFonts w:ascii="Times New Roman" w:hAnsi="Times New Roman" w:cs="Times New Roman"/>
          <w:color w:val="auto"/>
        </w:rPr>
        <w:lastRenderedPageBreak/>
        <w:t>Приложения</w:t>
      </w:r>
      <w:bookmarkEnd w:id="37"/>
    </w:p>
    <w:p w:rsidR="001C1D80" w:rsidRDefault="001C1D80" w:rsidP="001C1D80">
      <w:pPr>
        <w:spacing w:after="0" w:line="360" w:lineRule="auto"/>
        <w:jc w:val="right"/>
        <w:rPr>
          <w:rFonts w:ascii="Times New Roman" w:hAnsi="Times New Roman"/>
          <w:b/>
          <w:sz w:val="28"/>
        </w:rPr>
      </w:pPr>
      <w:r w:rsidRPr="00275C5E">
        <w:rPr>
          <w:rFonts w:ascii="Times New Roman" w:hAnsi="Times New Roman"/>
          <w:b/>
          <w:sz w:val="28"/>
        </w:rPr>
        <w:t>Приложение 1</w:t>
      </w:r>
    </w:p>
    <w:p w:rsidR="001C1D80" w:rsidRPr="00275C5E" w:rsidRDefault="001C1D80" w:rsidP="001C1D80">
      <w:pPr>
        <w:spacing w:after="0" w:line="360" w:lineRule="auto"/>
        <w:jc w:val="right"/>
        <w:rPr>
          <w:rFonts w:ascii="Times New Roman" w:hAnsi="Times New Roman"/>
          <w:b/>
          <w:sz w:val="28"/>
        </w:rPr>
      </w:pPr>
    </w:p>
    <w:p w:rsidR="001C1D80" w:rsidRDefault="001C1D80" w:rsidP="001C1D80">
      <w:pPr>
        <w:spacing w:after="0" w:line="360" w:lineRule="auto"/>
        <w:jc w:val="center"/>
        <w:rPr>
          <w:rFonts w:ascii="Times New Roman" w:hAnsi="Times New Roman"/>
          <w:b/>
          <w:sz w:val="28"/>
        </w:rPr>
      </w:pPr>
      <w:r w:rsidRPr="00275C5E">
        <w:rPr>
          <w:rFonts w:ascii="Times New Roman" w:hAnsi="Times New Roman"/>
          <w:b/>
          <w:sz w:val="28"/>
        </w:rPr>
        <w:t>Динамика объемов производства стали и спроса</w:t>
      </w:r>
    </w:p>
    <w:p w:rsidR="001C1D80" w:rsidRPr="00275C5E" w:rsidRDefault="001C1D80" w:rsidP="001C1D80">
      <w:pPr>
        <w:spacing w:after="0" w:line="360" w:lineRule="auto"/>
        <w:jc w:val="center"/>
        <w:rPr>
          <w:rFonts w:ascii="Times New Roman" w:hAnsi="Times New Roman"/>
          <w:b/>
          <w:sz w:val="28"/>
        </w:rPr>
      </w:pPr>
    </w:p>
    <w:p w:rsidR="001C1D80" w:rsidRDefault="001C1D80" w:rsidP="001C1D80">
      <w:pPr>
        <w:spacing w:after="0" w:line="360" w:lineRule="auto"/>
        <w:rPr>
          <w:rFonts w:ascii="Times New Roman" w:hAnsi="Times New Roman"/>
          <w:sz w:val="28"/>
        </w:rPr>
      </w:pPr>
      <w:r>
        <w:rPr>
          <w:noProof/>
          <w:lang w:eastAsia="ru-RU"/>
        </w:rPr>
        <w:drawing>
          <wp:inline distT="0" distB="0" distL="0" distR="0">
            <wp:extent cx="5773420" cy="3997960"/>
            <wp:effectExtent l="0" t="0" r="0" b="2540"/>
            <wp:docPr id="1" name="Рисунок 1" descr="World crude steel capacity and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ld crude steel capacity and deman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73420" cy="3997960"/>
                    </a:xfrm>
                    <a:prstGeom prst="rect">
                      <a:avLst/>
                    </a:prstGeom>
                    <a:noFill/>
                    <a:ln>
                      <a:noFill/>
                    </a:ln>
                  </pic:spPr>
                </pic:pic>
              </a:graphicData>
            </a:graphic>
          </wp:inline>
        </w:drawing>
      </w:r>
    </w:p>
    <w:p w:rsidR="001C1D80" w:rsidRPr="00275C5E" w:rsidRDefault="001C1D80" w:rsidP="001C1D80">
      <w:pPr>
        <w:rPr>
          <w:rFonts w:ascii="Times New Roman" w:hAnsi="Times New Roman"/>
          <w:sz w:val="28"/>
        </w:rPr>
      </w:pPr>
      <w:r w:rsidRPr="00275C5E">
        <w:rPr>
          <w:rFonts w:ascii="Times New Roman" w:hAnsi="Times New Roman"/>
          <w:sz w:val="28"/>
        </w:rPr>
        <w:t>http://www.oecd.org/sti/ind/steel.htm</w:t>
      </w:r>
    </w:p>
    <w:p w:rsidR="00E73555" w:rsidRDefault="00E73555"/>
    <w:sectPr w:rsidR="00E73555" w:rsidSect="003D1256">
      <w:foot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03" w:rsidRDefault="00303A03" w:rsidP="001C1D80">
      <w:pPr>
        <w:spacing w:after="0" w:line="240" w:lineRule="auto"/>
      </w:pPr>
      <w:r>
        <w:separator/>
      </w:r>
    </w:p>
  </w:endnote>
  <w:endnote w:type="continuationSeparator" w:id="0">
    <w:p w:rsidR="00303A03" w:rsidRDefault="00303A03" w:rsidP="001C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62" w:rsidRPr="009E7039" w:rsidRDefault="003F4662" w:rsidP="003D1256">
    <w:pPr>
      <w:pStyle w:val="a6"/>
      <w:jc w:val="right"/>
      <w:rPr>
        <w:rFonts w:ascii="Times New Roman" w:hAnsi="Times New Roman"/>
      </w:rPr>
    </w:pPr>
    <w:r w:rsidRPr="009E7039">
      <w:rPr>
        <w:rFonts w:ascii="Times New Roman" w:hAnsi="Times New Roman"/>
      </w:rPr>
      <w:fldChar w:fldCharType="begin"/>
    </w:r>
    <w:r w:rsidRPr="009E7039">
      <w:rPr>
        <w:rFonts w:ascii="Times New Roman" w:hAnsi="Times New Roman"/>
      </w:rPr>
      <w:instrText>PAGE   \* MERGEFORMAT</w:instrText>
    </w:r>
    <w:r w:rsidRPr="009E7039">
      <w:rPr>
        <w:rFonts w:ascii="Times New Roman" w:hAnsi="Times New Roman"/>
      </w:rPr>
      <w:fldChar w:fldCharType="separate"/>
    </w:r>
    <w:r w:rsidR="00CA6851">
      <w:rPr>
        <w:rFonts w:ascii="Times New Roman" w:hAnsi="Times New Roman"/>
        <w:noProof/>
      </w:rPr>
      <w:t>92</w:t>
    </w:r>
    <w:r w:rsidRPr="009E7039">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03" w:rsidRDefault="00303A03" w:rsidP="001C1D80">
      <w:pPr>
        <w:spacing w:after="0" w:line="240" w:lineRule="auto"/>
      </w:pPr>
      <w:r>
        <w:separator/>
      </w:r>
    </w:p>
  </w:footnote>
  <w:footnote w:type="continuationSeparator" w:id="0">
    <w:p w:rsidR="00303A03" w:rsidRDefault="00303A03" w:rsidP="001C1D80">
      <w:pPr>
        <w:spacing w:after="0" w:line="240" w:lineRule="auto"/>
      </w:pPr>
      <w:r>
        <w:continuationSeparator/>
      </w:r>
    </w:p>
  </w:footnote>
  <w:footnote w:id="1">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Развитие российской металлургии по состоянию на 27.02.2015 г. Отраслевой отчет // http://www.ra-national.ru/sites/default/files/other/metallurg_2014.pdf</w:t>
      </w:r>
    </w:p>
  </w:footnote>
  <w:footnote w:id="2">
    <w:p w:rsidR="003F4662" w:rsidRPr="00B16F07" w:rsidRDefault="003F4662" w:rsidP="001C1D80">
      <w:pPr>
        <w:pStyle w:val="aa"/>
        <w:rPr>
          <w:rFonts w:ascii="Times New Roman" w:hAnsi="Times New Roman"/>
        </w:rPr>
      </w:pPr>
      <w:r w:rsidRPr="00B16F07">
        <w:rPr>
          <w:rStyle w:val="ac"/>
          <w:rFonts w:ascii="Times New Roman" w:hAnsi="Times New Roman"/>
        </w:rPr>
        <w:footnoteRef/>
      </w:r>
      <w:r w:rsidRPr="00B16F07">
        <w:rPr>
          <w:rFonts w:ascii="Times New Roman" w:hAnsi="Times New Roman"/>
        </w:rPr>
        <w:t xml:space="preserve"> https://www.worldsteel.org/media-centre/press-releases/2016/--</w:t>
      </w:r>
      <w:proofErr w:type="spellStart"/>
      <w:r w:rsidRPr="00B16F07">
        <w:rPr>
          <w:rFonts w:ascii="Times New Roman" w:hAnsi="Times New Roman"/>
        </w:rPr>
        <w:t>World-crude-steel-output-decreases-by</w:t>
      </w:r>
      <w:proofErr w:type="spellEnd"/>
      <w:r w:rsidRPr="00B16F07">
        <w:rPr>
          <w:rFonts w:ascii="Times New Roman" w:hAnsi="Times New Roman"/>
        </w:rPr>
        <w:t>--2.8--in-2015.html</w:t>
      </w:r>
    </w:p>
  </w:footnote>
  <w:footnote w:id="3">
    <w:p w:rsidR="003F4662" w:rsidRPr="00B16F07" w:rsidRDefault="003F4662" w:rsidP="001C1D80">
      <w:pPr>
        <w:pStyle w:val="aa"/>
        <w:spacing w:after="0" w:line="240" w:lineRule="auto"/>
        <w:rPr>
          <w:rFonts w:ascii="Times New Roman" w:hAnsi="Times New Roman"/>
        </w:rPr>
      </w:pPr>
      <w:r w:rsidRPr="00B16F07">
        <w:rPr>
          <w:rStyle w:val="ac"/>
          <w:rFonts w:ascii="Times New Roman" w:hAnsi="Times New Roman"/>
        </w:rPr>
        <w:footnoteRef/>
      </w:r>
      <w:r w:rsidRPr="00B16F07">
        <w:rPr>
          <w:rFonts w:ascii="Times New Roman" w:hAnsi="Times New Roman"/>
        </w:rPr>
        <w:t xml:space="preserve"> https://www.worldsteel.org/media-centre/press-releases/2016/--</w:t>
      </w:r>
      <w:proofErr w:type="spellStart"/>
      <w:r w:rsidRPr="00B16F07">
        <w:rPr>
          <w:rFonts w:ascii="Times New Roman" w:hAnsi="Times New Roman"/>
        </w:rPr>
        <w:t>World-crude-steel-output-decreases-by</w:t>
      </w:r>
      <w:proofErr w:type="spellEnd"/>
      <w:r w:rsidRPr="00B16F07">
        <w:rPr>
          <w:rFonts w:ascii="Times New Roman" w:hAnsi="Times New Roman"/>
        </w:rPr>
        <w:t>--2.8--in-2015.html</w:t>
      </w:r>
    </w:p>
  </w:footnote>
  <w:footnote w:id="4">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Обзор рынка черной металлургии // https://www2.deloitte.com/content/dam/Deloitte/ru/Documents/manufacturing/russian/ru-iron-and-steel-industry-report-ru.pdf</w:t>
      </w:r>
    </w:p>
  </w:footnote>
  <w:footnote w:id="5">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Современное состояние отрасли черной металлургии в Российской Федерации и предпосылки ее модернизации // http://ecsn.ru/files/pdf/201505/201505_48.pdf</w:t>
      </w:r>
    </w:p>
  </w:footnote>
  <w:footnote w:id="6">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w:t>
      </w:r>
      <w:proofErr w:type="spellStart"/>
      <w:r w:rsidRPr="00824C9A">
        <w:rPr>
          <w:rFonts w:ascii="Times New Roman" w:hAnsi="Times New Roman"/>
        </w:rPr>
        <w:t>Тарасеева</w:t>
      </w:r>
      <w:proofErr w:type="spellEnd"/>
      <w:r w:rsidRPr="00824C9A">
        <w:rPr>
          <w:rFonts w:ascii="Times New Roman" w:hAnsi="Times New Roman"/>
        </w:rPr>
        <w:t xml:space="preserve"> Е.В., </w:t>
      </w:r>
      <w:proofErr w:type="spellStart"/>
      <w:r w:rsidRPr="00824C9A">
        <w:rPr>
          <w:rFonts w:ascii="Times New Roman" w:hAnsi="Times New Roman"/>
        </w:rPr>
        <w:t>Перевозова</w:t>
      </w:r>
      <w:proofErr w:type="spellEnd"/>
      <w:r w:rsidRPr="00824C9A">
        <w:rPr>
          <w:rFonts w:ascii="Times New Roman" w:hAnsi="Times New Roman"/>
        </w:rPr>
        <w:t xml:space="preserve"> О.В. Развитие </w:t>
      </w:r>
      <w:proofErr w:type="gramStart"/>
      <w:r w:rsidRPr="00824C9A">
        <w:rPr>
          <w:rFonts w:ascii="Times New Roman" w:hAnsi="Times New Roman"/>
        </w:rPr>
        <w:t>бизнес-потенциала</w:t>
      </w:r>
      <w:proofErr w:type="gramEnd"/>
      <w:r w:rsidRPr="00824C9A">
        <w:rPr>
          <w:rFonts w:ascii="Times New Roman" w:hAnsi="Times New Roman"/>
        </w:rPr>
        <w:t xml:space="preserve"> организации как основа ее корпоративной стратегии / Современные условия развития экономики и управления: сборник материалов IX международной студенческой научно-практической конференции. – Челябинск: ООО «Работа плюс», 2013. – 275 с. С.88-89</w:t>
      </w:r>
    </w:p>
  </w:footnote>
  <w:footnote w:id="7">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Каргин В.Р. Введение в металлургию. Ч. 1: учеб</w:t>
      </w:r>
      <w:proofErr w:type="gramStart"/>
      <w:r w:rsidRPr="00824C9A">
        <w:rPr>
          <w:rFonts w:ascii="Times New Roman" w:hAnsi="Times New Roman"/>
        </w:rPr>
        <w:t>.</w:t>
      </w:r>
      <w:proofErr w:type="gramEnd"/>
      <w:r w:rsidRPr="00824C9A">
        <w:rPr>
          <w:rFonts w:ascii="Times New Roman" w:hAnsi="Times New Roman"/>
        </w:rPr>
        <w:t xml:space="preserve"> </w:t>
      </w:r>
      <w:proofErr w:type="gramStart"/>
      <w:r w:rsidRPr="00824C9A">
        <w:rPr>
          <w:rFonts w:ascii="Times New Roman" w:hAnsi="Times New Roman"/>
        </w:rPr>
        <w:t>п</w:t>
      </w:r>
      <w:proofErr w:type="gramEnd"/>
      <w:r w:rsidRPr="00824C9A">
        <w:rPr>
          <w:rFonts w:ascii="Times New Roman" w:hAnsi="Times New Roman"/>
        </w:rPr>
        <w:t xml:space="preserve">особие / В. Р. Каргин, Р. </w:t>
      </w:r>
      <w:proofErr w:type="spellStart"/>
      <w:r w:rsidRPr="00824C9A">
        <w:rPr>
          <w:rFonts w:ascii="Times New Roman" w:hAnsi="Times New Roman"/>
        </w:rPr>
        <w:t>Заббаров</w:t>
      </w:r>
      <w:proofErr w:type="spellEnd"/>
      <w:r w:rsidRPr="00824C9A">
        <w:rPr>
          <w:rFonts w:ascii="Times New Roman" w:hAnsi="Times New Roman"/>
        </w:rPr>
        <w:t xml:space="preserve"> М.В. </w:t>
      </w:r>
      <w:proofErr w:type="spellStart"/>
      <w:r w:rsidRPr="00824C9A">
        <w:rPr>
          <w:rFonts w:ascii="Times New Roman" w:hAnsi="Times New Roman"/>
        </w:rPr>
        <w:t>Хардин</w:t>
      </w:r>
      <w:proofErr w:type="spellEnd"/>
      <w:r w:rsidRPr="00824C9A">
        <w:rPr>
          <w:rFonts w:ascii="Times New Roman" w:hAnsi="Times New Roman"/>
        </w:rPr>
        <w:t>. – Самара: Изд-</w:t>
      </w:r>
      <w:r w:rsidRPr="00A52A6E">
        <w:rPr>
          <w:rFonts w:ascii="Times New Roman" w:hAnsi="Times New Roman"/>
          <w:highlight w:val="yellow"/>
        </w:rPr>
        <w:t xml:space="preserve">во </w:t>
      </w:r>
      <w:proofErr w:type="spellStart"/>
      <w:r w:rsidRPr="00A52A6E">
        <w:rPr>
          <w:rFonts w:ascii="Times New Roman" w:hAnsi="Times New Roman"/>
          <w:highlight w:val="yellow"/>
        </w:rPr>
        <w:t>Самар</w:t>
      </w:r>
      <w:proofErr w:type="spellEnd"/>
      <w:r w:rsidRPr="00A52A6E">
        <w:rPr>
          <w:rFonts w:ascii="Times New Roman" w:hAnsi="Times New Roman"/>
          <w:highlight w:val="yellow"/>
        </w:rPr>
        <w:t xml:space="preserve">. гос. </w:t>
      </w:r>
      <w:proofErr w:type="spellStart"/>
      <w:r w:rsidRPr="00A52A6E">
        <w:rPr>
          <w:rFonts w:ascii="Times New Roman" w:hAnsi="Times New Roman"/>
          <w:highlight w:val="yellow"/>
        </w:rPr>
        <w:t>аэрокосм</w:t>
      </w:r>
      <w:proofErr w:type="spellEnd"/>
      <w:r w:rsidRPr="00A52A6E">
        <w:rPr>
          <w:rFonts w:ascii="Times New Roman" w:hAnsi="Times New Roman"/>
          <w:highlight w:val="yellow"/>
        </w:rPr>
        <w:t>.  ун-та</w:t>
      </w:r>
      <w:r w:rsidRPr="00824C9A">
        <w:rPr>
          <w:rFonts w:ascii="Times New Roman" w:hAnsi="Times New Roman"/>
        </w:rPr>
        <w:t>, 2010. – 44 с. С.18</w:t>
      </w:r>
      <w:r>
        <w:rPr>
          <w:rFonts w:ascii="Times New Roman" w:hAnsi="Times New Roman"/>
        </w:rPr>
        <w:t xml:space="preserve">     </w:t>
      </w:r>
      <w:r w:rsidRPr="00A52A6E">
        <w:rPr>
          <w:rFonts w:ascii="Times New Roman" w:hAnsi="Times New Roman"/>
          <w:b/>
          <w:color w:val="FF0000"/>
          <w:highlight w:val="yellow"/>
        </w:rPr>
        <w:t>Не сокращать</w:t>
      </w:r>
    </w:p>
  </w:footnote>
  <w:footnote w:id="8">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Федосеев С.А. Управление качеством продукции метизно-металлургических предприятий на иерархически связанных этапах планирования производства. - Пермь, 2012. - 312 с. С.77</w:t>
      </w:r>
    </w:p>
  </w:footnote>
  <w:footnote w:id="9">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Мельничук О.М. Инвестиционная привлекательность металлургической компании: методика оценки // Российское предпринимательство. — 2012. — № 1 (199). – С. 130</w:t>
      </w:r>
    </w:p>
  </w:footnote>
  <w:footnote w:id="10">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Мельничук О.М. Инвестиционная привлекательность металлургической компании: методика оценки // Российское предпринимательство. — 2012. — № 1 (199). – С. 128-135</w:t>
      </w:r>
    </w:p>
  </w:footnote>
  <w:footnote w:id="11">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Информация о результатах анализа состояния и развития отрасли черной металлургии государств – членов Евразийского экономического союза // https://tradepol.hse.ru/data/2015/06/03/1097727054.pdf</w:t>
      </w:r>
    </w:p>
  </w:footnote>
  <w:footnote w:id="12">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w:t>
      </w:r>
      <w:proofErr w:type="spellStart"/>
      <w:r w:rsidRPr="00824C9A">
        <w:rPr>
          <w:rFonts w:ascii="Times New Roman" w:hAnsi="Times New Roman"/>
        </w:rPr>
        <w:t>Гричук</w:t>
      </w:r>
      <w:proofErr w:type="spellEnd"/>
      <w:r w:rsidRPr="00824C9A">
        <w:rPr>
          <w:rFonts w:ascii="Times New Roman" w:hAnsi="Times New Roman"/>
        </w:rPr>
        <w:t xml:space="preserve"> А.Г. Некоторые реалии управления предприятиями металлургического комплекса // Теория и практика менеджмента. - №4. - 2013. С.45</w:t>
      </w:r>
    </w:p>
  </w:footnote>
  <w:footnote w:id="13">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w:t>
      </w:r>
      <w:proofErr w:type="spellStart"/>
      <w:r w:rsidRPr="00824C9A">
        <w:rPr>
          <w:rFonts w:ascii="Times New Roman" w:hAnsi="Times New Roman"/>
        </w:rPr>
        <w:t>Гричук</w:t>
      </w:r>
      <w:proofErr w:type="spellEnd"/>
      <w:r w:rsidRPr="00824C9A">
        <w:rPr>
          <w:rFonts w:ascii="Times New Roman" w:hAnsi="Times New Roman"/>
        </w:rPr>
        <w:t xml:space="preserve"> А.Г. Там же, С.54</w:t>
      </w:r>
    </w:p>
  </w:footnote>
  <w:footnote w:id="14">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Ременников В.Б. Управленческие решения / МИЭМП, 2010. – 141 с. С.78</w:t>
      </w:r>
    </w:p>
  </w:footnote>
  <w:footnote w:id="15">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Рассказов С.В., Рассказова А.Н. Стоимостные методы оценки эффективности менеджмента компании. // Учебное пособие – Издательство «</w:t>
      </w:r>
      <w:proofErr w:type="spellStart"/>
      <w:r w:rsidRPr="00824C9A">
        <w:rPr>
          <w:rFonts w:ascii="Times New Roman" w:hAnsi="Times New Roman"/>
        </w:rPr>
        <w:t>Ютас</w:t>
      </w:r>
      <w:proofErr w:type="spellEnd"/>
      <w:r w:rsidRPr="00824C9A">
        <w:rPr>
          <w:rFonts w:ascii="Times New Roman" w:hAnsi="Times New Roman"/>
        </w:rPr>
        <w:t>», 2016. -132 с. С.40</w:t>
      </w:r>
    </w:p>
  </w:footnote>
  <w:footnote w:id="16">
    <w:p w:rsidR="003F4662" w:rsidRPr="00824C9A" w:rsidRDefault="003F4662" w:rsidP="001C1D80">
      <w:pPr>
        <w:pStyle w:val="aa"/>
        <w:spacing w:after="0" w:line="240" w:lineRule="auto"/>
        <w:rPr>
          <w:rFonts w:ascii="Times New Roman" w:hAnsi="Times New Roman"/>
        </w:rPr>
      </w:pPr>
      <w:r w:rsidRPr="00824C9A">
        <w:rPr>
          <w:rStyle w:val="ac"/>
          <w:rFonts w:ascii="Times New Roman" w:hAnsi="Times New Roman"/>
        </w:rPr>
        <w:footnoteRef/>
      </w:r>
      <w:r w:rsidRPr="00824C9A">
        <w:rPr>
          <w:rFonts w:ascii="Times New Roman" w:hAnsi="Times New Roman"/>
        </w:rPr>
        <w:t xml:space="preserve"> Рассказов С.В., Рассказова А.Н. Стоимостные методы оценки эффективности менеджмента компании. // Учебное пособие – Издательство «</w:t>
      </w:r>
      <w:proofErr w:type="spellStart"/>
      <w:r w:rsidRPr="00824C9A">
        <w:rPr>
          <w:rFonts w:ascii="Times New Roman" w:hAnsi="Times New Roman"/>
        </w:rPr>
        <w:t>Ютас</w:t>
      </w:r>
      <w:proofErr w:type="spellEnd"/>
      <w:r w:rsidRPr="00824C9A">
        <w:rPr>
          <w:rFonts w:ascii="Times New Roman" w:hAnsi="Times New Roman"/>
        </w:rPr>
        <w:t>», 2016. -132 с. С.66</w:t>
      </w:r>
    </w:p>
  </w:footnote>
  <w:footnote w:id="17">
    <w:p w:rsidR="003F4662" w:rsidRDefault="003F4662" w:rsidP="001C1D80">
      <w:pPr>
        <w:pStyle w:val="aa"/>
      </w:pPr>
      <w:r>
        <w:rPr>
          <w:rStyle w:val="ac"/>
        </w:rPr>
        <w:footnoteRef/>
      </w:r>
      <w:r>
        <w:t xml:space="preserve"> </w:t>
      </w:r>
      <w:r w:rsidRPr="007956F0">
        <w:t>Подлесных В.И. Менеджмент. Бизнес-пресса, 20</w:t>
      </w:r>
      <w:r w:rsidRPr="00333793">
        <w:t>1</w:t>
      </w:r>
      <w:r w:rsidRPr="007956F0">
        <w:t xml:space="preserve">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753D"/>
    <w:multiLevelType w:val="hybridMultilevel"/>
    <w:tmpl w:val="D812B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17996"/>
    <w:multiLevelType w:val="hybridMultilevel"/>
    <w:tmpl w:val="58AC4C68"/>
    <w:lvl w:ilvl="0" w:tplc="350A1AC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2C3C3F"/>
    <w:multiLevelType w:val="hybridMultilevel"/>
    <w:tmpl w:val="DAD22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E42EA"/>
    <w:multiLevelType w:val="hybridMultilevel"/>
    <w:tmpl w:val="AAD2BF58"/>
    <w:lvl w:ilvl="0" w:tplc="9C701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1D01C5"/>
    <w:multiLevelType w:val="hybridMultilevel"/>
    <w:tmpl w:val="48EC10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67AD3"/>
    <w:multiLevelType w:val="multilevel"/>
    <w:tmpl w:val="897AA5B0"/>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D9E0C37"/>
    <w:multiLevelType w:val="hybridMultilevel"/>
    <w:tmpl w:val="A1748FBE"/>
    <w:lvl w:ilvl="0" w:tplc="42122A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F0A12C9"/>
    <w:multiLevelType w:val="hybridMultilevel"/>
    <w:tmpl w:val="C0B6B054"/>
    <w:lvl w:ilvl="0" w:tplc="42122A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34451E"/>
    <w:multiLevelType w:val="multilevel"/>
    <w:tmpl w:val="93F8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62AFD"/>
    <w:multiLevelType w:val="multilevel"/>
    <w:tmpl w:val="C8C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AA30F4"/>
    <w:multiLevelType w:val="hybridMultilevel"/>
    <w:tmpl w:val="6462790A"/>
    <w:lvl w:ilvl="0" w:tplc="ED928E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AA6324F"/>
    <w:multiLevelType w:val="hybridMultilevel"/>
    <w:tmpl w:val="70F85198"/>
    <w:lvl w:ilvl="0" w:tplc="9C701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AC78D6"/>
    <w:multiLevelType w:val="hybridMultilevel"/>
    <w:tmpl w:val="15885A9A"/>
    <w:lvl w:ilvl="0" w:tplc="9C701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F85D7C"/>
    <w:multiLevelType w:val="hybridMultilevel"/>
    <w:tmpl w:val="4EA46D9E"/>
    <w:lvl w:ilvl="0" w:tplc="42122A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BF40E60"/>
    <w:multiLevelType w:val="multilevel"/>
    <w:tmpl w:val="E10E63B0"/>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0"/>
  </w:num>
  <w:num w:numId="3">
    <w:abstractNumId w:va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9"/>
  </w:num>
  <w:num w:numId="10">
    <w:abstractNumId w:val="11"/>
  </w:num>
  <w:num w:numId="11">
    <w:abstractNumId w:val="14"/>
  </w:num>
  <w:num w:numId="12">
    <w:abstractNumId w:val="3"/>
  </w:num>
  <w:num w:numId="13">
    <w:abstractNumId w:val="12"/>
  </w:num>
  <w:num w:numId="14">
    <w:abstractNumId w:val="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FC"/>
    <w:rsid w:val="00021170"/>
    <w:rsid w:val="001C1D80"/>
    <w:rsid w:val="002E15F6"/>
    <w:rsid w:val="00303A03"/>
    <w:rsid w:val="00312320"/>
    <w:rsid w:val="00333793"/>
    <w:rsid w:val="003C552C"/>
    <w:rsid w:val="003D1256"/>
    <w:rsid w:val="003F4662"/>
    <w:rsid w:val="00413C9E"/>
    <w:rsid w:val="004700C8"/>
    <w:rsid w:val="005C1F93"/>
    <w:rsid w:val="0061022A"/>
    <w:rsid w:val="00621C6A"/>
    <w:rsid w:val="00793D8E"/>
    <w:rsid w:val="008617FC"/>
    <w:rsid w:val="009B3F84"/>
    <w:rsid w:val="00A2197F"/>
    <w:rsid w:val="00A27480"/>
    <w:rsid w:val="00A52A6E"/>
    <w:rsid w:val="00A548D6"/>
    <w:rsid w:val="00AB70FE"/>
    <w:rsid w:val="00AD5601"/>
    <w:rsid w:val="00C15AD3"/>
    <w:rsid w:val="00CA6851"/>
    <w:rsid w:val="00CB64DE"/>
    <w:rsid w:val="00D10CC6"/>
    <w:rsid w:val="00DB35E2"/>
    <w:rsid w:val="00E706A9"/>
    <w:rsid w:val="00E73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80"/>
    <w:pPr>
      <w:spacing w:after="160" w:line="259" w:lineRule="auto"/>
    </w:pPr>
    <w:rPr>
      <w:rFonts w:ascii="Calibri" w:eastAsia="Calibri" w:hAnsi="Calibri" w:cs="Times New Roman"/>
    </w:rPr>
  </w:style>
  <w:style w:type="paragraph" w:styleId="1">
    <w:name w:val="heading 1"/>
    <w:basedOn w:val="a"/>
    <w:next w:val="a"/>
    <w:link w:val="11"/>
    <w:uiPriority w:val="9"/>
    <w:qFormat/>
    <w:rsid w:val="001C1D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5601"/>
    <w:pPr>
      <w:ind w:left="720"/>
      <w:contextualSpacing/>
    </w:pPr>
  </w:style>
  <w:style w:type="character" w:styleId="a5">
    <w:name w:val="Hyperlink"/>
    <w:uiPriority w:val="99"/>
    <w:unhideWhenUsed/>
    <w:rsid w:val="001C1D80"/>
    <w:rPr>
      <w:color w:val="0000FF"/>
      <w:u w:val="single"/>
    </w:rPr>
  </w:style>
  <w:style w:type="paragraph" w:styleId="a6">
    <w:name w:val="footer"/>
    <w:basedOn w:val="a"/>
    <w:link w:val="a7"/>
    <w:uiPriority w:val="99"/>
    <w:unhideWhenUsed/>
    <w:rsid w:val="001C1D80"/>
    <w:pPr>
      <w:tabs>
        <w:tab w:val="center" w:pos="4677"/>
        <w:tab w:val="right" w:pos="9355"/>
      </w:tabs>
    </w:pPr>
  </w:style>
  <w:style w:type="character" w:customStyle="1" w:styleId="a7">
    <w:name w:val="Нижний колонтитул Знак"/>
    <w:basedOn w:val="a0"/>
    <w:link w:val="a6"/>
    <w:uiPriority w:val="99"/>
    <w:rsid w:val="001C1D80"/>
    <w:rPr>
      <w:rFonts w:ascii="Calibri" w:eastAsia="Calibri" w:hAnsi="Calibri" w:cs="Times New Roman"/>
    </w:rPr>
  </w:style>
  <w:style w:type="paragraph" w:styleId="a8">
    <w:name w:val="Body Text"/>
    <w:basedOn w:val="a"/>
    <w:link w:val="10"/>
    <w:uiPriority w:val="99"/>
    <w:rsid w:val="001C1D80"/>
    <w:pPr>
      <w:shd w:val="clear" w:color="auto" w:fill="FFFFFF"/>
      <w:spacing w:after="480" w:line="350" w:lineRule="exact"/>
      <w:ind w:hanging="860"/>
      <w:jc w:val="both"/>
    </w:pPr>
    <w:rPr>
      <w:sz w:val="20"/>
      <w:szCs w:val="20"/>
    </w:rPr>
  </w:style>
  <w:style w:type="character" w:customStyle="1" w:styleId="a9">
    <w:name w:val="Основной текст Знак"/>
    <w:basedOn w:val="a0"/>
    <w:uiPriority w:val="99"/>
    <w:semiHidden/>
    <w:rsid w:val="001C1D80"/>
    <w:rPr>
      <w:rFonts w:ascii="Calibri" w:eastAsia="Calibri" w:hAnsi="Calibri" w:cs="Times New Roman"/>
    </w:rPr>
  </w:style>
  <w:style w:type="character" w:customStyle="1" w:styleId="10">
    <w:name w:val="Основной текст Знак1"/>
    <w:link w:val="a8"/>
    <w:uiPriority w:val="99"/>
    <w:locked/>
    <w:rsid w:val="001C1D80"/>
    <w:rPr>
      <w:rFonts w:ascii="Calibri" w:eastAsia="Calibri" w:hAnsi="Calibri" w:cs="Times New Roman"/>
      <w:sz w:val="20"/>
      <w:szCs w:val="20"/>
      <w:shd w:val="clear" w:color="auto" w:fill="FFFFFF"/>
    </w:rPr>
  </w:style>
  <w:style w:type="paragraph" w:styleId="aa">
    <w:name w:val="footnote text"/>
    <w:basedOn w:val="a"/>
    <w:link w:val="ab"/>
    <w:uiPriority w:val="99"/>
    <w:semiHidden/>
    <w:unhideWhenUsed/>
    <w:rsid w:val="001C1D80"/>
    <w:rPr>
      <w:sz w:val="20"/>
      <w:szCs w:val="20"/>
    </w:rPr>
  </w:style>
  <w:style w:type="character" w:customStyle="1" w:styleId="ab">
    <w:name w:val="Текст сноски Знак"/>
    <w:basedOn w:val="a0"/>
    <w:link w:val="aa"/>
    <w:uiPriority w:val="99"/>
    <w:semiHidden/>
    <w:rsid w:val="001C1D80"/>
    <w:rPr>
      <w:rFonts w:ascii="Calibri" w:eastAsia="Calibri" w:hAnsi="Calibri" w:cs="Times New Roman"/>
      <w:sz w:val="20"/>
      <w:szCs w:val="20"/>
    </w:rPr>
  </w:style>
  <w:style w:type="character" w:styleId="ac">
    <w:name w:val="footnote reference"/>
    <w:uiPriority w:val="99"/>
    <w:semiHidden/>
    <w:unhideWhenUsed/>
    <w:rsid w:val="001C1D80"/>
    <w:rPr>
      <w:vertAlign w:val="superscript"/>
    </w:rPr>
  </w:style>
  <w:style w:type="paragraph" w:customStyle="1" w:styleId="subheadlevel1">
    <w:name w:val="subheadlevel1"/>
    <w:basedOn w:val="a"/>
    <w:rsid w:val="001C1D80"/>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1C1D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C1D80"/>
    <w:rPr>
      <w:rFonts w:ascii="Tahoma" w:eastAsia="Calibri" w:hAnsi="Tahoma" w:cs="Tahoma"/>
      <w:sz w:val="16"/>
      <w:szCs w:val="16"/>
    </w:rPr>
  </w:style>
  <w:style w:type="paragraph" w:customStyle="1" w:styleId="110">
    <w:name w:val="Заголовок 11"/>
    <w:basedOn w:val="a"/>
    <w:next w:val="a"/>
    <w:link w:val="12"/>
    <w:uiPriority w:val="9"/>
    <w:qFormat/>
    <w:rsid w:val="001C1D80"/>
    <w:pPr>
      <w:keepNext/>
      <w:keepLines/>
      <w:spacing w:before="480" w:after="0" w:line="360" w:lineRule="auto"/>
      <w:ind w:firstLine="709"/>
      <w:jc w:val="both"/>
      <w:outlineLvl w:val="0"/>
    </w:pPr>
    <w:rPr>
      <w:rFonts w:ascii="Cambria" w:eastAsia="Times New Roman" w:hAnsi="Cambria"/>
      <w:b/>
      <w:bCs/>
      <w:color w:val="365F91"/>
      <w:sz w:val="28"/>
      <w:szCs w:val="28"/>
    </w:rPr>
  </w:style>
  <w:style w:type="numbering" w:customStyle="1" w:styleId="13">
    <w:name w:val="Нет списка1"/>
    <w:next w:val="a2"/>
    <w:uiPriority w:val="99"/>
    <w:semiHidden/>
    <w:unhideWhenUsed/>
    <w:rsid w:val="001C1D80"/>
  </w:style>
  <w:style w:type="paragraph" w:styleId="af">
    <w:name w:val="No Spacing"/>
    <w:uiPriority w:val="1"/>
    <w:qFormat/>
    <w:rsid w:val="001C1D80"/>
    <w:pPr>
      <w:widowControl w:val="0"/>
      <w:wordWrap w:val="0"/>
      <w:autoSpaceDE w:val="0"/>
      <w:autoSpaceDN w:val="0"/>
      <w:spacing w:after="0" w:line="360" w:lineRule="auto"/>
      <w:ind w:firstLine="720"/>
      <w:jc w:val="both"/>
    </w:pPr>
    <w:rPr>
      <w:rFonts w:ascii="Times New Roman" w:eastAsia="Batang" w:hAnsi="Times New Roman" w:cs="Times New Roman"/>
      <w:kern w:val="2"/>
      <w:sz w:val="28"/>
      <w:szCs w:val="20"/>
      <w:lang w:val="en-US" w:eastAsia="ko-KR"/>
    </w:rPr>
  </w:style>
  <w:style w:type="paragraph" w:styleId="af0">
    <w:name w:val="header"/>
    <w:basedOn w:val="a"/>
    <w:link w:val="af1"/>
    <w:uiPriority w:val="99"/>
    <w:semiHidden/>
    <w:unhideWhenUsed/>
    <w:rsid w:val="001C1D80"/>
    <w:pPr>
      <w:tabs>
        <w:tab w:val="center" w:pos="4677"/>
        <w:tab w:val="right" w:pos="9355"/>
      </w:tabs>
      <w:spacing w:after="0" w:line="240" w:lineRule="auto"/>
      <w:ind w:firstLine="709"/>
      <w:jc w:val="both"/>
    </w:pPr>
    <w:rPr>
      <w:rFonts w:ascii="Times New Roman" w:hAnsi="Times New Roman"/>
      <w:sz w:val="28"/>
    </w:rPr>
  </w:style>
  <w:style w:type="character" w:customStyle="1" w:styleId="af1">
    <w:name w:val="Верхний колонтитул Знак"/>
    <w:basedOn w:val="a0"/>
    <w:link w:val="af0"/>
    <w:uiPriority w:val="99"/>
    <w:semiHidden/>
    <w:rsid w:val="001C1D80"/>
    <w:rPr>
      <w:rFonts w:ascii="Times New Roman" w:eastAsia="Calibri" w:hAnsi="Times New Roman" w:cs="Times New Roman"/>
      <w:sz w:val="28"/>
    </w:rPr>
  </w:style>
  <w:style w:type="paragraph" w:styleId="af2">
    <w:name w:val="Normal (Web)"/>
    <w:aliases w:val="Обычный (Web) Знак,Обычный (веб) Знак,Обычный (веб) Знак Знак Знак Знак,Обычный (Web) Знак Знак,Обычный (Web),Обычный (веб) Знак1 Знак Знак,Обычный (веб) Знак1 Знак Знак Знак Знак,Обычный (веб) Знак Знак Знак Знак Знак Знак,Знак,Знак1"/>
    <w:basedOn w:val="a"/>
    <w:link w:val="14"/>
    <w:uiPriority w:val="34"/>
    <w:unhideWhenUsed/>
    <w:qFormat/>
    <w:rsid w:val="001C1D80"/>
    <w:pPr>
      <w:spacing w:after="120" w:line="480" w:lineRule="auto"/>
      <w:ind w:firstLine="709"/>
      <w:jc w:val="both"/>
    </w:pPr>
    <w:rPr>
      <w:rFonts w:ascii="Times New Roman" w:hAnsi="Times New Roman"/>
      <w:sz w:val="28"/>
    </w:rPr>
  </w:style>
  <w:style w:type="character" w:customStyle="1" w:styleId="14">
    <w:name w:val="Обычный (веб) Знак1"/>
    <w:aliases w:val="Обычный (Web) Знак Знак1,Обычный (веб) Знак Знак,Обычный (веб) Знак Знак Знак Знак Знак,Обычный (Web) Знак Знак Знак,Обычный (Web) Знак1,Обычный (веб) Знак1 Знак Знак Знак,Обычный (веб) Знак1 Знак Знак Знак Знак Знак,Знак Знак"/>
    <w:link w:val="af2"/>
    <w:uiPriority w:val="34"/>
    <w:locked/>
    <w:rsid w:val="001C1D80"/>
    <w:rPr>
      <w:rFonts w:ascii="Times New Roman" w:eastAsia="Calibri" w:hAnsi="Times New Roman" w:cs="Times New Roman"/>
      <w:sz w:val="28"/>
    </w:rPr>
  </w:style>
  <w:style w:type="character" w:styleId="af3">
    <w:name w:val="Strong"/>
    <w:basedOn w:val="a0"/>
    <w:uiPriority w:val="22"/>
    <w:qFormat/>
    <w:rsid w:val="001C1D80"/>
    <w:rPr>
      <w:b/>
      <w:bCs/>
    </w:rPr>
  </w:style>
  <w:style w:type="character" w:customStyle="1" w:styleId="a4">
    <w:name w:val="Абзац списка Знак"/>
    <w:basedOn w:val="a0"/>
    <w:link w:val="a3"/>
    <w:uiPriority w:val="34"/>
    <w:locked/>
    <w:rsid w:val="001C1D80"/>
    <w:rPr>
      <w:rFonts w:ascii="Calibri" w:eastAsia="Calibri" w:hAnsi="Calibri" w:cs="Times New Roman"/>
    </w:rPr>
  </w:style>
  <w:style w:type="character" w:customStyle="1" w:styleId="Subst">
    <w:name w:val="Subst"/>
    <w:uiPriority w:val="99"/>
    <w:rsid w:val="001C1D80"/>
    <w:rPr>
      <w:b/>
      <w:bCs/>
      <w:i/>
      <w:iCs/>
    </w:rPr>
  </w:style>
  <w:style w:type="character" w:customStyle="1" w:styleId="af4">
    <w:name w:val="Диплом Знак"/>
    <w:link w:val="af5"/>
    <w:locked/>
    <w:rsid w:val="001C1D80"/>
    <w:rPr>
      <w:rFonts w:ascii="Times New Roman" w:hAnsi="Times New Roman" w:cs="Times New Roman"/>
      <w:sz w:val="28"/>
      <w:szCs w:val="28"/>
      <w:lang w:bidi="en-US"/>
    </w:rPr>
  </w:style>
  <w:style w:type="paragraph" w:customStyle="1" w:styleId="af5">
    <w:name w:val="Диплом"/>
    <w:link w:val="af4"/>
    <w:qFormat/>
    <w:rsid w:val="001C1D80"/>
    <w:pPr>
      <w:spacing w:after="0" w:line="360" w:lineRule="auto"/>
      <w:ind w:firstLine="851"/>
      <w:jc w:val="both"/>
    </w:pPr>
    <w:rPr>
      <w:rFonts w:ascii="Times New Roman" w:hAnsi="Times New Roman" w:cs="Times New Roman"/>
      <w:sz w:val="28"/>
      <w:szCs w:val="28"/>
      <w:lang w:bidi="en-US"/>
    </w:rPr>
  </w:style>
  <w:style w:type="character" w:customStyle="1" w:styleId="15">
    <w:name w:val="Обычный1"/>
    <w:basedOn w:val="a0"/>
    <w:rsid w:val="001C1D80"/>
  </w:style>
  <w:style w:type="character" w:customStyle="1" w:styleId="12">
    <w:name w:val="Заголовок 1 Знак"/>
    <w:basedOn w:val="a0"/>
    <w:link w:val="110"/>
    <w:uiPriority w:val="9"/>
    <w:rsid w:val="001C1D80"/>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1C1D80"/>
    <w:rPr>
      <w:rFonts w:asciiTheme="majorHAnsi" w:eastAsiaTheme="majorEastAsia" w:hAnsiTheme="majorHAnsi" w:cstheme="majorBidi"/>
      <w:b/>
      <w:bCs/>
      <w:color w:val="365F91" w:themeColor="accent1" w:themeShade="BF"/>
      <w:sz w:val="28"/>
      <w:szCs w:val="28"/>
    </w:rPr>
  </w:style>
  <w:style w:type="paragraph" w:styleId="af6">
    <w:name w:val="TOC Heading"/>
    <w:basedOn w:val="1"/>
    <w:next w:val="a"/>
    <w:uiPriority w:val="39"/>
    <w:semiHidden/>
    <w:unhideWhenUsed/>
    <w:qFormat/>
    <w:rsid w:val="001C1D80"/>
    <w:pPr>
      <w:spacing w:line="276" w:lineRule="auto"/>
      <w:outlineLvl w:val="9"/>
    </w:pPr>
  </w:style>
  <w:style w:type="paragraph" w:styleId="16">
    <w:name w:val="toc 1"/>
    <w:basedOn w:val="a"/>
    <w:next w:val="a"/>
    <w:autoRedefine/>
    <w:uiPriority w:val="39"/>
    <w:unhideWhenUsed/>
    <w:rsid w:val="001C1D80"/>
    <w:pPr>
      <w:spacing w:after="100" w:line="360" w:lineRule="auto"/>
      <w:ind w:firstLine="709"/>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80"/>
    <w:pPr>
      <w:spacing w:after="160" w:line="259" w:lineRule="auto"/>
    </w:pPr>
    <w:rPr>
      <w:rFonts w:ascii="Calibri" w:eastAsia="Calibri" w:hAnsi="Calibri" w:cs="Times New Roman"/>
    </w:rPr>
  </w:style>
  <w:style w:type="paragraph" w:styleId="1">
    <w:name w:val="heading 1"/>
    <w:basedOn w:val="a"/>
    <w:next w:val="a"/>
    <w:link w:val="11"/>
    <w:uiPriority w:val="9"/>
    <w:qFormat/>
    <w:rsid w:val="001C1D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5601"/>
    <w:pPr>
      <w:ind w:left="720"/>
      <w:contextualSpacing/>
    </w:pPr>
  </w:style>
  <w:style w:type="character" w:styleId="a5">
    <w:name w:val="Hyperlink"/>
    <w:uiPriority w:val="99"/>
    <w:unhideWhenUsed/>
    <w:rsid w:val="001C1D80"/>
    <w:rPr>
      <w:color w:val="0000FF"/>
      <w:u w:val="single"/>
    </w:rPr>
  </w:style>
  <w:style w:type="paragraph" w:styleId="a6">
    <w:name w:val="footer"/>
    <w:basedOn w:val="a"/>
    <w:link w:val="a7"/>
    <w:uiPriority w:val="99"/>
    <w:unhideWhenUsed/>
    <w:rsid w:val="001C1D80"/>
    <w:pPr>
      <w:tabs>
        <w:tab w:val="center" w:pos="4677"/>
        <w:tab w:val="right" w:pos="9355"/>
      </w:tabs>
    </w:pPr>
  </w:style>
  <w:style w:type="character" w:customStyle="1" w:styleId="a7">
    <w:name w:val="Нижний колонтитул Знак"/>
    <w:basedOn w:val="a0"/>
    <w:link w:val="a6"/>
    <w:uiPriority w:val="99"/>
    <w:rsid w:val="001C1D80"/>
    <w:rPr>
      <w:rFonts w:ascii="Calibri" w:eastAsia="Calibri" w:hAnsi="Calibri" w:cs="Times New Roman"/>
    </w:rPr>
  </w:style>
  <w:style w:type="paragraph" w:styleId="a8">
    <w:name w:val="Body Text"/>
    <w:basedOn w:val="a"/>
    <w:link w:val="10"/>
    <w:uiPriority w:val="99"/>
    <w:rsid w:val="001C1D80"/>
    <w:pPr>
      <w:shd w:val="clear" w:color="auto" w:fill="FFFFFF"/>
      <w:spacing w:after="480" w:line="350" w:lineRule="exact"/>
      <w:ind w:hanging="860"/>
      <w:jc w:val="both"/>
    </w:pPr>
    <w:rPr>
      <w:sz w:val="20"/>
      <w:szCs w:val="20"/>
    </w:rPr>
  </w:style>
  <w:style w:type="character" w:customStyle="1" w:styleId="a9">
    <w:name w:val="Основной текст Знак"/>
    <w:basedOn w:val="a0"/>
    <w:uiPriority w:val="99"/>
    <w:semiHidden/>
    <w:rsid w:val="001C1D80"/>
    <w:rPr>
      <w:rFonts w:ascii="Calibri" w:eastAsia="Calibri" w:hAnsi="Calibri" w:cs="Times New Roman"/>
    </w:rPr>
  </w:style>
  <w:style w:type="character" w:customStyle="1" w:styleId="10">
    <w:name w:val="Основной текст Знак1"/>
    <w:link w:val="a8"/>
    <w:uiPriority w:val="99"/>
    <w:locked/>
    <w:rsid w:val="001C1D80"/>
    <w:rPr>
      <w:rFonts w:ascii="Calibri" w:eastAsia="Calibri" w:hAnsi="Calibri" w:cs="Times New Roman"/>
      <w:sz w:val="20"/>
      <w:szCs w:val="20"/>
      <w:shd w:val="clear" w:color="auto" w:fill="FFFFFF"/>
    </w:rPr>
  </w:style>
  <w:style w:type="paragraph" w:styleId="aa">
    <w:name w:val="footnote text"/>
    <w:basedOn w:val="a"/>
    <w:link w:val="ab"/>
    <w:uiPriority w:val="99"/>
    <w:semiHidden/>
    <w:unhideWhenUsed/>
    <w:rsid w:val="001C1D80"/>
    <w:rPr>
      <w:sz w:val="20"/>
      <w:szCs w:val="20"/>
    </w:rPr>
  </w:style>
  <w:style w:type="character" w:customStyle="1" w:styleId="ab">
    <w:name w:val="Текст сноски Знак"/>
    <w:basedOn w:val="a0"/>
    <w:link w:val="aa"/>
    <w:uiPriority w:val="99"/>
    <w:semiHidden/>
    <w:rsid w:val="001C1D80"/>
    <w:rPr>
      <w:rFonts w:ascii="Calibri" w:eastAsia="Calibri" w:hAnsi="Calibri" w:cs="Times New Roman"/>
      <w:sz w:val="20"/>
      <w:szCs w:val="20"/>
    </w:rPr>
  </w:style>
  <w:style w:type="character" w:styleId="ac">
    <w:name w:val="footnote reference"/>
    <w:uiPriority w:val="99"/>
    <w:semiHidden/>
    <w:unhideWhenUsed/>
    <w:rsid w:val="001C1D80"/>
    <w:rPr>
      <w:vertAlign w:val="superscript"/>
    </w:rPr>
  </w:style>
  <w:style w:type="paragraph" w:customStyle="1" w:styleId="subheadlevel1">
    <w:name w:val="subheadlevel1"/>
    <w:basedOn w:val="a"/>
    <w:rsid w:val="001C1D80"/>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1C1D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C1D80"/>
    <w:rPr>
      <w:rFonts w:ascii="Tahoma" w:eastAsia="Calibri" w:hAnsi="Tahoma" w:cs="Tahoma"/>
      <w:sz w:val="16"/>
      <w:szCs w:val="16"/>
    </w:rPr>
  </w:style>
  <w:style w:type="paragraph" w:customStyle="1" w:styleId="110">
    <w:name w:val="Заголовок 11"/>
    <w:basedOn w:val="a"/>
    <w:next w:val="a"/>
    <w:link w:val="12"/>
    <w:uiPriority w:val="9"/>
    <w:qFormat/>
    <w:rsid w:val="001C1D80"/>
    <w:pPr>
      <w:keepNext/>
      <w:keepLines/>
      <w:spacing w:before="480" w:after="0" w:line="360" w:lineRule="auto"/>
      <w:ind w:firstLine="709"/>
      <w:jc w:val="both"/>
      <w:outlineLvl w:val="0"/>
    </w:pPr>
    <w:rPr>
      <w:rFonts w:ascii="Cambria" w:eastAsia="Times New Roman" w:hAnsi="Cambria"/>
      <w:b/>
      <w:bCs/>
      <w:color w:val="365F91"/>
      <w:sz w:val="28"/>
      <w:szCs w:val="28"/>
    </w:rPr>
  </w:style>
  <w:style w:type="numbering" w:customStyle="1" w:styleId="13">
    <w:name w:val="Нет списка1"/>
    <w:next w:val="a2"/>
    <w:uiPriority w:val="99"/>
    <w:semiHidden/>
    <w:unhideWhenUsed/>
    <w:rsid w:val="001C1D80"/>
  </w:style>
  <w:style w:type="paragraph" w:styleId="af">
    <w:name w:val="No Spacing"/>
    <w:uiPriority w:val="1"/>
    <w:qFormat/>
    <w:rsid w:val="001C1D80"/>
    <w:pPr>
      <w:widowControl w:val="0"/>
      <w:wordWrap w:val="0"/>
      <w:autoSpaceDE w:val="0"/>
      <w:autoSpaceDN w:val="0"/>
      <w:spacing w:after="0" w:line="360" w:lineRule="auto"/>
      <w:ind w:firstLine="720"/>
      <w:jc w:val="both"/>
    </w:pPr>
    <w:rPr>
      <w:rFonts w:ascii="Times New Roman" w:eastAsia="Batang" w:hAnsi="Times New Roman" w:cs="Times New Roman"/>
      <w:kern w:val="2"/>
      <w:sz w:val="28"/>
      <w:szCs w:val="20"/>
      <w:lang w:val="en-US" w:eastAsia="ko-KR"/>
    </w:rPr>
  </w:style>
  <w:style w:type="paragraph" w:styleId="af0">
    <w:name w:val="header"/>
    <w:basedOn w:val="a"/>
    <w:link w:val="af1"/>
    <w:uiPriority w:val="99"/>
    <w:semiHidden/>
    <w:unhideWhenUsed/>
    <w:rsid w:val="001C1D80"/>
    <w:pPr>
      <w:tabs>
        <w:tab w:val="center" w:pos="4677"/>
        <w:tab w:val="right" w:pos="9355"/>
      </w:tabs>
      <w:spacing w:after="0" w:line="240" w:lineRule="auto"/>
      <w:ind w:firstLine="709"/>
      <w:jc w:val="both"/>
    </w:pPr>
    <w:rPr>
      <w:rFonts w:ascii="Times New Roman" w:hAnsi="Times New Roman"/>
      <w:sz w:val="28"/>
    </w:rPr>
  </w:style>
  <w:style w:type="character" w:customStyle="1" w:styleId="af1">
    <w:name w:val="Верхний колонтитул Знак"/>
    <w:basedOn w:val="a0"/>
    <w:link w:val="af0"/>
    <w:uiPriority w:val="99"/>
    <w:semiHidden/>
    <w:rsid w:val="001C1D80"/>
    <w:rPr>
      <w:rFonts w:ascii="Times New Roman" w:eastAsia="Calibri" w:hAnsi="Times New Roman" w:cs="Times New Roman"/>
      <w:sz w:val="28"/>
    </w:rPr>
  </w:style>
  <w:style w:type="paragraph" w:styleId="af2">
    <w:name w:val="Normal (Web)"/>
    <w:aliases w:val="Обычный (Web) Знак,Обычный (веб) Знак,Обычный (веб) Знак Знак Знак Знак,Обычный (Web) Знак Знак,Обычный (Web),Обычный (веб) Знак1 Знак Знак,Обычный (веб) Знак1 Знак Знак Знак Знак,Обычный (веб) Знак Знак Знак Знак Знак Знак,Знак,Знак1"/>
    <w:basedOn w:val="a"/>
    <w:link w:val="14"/>
    <w:uiPriority w:val="34"/>
    <w:unhideWhenUsed/>
    <w:qFormat/>
    <w:rsid w:val="001C1D80"/>
    <w:pPr>
      <w:spacing w:after="120" w:line="480" w:lineRule="auto"/>
      <w:ind w:firstLine="709"/>
      <w:jc w:val="both"/>
    </w:pPr>
    <w:rPr>
      <w:rFonts w:ascii="Times New Roman" w:hAnsi="Times New Roman"/>
      <w:sz w:val="28"/>
    </w:rPr>
  </w:style>
  <w:style w:type="character" w:customStyle="1" w:styleId="14">
    <w:name w:val="Обычный (веб) Знак1"/>
    <w:aliases w:val="Обычный (Web) Знак Знак1,Обычный (веб) Знак Знак,Обычный (веб) Знак Знак Знак Знак Знак,Обычный (Web) Знак Знак Знак,Обычный (Web) Знак1,Обычный (веб) Знак1 Знак Знак Знак,Обычный (веб) Знак1 Знак Знак Знак Знак Знак,Знак Знак"/>
    <w:link w:val="af2"/>
    <w:uiPriority w:val="34"/>
    <w:locked/>
    <w:rsid w:val="001C1D80"/>
    <w:rPr>
      <w:rFonts w:ascii="Times New Roman" w:eastAsia="Calibri" w:hAnsi="Times New Roman" w:cs="Times New Roman"/>
      <w:sz w:val="28"/>
    </w:rPr>
  </w:style>
  <w:style w:type="character" w:styleId="af3">
    <w:name w:val="Strong"/>
    <w:basedOn w:val="a0"/>
    <w:uiPriority w:val="22"/>
    <w:qFormat/>
    <w:rsid w:val="001C1D80"/>
    <w:rPr>
      <w:b/>
      <w:bCs/>
    </w:rPr>
  </w:style>
  <w:style w:type="character" w:customStyle="1" w:styleId="a4">
    <w:name w:val="Абзац списка Знак"/>
    <w:basedOn w:val="a0"/>
    <w:link w:val="a3"/>
    <w:uiPriority w:val="34"/>
    <w:locked/>
    <w:rsid w:val="001C1D80"/>
    <w:rPr>
      <w:rFonts w:ascii="Calibri" w:eastAsia="Calibri" w:hAnsi="Calibri" w:cs="Times New Roman"/>
    </w:rPr>
  </w:style>
  <w:style w:type="character" w:customStyle="1" w:styleId="Subst">
    <w:name w:val="Subst"/>
    <w:uiPriority w:val="99"/>
    <w:rsid w:val="001C1D80"/>
    <w:rPr>
      <w:b/>
      <w:bCs/>
      <w:i/>
      <w:iCs/>
    </w:rPr>
  </w:style>
  <w:style w:type="character" w:customStyle="1" w:styleId="af4">
    <w:name w:val="Диплом Знак"/>
    <w:link w:val="af5"/>
    <w:locked/>
    <w:rsid w:val="001C1D80"/>
    <w:rPr>
      <w:rFonts w:ascii="Times New Roman" w:hAnsi="Times New Roman" w:cs="Times New Roman"/>
      <w:sz w:val="28"/>
      <w:szCs w:val="28"/>
      <w:lang w:bidi="en-US"/>
    </w:rPr>
  </w:style>
  <w:style w:type="paragraph" w:customStyle="1" w:styleId="af5">
    <w:name w:val="Диплом"/>
    <w:link w:val="af4"/>
    <w:qFormat/>
    <w:rsid w:val="001C1D80"/>
    <w:pPr>
      <w:spacing w:after="0" w:line="360" w:lineRule="auto"/>
      <w:ind w:firstLine="851"/>
      <w:jc w:val="both"/>
    </w:pPr>
    <w:rPr>
      <w:rFonts w:ascii="Times New Roman" w:hAnsi="Times New Roman" w:cs="Times New Roman"/>
      <w:sz w:val="28"/>
      <w:szCs w:val="28"/>
      <w:lang w:bidi="en-US"/>
    </w:rPr>
  </w:style>
  <w:style w:type="character" w:customStyle="1" w:styleId="15">
    <w:name w:val="Обычный1"/>
    <w:basedOn w:val="a0"/>
    <w:rsid w:val="001C1D80"/>
  </w:style>
  <w:style w:type="character" w:customStyle="1" w:styleId="12">
    <w:name w:val="Заголовок 1 Знак"/>
    <w:basedOn w:val="a0"/>
    <w:link w:val="110"/>
    <w:uiPriority w:val="9"/>
    <w:rsid w:val="001C1D80"/>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1C1D80"/>
    <w:rPr>
      <w:rFonts w:asciiTheme="majorHAnsi" w:eastAsiaTheme="majorEastAsia" w:hAnsiTheme="majorHAnsi" w:cstheme="majorBidi"/>
      <w:b/>
      <w:bCs/>
      <w:color w:val="365F91" w:themeColor="accent1" w:themeShade="BF"/>
      <w:sz w:val="28"/>
      <w:szCs w:val="28"/>
    </w:rPr>
  </w:style>
  <w:style w:type="paragraph" w:styleId="af6">
    <w:name w:val="TOC Heading"/>
    <w:basedOn w:val="1"/>
    <w:next w:val="a"/>
    <w:uiPriority w:val="39"/>
    <w:semiHidden/>
    <w:unhideWhenUsed/>
    <w:qFormat/>
    <w:rsid w:val="001C1D80"/>
    <w:pPr>
      <w:spacing w:line="276" w:lineRule="auto"/>
      <w:outlineLvl w:val="9"/>
    </w:pPr>
  </w:style>
  <w:style w:type="paragraph" w:styleId="16">
    <w:name w:val="toc 1"/>
    <w:basedOn w:val="a"/>
    <w:next w:val="a"/>
    <w:autoRedefine/>
    <w:uiPriority w:val="39"/>
    <w:unhideWhenUsed/>
    <w:rsid w:val="001C1D80"/>
    <w:pPr>
      <w:spacing w:after="100" w:line="360" w:lineRule="auto"/>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chart" Target="charts/chart1.xml"/><Relationship Id="rId39" Type="http://schemas.openxmlformats.org/officeDocument/2006/relationships/hyperlink" Target="http://www.ra-national.ru/sites/default/files/other/metallurg_2014.pdf" TargetMode="Externa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image" Target="media/image15.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2.png"/><Relationship Id="rId33" Type="http://schemas.openxmlformats.org/officeDocument/2006/relationships/image" Target="media/image14.png"/><Relationship Id="rId38" Type="http://schemas.openxmlformats.org/officeDocument/2006/relationships/hyperlink" Target="https://www2.deloitte.com/content/dam/Deloitte/ru/Documents/manufacturing/russian/ru-iron-and-steel-industry-report-ru.pdf"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diagramData" Target="diagrams/data1.xml"/><Relationship Id="rId29" Type="http://schemas.openxmlformats.org/officeDocument/2006/relationships/diagramQuickStyle" Target="diagrams/quickStyle2.xml"/><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07/relationships/diagramDrawing" Target="diagrams/drawing1.xml"/><Relationship Id="rId32" Type="http://schemas.openxmlformats.org/officeDocument/2006/relationships/image" Target="media/image13.png"/><Relationship Id="rId37" Type="http://schemas.openxmlformats.org/officeDocument/2006/relationships/hyperlink" Target="https://tradepol.hse.ru/data/2015/06/03/1097727054.pdf" TargetMode="External"/><Relationship Id="rId40" Type="http://schemas.openxmlformats.org/officeDocument/2006/relationships/hyperlink" Target="http://ecsn.ru/files/pdf/201505/201505_48.pdf" TargetMode="Externa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diagramColors" Target="diagrams/colors1.xml"/><Relationship Id="rId28" Type="http://schemas.openxmlformats.org/officeDocument/2006/relationships/diagramLayout" Target="diagrams/layout2.xml"/><Relationship Id="rId36" Type="http://schemas.openxmlformats.org/officeDocument/2006/relationships/hyperlink" Target="http://government.ru/docs/11912/" TargetMode="External"/><Relationship Id="rId10" Type="http://schemas.openxmlformats.org/officeDocument/2006/relationships/image" Target="media/image2.jpeg"/><Relationship Id="rId19" Type="http://schemas.openxmlformats.org/officeDocument/2006/relationships/image" Target="media/image11.png"/><Relationship Id="rId31" Type="http://schemas.microsoft.com/office/2007/relationships/diagramDrawing" Target="diagrams/drawing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diagramQuickStyle" Target="diagrams/quickStyle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chart" Target="charts/chart2.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NPS</c:v>
                </c:pt>
              </c:strCache>
            </c:strRef>
          </c:tx>
          <c:invertIfNegative val="0"/>
          <c:dLbls>
            <c:numFmt formatCode="0%" sourceLinked="0"/>
            <c:showLegendKey val="0"/>
            <c:showVal val="1"/>
            <c:showCatName val="0"/>
            <c:showSerName val="0"/>
            <c:showPercent val="0"/>
            <c:showBubbleSize val="0"/>
            <c:showLeaderLines val="0"/>
          </c:dLbls>
          <c:cat>
            <c:strRef>
              <c:f>Лист1!$A$2:$A$6</c:f>
              <c:strCache>
                <c:ptCount val="5"/>
                <c:pt idx="0">
                  <c:v>III кв. 2015</c:v>
                </c:pt>
                <c:pt idx="1">
                  <c:v>IV кв. 2015</c:v>
                </c:pt>
                <c:pt idx="2">
                  <c:v>I-II кв. 2016</c:v>
                </c:pt>
                <c:pt idx="3">
                  <c:v>III кв. 2016</c:v>
                </c:pt>
                <c:pt idx="4">
                  <c:v>IV кв. 2016</c:v>
                </c:pt>
              </c:strCache>
            </c:strRef>
          </c:cat>
          <c:val>
            <c:numRef>
              <c:f>Лист1!$B$2:$B$6</c:f>
              <c:numCache>
                <c:formatCode>General</c:formatCode>
                <c:ptCount val="5"/>
                <c:pt idx="0">
                  <c:v>0.1</c:v>
                </c:pt>
                <c:pt idx="1">
                  <c:v>0.26</c:v>
                </c:pt>
                <c:pt idx="2">
                  <c:v>0.27</c:v>
                </c:pt>
                <c:pt idx="3">
                  <c:v>0.28000000000000003</c:v>
                </c:pt>
                <c:pt idx="4">
                  <c:v>0.43</c:v>
                </c:pt>
              </c:numCache>
            </c:numRef>
          </c:val>
        </c:ser>
        <c:ser>
          <c:idx val="1"/>
          <c:order val="1"/>
          <c:tx>
            <c:strRef>
              <c:f>Лист1!$C$1</c:f>
              <c:strCache>
                <c:ptCount val="1"/>
                <c:pt idx="0">
                  <c:v>Ряд 2</c:v>
                </c:pt>
              </c:strCache>
            </c:strRef>
          </c:tx>
          <c:invertIfNegative val="0"/>
          <c:cat>
            <c:strRef>
              <c:f>Лист1!$A$2:$A$6</c:f>
              <c:strCache>
                <c:ptCount val="5"/>
                <c:pt idx="0">
                  <c:v>III кв. 2015</c:v>
                </c:pt>
                <c:pt idx="1">
                  <c:v>IV кв. 2015</c:v>
                </c:pt>
                <c:pt idx="2">
                  <c:v>I-II кв. 2016</c:v>
                </c:pt>
                <c:pt idx="3">
                  <c:v>III кв. 2016</c:v>
                </c:pt>
                <c:pt idx="4">
                  <c:v>IV кв. 2016</c:v>
                </c:pt>
              </c:strCache>
            </c:strRef>
          </c:cat>
          <c:val>
            <c:numRef>
              <c:f>Лист1!$C$2:$C$6</c:f>
            </c:numRef>
          </c:val>
        </c:ser>
        <c:ser>
          <c:idx val="2"/>
          <c:order val="2"/>
          <c:tx>
            <c:strRef>
              <c:f>Лист1!$D$1</c:f>
              <c:strCache>
                <c:ptCount val="1"/>
                <c:pt idx="0">
                  <c:v>Ряд 3</c:v>
                </c:pt>
              </c:strCache>
            </c:strRef>
          </c:tx>
          <c:invertIfNegative val="0"/>
          <c:cat>
            <c:strRef>
              <c:f>Лист1!$A$2:$A$6</c:f>
              <c:strCache>
                <c:ptCount val="5"/>
                <c:pt idx="0">
                  <c:v>III кв. 2015</c:v>
                </c:pt>
                <c:pt idx="1">
                  <c:v>IV кв. 2015</c:v>
                </c:pt>
                <c:pt idx="2">
                  <c:v>I-II кв. 2016</c:v>
                </c:pt>
                <c:pt idx="3">
                  <c:v>III кв. 2016</c:v>
                </c:pt>
                <c:pt idx="4">
                  <c:v>IV кв. 2016</c:v>
                </c:pt>
              </c:strCache>
            </c:strRef>
          </c:cat>
          <c:val>
            <c:numRef>
              <c:f>Лист1!$D$2:$D$6</c:f>
            </c:numRef>
          </c:val>
        </c:ser>
        <c:dLbls>
          <c:showLegendKey val="0"/>
          <c:showVal val="0"/>
          <c:showCatName val="0"/>
          <c:showSerName val="0"/>
          <c:showPercent val="0"/>
          <c:showBubbleSize val="0"/>
        </c:dLbls>
        <c:gapWidth val="150"/>
        <c:shape val="box"/>
        <c:axId val="106494592"/>
        <c:axId val="145813888"/>
        <c:axId val="0"/>
      </c:bar3DChart>
      <c:catAx>
        <c:axId val="106494592"/>
        <c:scaling>
          <c:orientation val="minMax"/>
        </c:scaling>
        <c:delete val="0"/>
        <c:axPos val="b"/>
        <c:majorTickMark val="out"/>
        <c:minorTickMark val="none"/>
        <c:tickLblPos val="nextTo"/>
        <c:crossAx val="145813888"/>
        <c:crosses val="autoZero"/>
        <c:auto val="1"/>
        <c:lblAlgn val="ctr"/>
        <c:lblOffset val="100"/>
        <c:noMultiLvlLbl val="0"/>
      </c:catAx>
      <c:valAx>
        <c:axId val="145813888"/>
        <c:scaling>
          <c:orientation val="minMax"/>
        </c:scaling>
        <c:delete val="0"/>
        <c:axPos val="l"/>
        <c:numFmt formatCode="0%" sourceLinked="0"/>
        <c:majorTickMark val="out"/>
        <c:minorTickMark val="none"/>
        <c:tickLblPos val="nextTo"/>
        <c:crossAx val="106494592"/>
        <c:crosses val="autoZero"/>
        <c:crossBetween val="between"/>
      </c:valAx>
    </c:plotArea>
    <c:legend>
      <c:legendPos val="r"/>
      <c:overlay val="0"/>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4243740462674721"/>
          <c:y val="4.3731933577547642E-2"/>
          <c:w val="0.59797432230363012"/>
          <c:h val="0.85667195289848497"/>
        </c:manualLayout>
      </c:layout>
      <c:barChart>
        <c:barDir val="bar"/>
        <c:grouping val="stacked"/>
        <c:varyColors val="0"/>
        <c:ser>
          <c:idx val="0"/>
          <c:order val="0"/>
          <c:tx>
            <c:strRef>
              <c:f>Лист1!$B$1</c:f>
              <c:strCache>
                <c:ptCount val="1"/>
                <c:pt idx="0">
                  <c:v>Начало</c:v>
                </c:pt>
              </c:strCache>
            </c:strRef>
          </c:tx>
          <c:spPr>
            <a:noFill/>
          </c:spPr>
          <c:invertIfNegative val="0"/>
          <c:dLbls>
            <c:dLbl>
              <c:idx val="0"/>
              <c:delete val="1"/>
            </c:dLbl>
            <c:dLbl>
              <c:idx val="1"/>
              <c:delete val="1"/>
            </c:dLbl>
            <c:dLbl>
              <c:idx val="6"/>
              <c:delete val="1"/>
            </c:dLbl>
            <c:dLbl>
              <c:idx val="8"/>
              <c:delete val="1"/>
            </c:dLbl>
            <c:txPr>
              <a:bodyPr/>
              <a:lstStyle/>
              <a:p>
                <a:pPr>
                  <a:defRPr sz="1000"/>
                </a:pPr>
                <a:endParaRPr lang="ru-RU"/>
              </a:p>
            </c:txPr>
            <c:showLegendKey val="0"/>
            <c:showVal val="1"/>
            <c:showCatName val="0"/>
            <c:showSerName val="0"/>
            <c:showPercent val="0"/>
            <c:showBubbleSize val="0"/>
            <c:showLeaderLines val="0"/>
          </c:dLbls>
          <c:cat>
            <c:strRef>
              <c:f>Лист1!$A$2:$A$12</c:f>
              <c:strCache>
                <c:ptCount val="11"/>
                <c:pt idx="0">
                  <c:v>Разработка комплексной системы управления финансами</c:v>
                </c:pt>
                <c:pt idx="1">
                  <c:v>Отказ от ненадежных партнеров</c:v>
                </c:pt>
                <c:pt idx="2">
                  <c:v>Выделение «экономически опасных» участков</c:v>
                </c:pt>
                <c:pt idx="3">
                  <c:v>Расширение закупок сырья</c:v>
                </c:pt>
                <c:pt idx="4">
                  <c:v>Распределение риска по этапам работы </c:v>
                </c:pt>
                <c:pt idx="5">
                  <c:v>Выпуск новых видов продукции </c:v>
                </c:pt>
                <c:pt idx="6">
                  <c:v>Совершенствование системы управления и качества продукта</c:v>
                </c:pt>
                <c:pt idx="7">
                  <c:v>Оптимизация работы с поставщиками и партнерами;</c:v>
                </c:pt>
                <c:pt idx="8">
                  <c:v>Рекламная активность: Маркетинговое исследование</c:v>
                </c:pt>
                <c:pt idx="9">
                  <c:v>Рекламная активность: Анализ результатов</c:v>
                </c:pt>
                <c:pt idx="10">
                  <c:v>Рекламная активность: применение результатов, полученных в ходе анализа</c:v>
                </c:pt>
              </c:strCache>
            </c:strRef>
          </c:cat>
          <c:val>
            <c:numRef>
              <c:f>Лист1!$B$2:$B$12</c:f>
              <c:numCache>
                <c:formatCode>m/d/yyyy</c:formatCode>
                <c:ptCount val="11"/>
                <c:pt idx="0">
                  <c:v>43101</c:v>
                </c:pt>
                <c:pt idx="1">
                  <c:v>43101</c:v>
                </c:pt>
                <c:pt idx="2">
                  <c:v>43160</c:v>
                </c:pt>
                <c:pt idx="3">
                  <c:v>43160</c:v>
                </c:pt>
                <c:pt idx="4">
                  <c:v>43132</c:v>
                </c:pt>
                <c:pt idx="5">
                  <c:v>43282</c:v>
                </c:pt>
                <c:pt idx="6">
                  <c:v>43101</c:v>
                </c:pt>
                <c:pt idx="7">
                  <c:v>43191</c:v>
                </c:pt>
                <c:pt idx="8">
                  <c:v>43101</c:v>
                </c:pt>
                <c:pt idx="9">
                  <c:v>43132</c:v>
                </c:pt>
                <c:pt idx="10">
                  <c:v>43142</c:v>
                </c:pt>
              </c:numCache>
            </c:numRef>
          </c:val>
        </c:ser>
        <c:ser>
          <c:idx val="1"/>
          <c:order val="1"/>
          <c:tx>
            <c:strRef>
              <c:f>Лист1!$C$1</c:f>
              <c:strCache>
                <c:ptCount val="1"/>
                <c:pt idx="0">
                  <c:v>Длительность, день</c:v>
                </c:pt>
              </c:strCache>
            </c:strRef>
          </c:tx>
          <c:spPr>
            <a:solidFill>
              <a:srgbClr val="92D050"/>
            </a:solidFill>
            <a:ln>
              <a:solidFill>
                <a:schemeClr val="tx1">
                  <a:lumMod val="95000"/>
                  <a:lumOff val="5000"/>
                </a:schemeClr>
              </a:solidFill>
            </a:ln>
          </c:spPr>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dLbl>
              <c:idx val="8"/>
              <c:showLegendKey val="0"/>
              <c:showVal val="1"/>
              <c:showCatName val="0"/>
              <c:showSerName val="0"/>
              <c:showPercent val="0"/>
              <c:showBubbleSize val="0"/>
            </c:dLbl>
            <c:dLbl>
              <c:idx val="9"/>
              <c:layout>
                <c:manualLayout>
                  <c:x val="3.2345013477088951E-2"/>
                  <c:y val="0"/>
                </c:manualLayout>
              </c:layout>
              <c:showLegendKey val="0"/>
              <c:showVal val="1"/>
              <c:showCatName val="0"/>
              <c:showSerName val="0"/>
              <c:showPercent val="0"/>
              <c:showBubbleSize val="0"/>
            </c:dLbl>
            <c:dLbl>
              <c:idx val="10"/>
              <c:showLegendKey val="0"/>
              <c:showVal val="1"/>
              <c:showCatName val="0"/>
              <c:showSerName val="0"/>
              <c:showPercent val="0"/>
              <c:showBubbleSize val="0"/>
            </c:dLbl>
            <c:showLegendKey val="0"/>
            <c:showVal val="0"/>
            <c:showCatName val="0"/>
            <c:showSerName val="0"/>
            <c:showPercent val="0"/>
            <c:showBubbleSize val="0"/>
          </c:dLbls>
          <c:cat>
            <c:strRef>
              <c:f>Лист1!$A$2:$A$12</c:f>
              <c:strCache>
                <c:ptCount val="11"/>
                <c:pt idx="0">
                  <c:v>Разработка комплексной системы управления финансами</c:v>
                </c:pt>
                <c:pt idx="1">
                  <c:v>Отказ от ненадежных партнеров</c:v>
                </c:pt>
                <c:pt idx="2">
                  <c:v>Выделение «экономически опасных» участков</c:v>
                </c:pt>
                <c:pt idx="3">
                  <c:v>Расширение закупок сырья</c:v>
                </c:pt>
                <c:pt idx="4">
                  <c:v>Распределение риска по этапам работы </c:v>
                </c:pt>
                <c:pt idx="5">
                  <c:v>Выпуск новых видов продукции </c:v>
                </c:pt>
                <c:pt idx="6">
                  <c:v>Совершенствование системы управления и качества продукта</c:v>
                </c:pt>
                <c:pt idx="7">
                  <c:v>Оптимизация работы с поставщиками и партнерами;</c:v>
                </c:pt>
                <c:pt idx="8">
                  <c:v>Рекламная активность: Маркетинговое исследование</c:v>
                </c:pt>
                <c:pt idx="9">
                  <c:v>Рекламная активность: Анализ результатов</c:v>
                </c:pt>
                <c:pt idx="10">
                  <c:v>Рекламная активность: применение результатов, полученных в ходе анализа</c:v>
                </c:pt>
              </c:strCache>
            </c:strRef>
          </c:cat>
          <c:val>
            <c:numRef>
              <c:f>Лист1!$C$2:$C$12</c:f>
              <c:numCache>
                <c:formatCode>General</c:formatCode>
                <c:ptCount val="11"/>
                <c:pt idx="0">
                  <c:v>360</c:v>
                </c:pt>
                <c:pt idx="1">
                  <c:v>180</c:v>
                </c:pt>
                <c:pt idx="2">
                  <c:v>60</c:v>
                </c:pt>
                <c:pt idx="3">
                  <c:v>60</c:v>
                </c:pt>
                <c:pt idx="4">
                  <c:v>60</c:v>
                </c:pt>
                <c:pt idx="5">
                  <c:v>120</c:v>
                </c:pt>
                <c:pt idx="6">
                  <c:v>360</c:v>
                </c:pt>
                <c:pt idx="7">
                  <c:v>30</c:v>
                </c:pt>
                <c:pt idx="8">
                  <c:v>30</c:v>
                </c:pt>
                <c:pt idx="9">
                  <c:v>10</c:v>
                </c:pt>
                <c:pt idx="10">
                  <c:v>120</c:v>
                </c:pt>
              </c:numCache>
            </c:numRef>
          </c:val>
        </c:ser>
        <c:ser>
          <c:idx val="2"/>
          <c:order val="2"/>
          <c:tx>
            <c:strRef>
              <c:f>Лист1!$D$1</c:f>
              <c:strCache>
                <c:ptCount val="1"/>
                <c:pt idx="0">
                  <c:v>Столбец2</c:v>
                </c:pt>
              </c:strCache>
            </c:strRef>
          </c:tx>
          <c:invertIfNegative val="0"/>
          <c:cat>
            <c:strRef>
              <c:f>Лист1!$A$2:$A$12</c:f>
              <c:strCache>
                <c:ptCount val="11"/>
                <c:pt idx="0">
                  <c:v>Разработка комплексной системы управления финансами</c:v>
                </c:pt>
                <c:pt idx="1">
                  <c:v>Отказ от ненадежных партнеров</c:v>
                </c:pt>
                <c:pt idx="2">
                  <c:v>Выделение «экономически опасных» участков</c:v>
                </c:pt>
                <c:pt idx="3">
                  <c:v>Расширение закупок сырья</c:v>
                </c:pt>
                <c:pt idx="4">
                  <c:v>Распределение риска по этапам работы </c:v>
                </c:pt>
                <c:pt idx="5">
                  <c:v>Выпуск новых видов продукции </c:v>
                </c:pt>
                <c:pt idx="6">
                  <c:v>Совершенствование системы управления и качества продукта</c:v>
                </c:pt>
                <c:pt idx="7">
                  <c:v>Оптимизация работы с поставщиками и партнерами;</c:v>
                </c:pt>
                <c:pt idx="8">
                  <c:v>Рекламная активность: Маркетинговое исследование</c:v>
                </c:pt>
                <c:pt idx="9">
                  <c:v>Рекламная активность: Анализ результатов</c:v>
                </c:pt>
                <c:pt idx="10">
                  <c:v>Рекламная активность: применение результатов, полученных в ходе анализа</c:v>
                </c:pt>
              </c:strCache>
            </c:strRef>
          </c:cat>
          <c:val>
            <c:numRef>
              <c:f>Лист1!$D$2:$D$12</c:f>
            </c:numRef>
          </c:val>
        </c:ser>
        <c:dLbls>
          <c:showLegendKey val="0"/>
          <c:showVal val="0"/>
          <c:showCatName val="0"/>
          <c:showSerName val="0"/>
          <c:showPercent val="0"/>
          <c:showBubbleSize val="0"/>
        </c:dLbls>
        <c:gapWidth val="46"/>
        <c:overlap val="100"/>
        <c:axId val="218732800"/>
        <c:axId val="218771456"/>
      </c:barChart>
      <c:catAx>
        <c:axId val="218732800"/>
        <c:scaling>
          <c:orientation val="minMax"/>
        </c:scaling>
        <c:delete val="0"/>
        <c:axPos val="l"/>
        <c:majorTickMark val="out"/>
        <c:minorTickMark val="none"/>
        <c:tickLblPos val="nextTo"/>
        <c:txPr>
          <a:bodyPr/>
          <a:lstStyle/>
          <a:p>
            <a:pPr>
              <a:defRPr sz="900"/>
            </a:pPr>
            <a:endParaRPr lang="ru-RU"/>
          </a:p>
        </c:txPr>
        <c:crossAx val="218771456"/>
        <c:crosses val="autoZero"/>
        <c:auto val="1"/>
        <c:lblAlgn val="ctr"/>
        <c:lblOffset val="100"/>
        <c:noMultiLvlLbl val="0"/>
      </c:catAx>
      <c:valAx>
        <c:axId val="218771456"/>
        <c:scaling>
          <c:orientation val="minMax"/>
          <c:max val="43465"/>
          <c:min val="43040"/>
        </c:scaling>
        <c:delete val="0"/>
        <c:axPos val="b"/>
        <c:majorGridlines/>
        <c:numFmt formatCode="m/d/yyyy" sourceLinked="0"/>
        <c:majorTickMark val="out"/>
        <c:minorTickMark val="none"/>
        <c:tickLblPos val="nextTo"/>
        <c:crossAx val="218732800"/>
        <c:crosses val="autoZero"/>
        <c:crossBetween val="between"/>
        <c:majorUnit val="90"/>
      </c:valAx>
    </c:plotArea>
    <c:legend>
      <c:legendPos val="r"/>
      <c:layout>
        <c:manualLayout>
          <c:xMode val="edge"/>
          <c:yMode val="edge"/>
          <c:x val="0.73882276343364062"/>
          <c:y val="2.1552574317872386E-3"/>
          <c:w val="0.20949765000305196"/>
          <c:h val="0.14394358914090963"/>
        </c:manualLayout>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4B9AD0-DB2E-47F4-8993-218A68654E74}" type="doc">
      <dgm:prSet loTypeId="urn:microsoft.com/office/officeart/2005/8/layout/equation2" loCatId="process" qsTypeId="urn:microsoft.com/office/officeart/2005/8/quickstyle/simple1" qsCatId="simple" csTypeId="urn:microsoft.com/office/officeart/2005/8/colors/accent1_2" csCatId="accent1" phldr="1"/>
      <dgm:spPr/>
      <dgm:t>
        <a:bodyPr/>
        <a:lstStyle/>
        <a:p>
          <a:endParaRPr lang="ru-RU"/>
        </a:p>
      </dgm:t>
    </dgm:pt>
    <dgm:pt modelId="{40EA8711-37FB-4638-8FEB-79932E40D52C}">
      <dgm:prSet phldrT="[Текст]" custT="1"/>
      <dgm:spPr>
        <a:xfrm>
          <a:off x="510785" y="517"/>
          <a:ext cx="1385307" cy="13853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Реализация проекта «Фабрика идей»</a:t>
          </a:r>
        </a:p>
      </dgm:t>
    </dgm:pt>
    <dgm:pt modelId="{0A2C2AEF-52DD-4761-B6A8-D321C3F32985}" type="parTrans" cxnId="{38726CA6-2A06-463C-84A8-8F4CA4678273}">
      <dgm:prSet/>
      <dgm:spPr/>
      <dgm:t>
        <a:bodyPr/>
        <a:lstStyle/>
        <a:p>
          <a:endParaRPr lang="ru-RU"/>
        </a:p>
      </dgm:t>
    </dgm:pt>
    <dgm:pt modelId="{5BD25863-62F3-44A7-9B18-F66A6E3CFA16}" type="sibTrans" cxnId="{38726CA6-2A06-463C-84A8-8F4CA4678273}">
      <dgm:prSet/>
      <dgm:spPr>
        <a:xfrm>
          <a:off x="801699" y="1498312"/>
          <a:ext cx="803478" cy="803478"/>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71E17EC8-360F-41F6-9B7B-4B8F2D93E403}">
      <dgm:prSet phldrT="[Текст]" custT="1"/>
      <dgm:spPr>
        <a:xfrm>
          <a:off x="510785" y="2414278"/>
          <a:ext cx="1385307" cy="13853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Низкозатратные капитальные вложения</a:t>
          </a:r>
        </a:p>
      </dgm:t>
    </dgm:pt>
    <dgm:pt modelId="{5D31A7BE-6626-473D-AD0E-D17CB5116B7D}" type="parTrans" cxnId="{DAC011FB-44A1-43A6-9918-CF2745B3B025}">
      <dgm:prSet/>
      <dgm:spPr/>
      <dgm:t>
        <a:bodyPr/>
        <a:lstStyle/>
        <a:p>
          <a:endParaRPr lang="ru-RU"/>
        </a:p>
      </dgm:t>
    </dgm:pt>
    <dgm:pt modelId="{AAC0A67D-DE99-486C-8C9A-07FEB66A778C}" type="sibTrans" cxnId="{DAC011FB-44A1-43A6-9918-CF2745B3B025}">
      <dgm:prSet/>
      <dgm:spPr>
        <a:xfrm>
          <a:off x="2103889" y="1642384"/>
          <a:ext cx="440527" cy="515334"/>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E8ED34D5-A000-47A7-96B6-D3C7F61F99FE}">
      <dgm:prSet phldrT="[Текст]" custT="1"/>
      <dgm:spPr>
        <a:xfrm>
          <a:off x="2727277" y="769945"/>
          <a:ext cx="2260212" cy="22602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800">
              <a:solidFill>
                <a:sysClr val="window" lastClr="FFFFFF"/>
              </a:solidFill>
              <a:latin typeface="Calibri"/>
              <a:ea typeface="+mn-ea"/>
              <a:cs typeface="+mn-cs"/>
            </a:rPr>
            <a:t>Факторы сокращения затрат</a:t>
          </a:r>
        </a:p>
      </dgm:t>
    </dgm:pt>
    <dgm:pt modelId="{CF60592D-DA8B-42FF-B468-C728FD8063E2}" type="parTrans" cxnId="{BD14DACC-C22C-4EAE-A67B-34C7686E0938}">
      <dgm:prSet/>
      <dgm:spPr/>
      <dgm:t>
        <a:bodyPr/>
        <a:lstStyle/>
        <a:p>
          <a:endParaRPr lang="ru-RU"/>
        </a:p>
      </dgm:t>
    </dgm:pt>
    <dgm:pt modelId="{CA7CBBF3-EFE6-482C-8A25-E665976F46B5}" type="sibTrans" cxnId="{BD14DACC-C22C-4EAE-A67B-34C7686E0938}">
      <dgm:prSet/>
      <dgm:spPr/>
      <dgm:t>
        <a:bodyPr/>
        <a:lstStyle/>
        <a:p>
          <a:endParaRPr lang="ru-RU"/>
        </a:p>
      </dgm:t>
    </dgm:pt>
    <dgm:pt modelId="{25AD7C3A-14C1-49DC-905B-067385FB4D18}" type="pres">
      <dgm:prSet presAssocID="{734B9AD0-DB2E-47F4-8993-218A68654E74}" presName="Name0" presStyleCnt="0">
        <dgm:presLayoutVars>
          <dgm:dir/>
          <dgm:resizeHandles val="exact"/>
        </dgm:presLayoutVars>
      </dgm:prSet>
      <dgm:spPr/>
      <dgm:t>
        <a:bodyPr/>
        <a:lstStyle/>
        <a:p>
          <a:endParaRPr lang="ru-RU"/>
        </a:p>
      </dgm:t>
    </dgm:pt>
    <dgm:pt modelId="{50844BA7-37B9-4AC4-AE59-C00DA638FDD4}" type="pres">
      <dgm:prSet presAssocID="{734B9AD0-DB2E-47F4-8993-218A68654E74}" presName="vNodes" presStyleCnt="0"/>
      <dgm:spPr/>
    </dgm:pt>
    <dgm:pt modelId="{27BCA74D-620E-4D53-A6A3-E4A06EA08A6C}" type="pres">
      <dgm:prSet presAssocID="{40EA8711-37FB-4638-8FEB-79932E40D52C}" presName="node" presStyleLbl="node1" presStyleIdx="0" presStyleCnt="3">
        <dgm:presLayoutVars>
          <dgm:bulletEnabled val="1"/>
        </dgm:presLayoutVars>
      </dgm:prSet>
      <dgm:spPr>
        <a:prstGeom prst="ellipse">
          <a:avLst/>
        </a:prstGeom>
      </dgm:spPr>
      <dgm:t>
        <a:bodyPr/>
        <a:lstStyle/>
        <a:p>
          <a:endParaRPr lang="ru-RU"/>
        </a:p>
      </dgm:t>
    </dgm:pt>
    <dgm:pt modelId="{F0B9EA12-092E-4CA5-80F6-21BE3983E203}" type="pres">
      <dgm:prSet presAssocID="{5BD25863-62F3-44A7-9B18-F66A6E3CFA16}" presName="spacerT" presStyleCnt="0"/>
      <dgm:spPr/>
    </dgm:pt>
    <dgm:pt modelId="{EFADAD94-B121-4E70-BC3C-7FEE0CCCE34A}" type="pres">
      <dgm:prSet presAssocID="{5BD25863-62F3-44A7-9B18-F66A6E3CFA16}" presName="sibTrans" presStyleLbl="sibTrans2D1" presStyleIdx="0" presStyleCnt="2"/>
      <dgm:spPr>
        <a:prstGeom prst="mathPlus">
          <a:avLst/>
        </a:prstGeom>
      </dgm:spPr>
      <dgm:t>
        <a:bodyPr/>
        <a:lstStyle/>
        <a:p>
          <a:endParaRPr lang="ru-RU"/>
        </a:p>
      </dgm:t>
    </dgm:pt>
    <dgm:pt modelId="{27B935FA-4CA3-4649-BA5C-66F1273249D9}" type="pres">
      <dgm:prSet presAssocID="{5BD25863-62F3-44A7-9B18-F66A6E3CFA16}" presName="spacerB" presStyleCnt="0"/>
      <dgm:spPr/>
    </dgm:pt>
    <dgm:pt modelId="{62CA22FA-B96A-4A51-ABC6-563B2ABBC4BE}" type="pres">
      <dgm:prSet presAssocID="{71E17EC8-360F-41F6-9B7B-4B8F2D93E403}" presName="node" presStyleLbl="node1" presStyleIdx="1" presStyleCnt="3">
        <dgm:presLayoutVars>
          <dgm:bulletEnabled val="1"/>
        </dgm:presLayoutVars>
      </dgm:prSet>
      <dgm:spPr>
        <a:prstGeom prst="ellipse">
          <a:avLst/>
        </a:prstGeom>
      </dgm:spPr>
      <dgm:t>
        <a:bodyPr/>
        <a:lstStyle/>
        <a:p>
          <a:endParaRPr lang="ru-RU"/>
        </a:p>
      </dgm:t>
    </dgm:pt>
    <dgm:pt modelId="{8D676180-C027-4BDA-9C82-05F2E6E984CF}" type="pres">
      <dgm:prSet presAssocID="{734B9AD0-DB2E-47F4-8993-218A68654E74}" presName="sibTransLast" presStyleLbl="sibTrans2D1" presStyleIdx="1" presStyleCnt="2"/>
      <dgm:spPr>
        <a:prstGeom prst="rightArrow">
          <a:avLst>
            <a:gd name="adj1" fmla="val 60000"/>
            <a:gd name="adj2" fmla="val 50000"/>
          </a:avLst>
        </a:prstGeom>
      </dgm:spPr>
      <dgm:t>
        <a:bodyPr/>
        <a:lstStyle/>
        <a:p>
          <a:endParaRPr lang="ru-RU"/>
        </a:p>
      </dgm:t>
    </dgm:pt>
    <dgm:pt modelId="{ED4FBF54-83C0-4196-AA73-EA3DCFD448CE}" type="pres">
      <dgm:prSet presAssocID="{734B9AD0-DB2E-47F4-8993-218A68654E74}" presName="connectorText" presStyleLbl="sibTrans2D1" presStyleIdx="1" presStyleCnt="2"/>
      <dgm:spPr/>
      <dgm:t>
        <a:bodyPr/>
        <a:lstStyle/>
        <a:p>
          <a:endParaRPr lang="ru-RU"/>
        </a:p>
      </dgm:t>
    </dgm:pt>
    <dgm:pt modelId="{F3B68753-FF22-4EDC-988F-CF8E93E94969}" type="pres">
      <dgm:prSet presAssocID="{734B9AD0-DB2E-47F4-8993-218A68654E74}" presName="lastNode" presStyleLbl="node1" presStyleIdx="2" presStyleCnt="3" custScaleX="81578" custScaleY="81578">
        <dgm:presLayoutVars>
          <dgm:bulletEnabled val="1"/>
        </dgm:presLayoutVars>
      </dgm:prSet>
      <dgm:spPr>
        <a:prstGeom prst="ellipse">
          <a:avLst/>
        </a:prstGeom>
      </dgm:spPr>
      <dgm:t>
        <a:bodyPr/>
        <a:lstStyle/>
        <a:p>
          <a:endParaRPr lang="ru-RU"/>
        </a:p>
      </dgm:t>
    </dgm:pt>
  </dgm:ptLst>
  <dgm:cxnLst>
    <dgm:cxn modelId="{38726CA6-2A06-463C-84A8-8F4CA4678273}" srcId="{734B9AD0-DB2E-47F4-8993-218A68654E74}" destId="{40EA8711-37FB-4638-8FEB-79932E40D52C}" srcOrd="0" destOrd="0" parTransId="{0A2C2AEF-52DD-4761-B6A8-D321C3F32985}" sibTransId="{5BD25863-62F3-44A7-9B18-F66A6E3CFA16}"/>
    <dgm:cxn modelId="{9E69EDC9-6EEF-4B83-9344-DA3174FE6BA0}" type="presOf" srcId="{AAC0A67D-DE99-486C-8C9A-07FEB66A778C}" destId="{ED4FBF54-83C0-4196-AA73-EA3DCFD448CE}" srcOrd="1" destOrd="0" presId="urn:microsoft.com/office/officeart/2005/8/layout/equation2"/>
    <dgm:cxn modelId="{DDB7D024-D518-4565-A970-2E158538A5D4}" type="presOf" srcId="{71E17EC8-360F-41F6-9B7B-4B8F2D93E403}" destId="{62CA22FA-B96A-4A51-ABC6-563B2ABBC4BE}" srcOrd="0" destOrd="0" presId="urn:microsoft.com/office/officeart/2005/8/layout/equation2"/>
    <dgm:cxn modelId="{3EF9F147-05F1-4D62-BA40-AD04EB64812A}" type="presOf" srcId="{734B9AD0-DB2E-47F4-8993-218A68654E74}" destId="{25AD7C3A-14C1-49DC-905B-067385FB4D18}" srcOrd="0" destOrd="0" presId="urn:microsoft.com/office/officeart/2005/8/layout/equation2"/>
    <dgm:cxn modelId="{BD14DACC-C22C-4EAE-A67B-34C7686E0938}" srcId="{734B9AD0-DB2E-47F4-8993-218A68654E74}" destId="{E8ED34D5-A000-47A7-96B6-D3C7F61F99FE}" srcOrd="2" destOrd="0" parTransId="{CF60592D-DA8B-42FF-B468-C728FD8063E2}" sibTransId="{CA7CBBF3-EFE6-482C-8A25-E665976F46B5}"/>
    <dgm:cxn modelId="{DAC011FB-44A1-43A6-9918-CF2745B3B025}" srcId="{734B9AD0-DB2E-47F4-8993-218A68654E74}" destId="{71E17EC8-360F-41F6-9B7B-4B8F2D93E403}" srcOrd="1" destOrd="0" parTransId="{5D31A7BE-6626-473D-AD0E-D17CB5116B7D}" sibTransId="{AAC0A67D-DE99-486C-8C9A-07FEB66A778C}"/>
    <dgm:cxn modelId="{A70C1BF4-A2E7-4804-9A21-C67B300D3B8B}" type="presOf" srcId="{E8ED34D5-A000-47A7-96B6-D3C7F61F99FE}" destId="{F3B68753-FF22-4EDC-988F-CF8E93E94969}" srcOrd="0" destOrd="0" presId="urn:microsoft.com/office/officeart/2005/8/layout/equation2"/>
    <dgm:cxn modelId="{AC4F9665-D49C-4197-B39A-000D38990497}" type="presOf" srcId="{5BD25863-62F3-44A7-9B18-F66A6E3CFA16}" destId="{EFADAD94-B121-4E70-BC3C-7FEE0CCCE34A}" srcOrd="0" destOrd="0" presId="urn:microsoft.com/office/officeart/2005/8/layout/equation2"/>
    <dgm:cxn modelId="{C410FA13-6DDD-4F61-A642-769114CB7D49}" type="presOf" srcId="{40EA8711-37FB-4638-8FEB-79932E40D52C}" destId="{27BCA74D-620E-4D53-A6A3-E4A06EA08A6C}" srcOrd="0" destOrd="0" presId="urn:microsoft.com/office/officeart/2005/8/layout/equation2"/>
    <dgm:cxn modelId="{1AD70AB5-0DF2-4CDA-ADAB-430BF9DA540B}" type="presOf" srcId="{AAC0A67D-DE99-486C-8C9A-07FEB66A778C}" destId="{8D676180-C027-4BDA-9C82-05F2E6E984CF}" srcOrd="0" destOrd="0" presId="urn:microsoft.com/office/officeart/2005/8/layout/equation2"/>
    <dgm:cxn modelId="{58DC3E3E-FB46-4583-84C1-C4284A5CD11C}" type="presParOf" srcId="{25AD7C3A-14C1-49DC-905B-067385FB4D18}" destId="{50844BA7-37B9-4AC4-AE59-C00DA638FDD4}" srcOrd="0" destOrd="0" presId="urn:microsoft.com/office/officeart/2005/8/layout/equation2"/>
    <dgm:cxn modelId="{13589119-A4FF-44CA-92ED-1D65012F07FD}" type="presParOf" srcId="{50844BA7-37B9-4AC4-AE59-C00DA638FDD4}" destId="{27BCA74D-620E-4D53-A6A3-E4A06EA08A6C}" srcOrd="0" destOrd="0" presId="urn:microsoft.com/office/officeart/2005/8/layout/equation2"/>
    <dgm:cxn modelId="{03CA56A4-029A-4153-9838-76A5D6BF3269}" type="presParOf" srcId="{50844BA7-37B9-4AC4-AE59-C00DA638FDD4}" destId="{F0B9EA12-092E-4CA5-80F6-21BE3983E203}" srcOrd="1" destOrd="0" presId="urn:microsoft.com/office/officeart/2005/8/layout/equation2"/>
    <dgm:cxn modelId="{66A62E31-A48B-48CA-8578-830F01B6FD73}" type="presParOf" srcId="{50844BA7-37B9-4AC4-AE59-C00DA638FDD4}" destId="{EFADAD94-B121-4E70-BC3C-7FEE0CCCE34A}" srcOrd="2" destOrd="0" presId="urn:microsoft.com/office/officeart/2005/8/layout/equation2"/>
    <dgm:cxn modelId="{9EF57B0D-0608-4C61-936C-5DA7DBB95096}" type="presParOf" srcId="{50844BA7-37B9-4AC4-AE59-C00DA638FDD4}" destId="{27B935FA-4CA3-4649-BA5C-66F1273249D9}" srcOrd="3" destOrd="0" presId="urn:microsoft.com/office/officeart/2005/8/layout/equation2"/>
    <dgm:cxn modelId="{59ED1757-3D34-4C8A-ADAC-0A86AC690877}" type="presParOf" srcId="{50844BA7-37B9-4AC4-AE59-C00DA638FDD4}" destId="{62CA22FA-B96A-4A51-ABC6-563B2ABBC4BE}" srcOrd="4" destOrd="0" presId="urn:microsoft.com/office/officeart/2005/8/layout/equation2"/>
    <dgm:cxn modelId="{F3A89AE7-3C1B-4268-BFD7-15BE9F9CB59F}" type="presParOf" srcId="{25AD7C3A-14C1-49DC-905B-067385FB4D18}" destId="{8D676180-C027-4BDA-9C82-05F2E6E984CF}" srcOrd="1" destOrd="0" presId="urn:microsoft.com/office/officeart/2005/8/layout/equation2"/>
    <dgm:cxn modelId="{C79E5E55-1334-4D2F-9EB4-D37100BAC43F}" type="presParOf" srcId="{8D676180-C027-4BDA-9C82-05F2E6E984CF}" destId="{ED4FBF54-83C0-4196-AA73-EA3DCFD448CE}" srcOrd="0" destOrd="0" presId="urn:microsoft.com/office/officeart/2005/8/layout/equation2"/>
    <dgm:cxn modelId="{CB0462B0-C8E9-44F6-B5E3-48A67E10312D}" type="presParOf" srcId="{25AD7C3A-14C1-49DC-905B-067385FB4D18}" destId="{F3B68753-FF22-4EDC-988F-CF8E93E94969}" srcOrd="2" destOrd="0" presId="urn:microsoft.com/office/officeart/2005/8/layout/equati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B0F249-F126-4E26-88BA-DEB6F3335226}" type="doc">
      <dgm:prSet loTypeId="urn:microsoft.com/office/officeart/2005/8/layout/process2" loCatId="process" qsTypeId="urn:microsoft.com/office/officeart/2005/8/quickstyle/simple1" qsCatId="simple" csTypeId="urn:microsoft.com/office/officeart/2005/8/colors/accent1_2" csCatId="accent1" phldr="1"/>
      <dgm:spPr/>
    </dgm:pt>
    <dgm:pt modelId="{2D1CA1B4-91AE-46AF-AC8D-E0FBCB1A638F}">
      <dgm:prSet phldrT="[Текст]"/>
      <dgm:spPr>
        <a:xfrm>
          <a:off x="1754682" y="926"/>
          <a:ext cx="1977034" cy="4029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Поставки</a:t>
          </a:r>
        </a:p>
      </dgm:t>
    </dgm:pt>
    <dgm:pt modelId="{8888ECFE-248F-4B26-8DA3-A78E68C58324}" type="parTrans" cxnId="{6B731AB6-5EA5-486E-B0BF-531AF08EF950}">
      <dgm:prSet/>
      <dgm:spPr/>
      <dgm:t>
        <a:bodyPr/>
        <a:lstStyle/>
        <a:p>
          <a:endParaRPr lang="ru-RU"/>
        </a:p>
      </dgm:t>
    </dgm:pt>
    <dgm:pt modelId="{7E27CBDD-8559-4679-AE41-5DDFF730B53D}" type="sibTrans" cxnId="{6B731AB6-5EA5-486E-B0BF-531AF08EF950}">
      <dgm:prSet/>
      <dgm:spPr>
        <a:xfrm rot="5369688">
          <a:off x="2458519" y="638102"/>
          <a:ext cx="708486" cy="476075"/>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1B6826CE-8D45-4B88-A484-9083548A5760}">
      <dgm:prSet phldrT="[Текст]"/>
      <dgm:spPr>
        <a:xfrm>
          <a:off x="1766564" y="1348445"/>
          <a:ext cx="1977034" cy="4029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Обслуживание клиентов</a:t>
          </a:r>
        </a:p>
      </dgm:t>
    </dgm:pt>
    <dgm:pt modelId="{D38A9C04-AD80-42A2-B28E-515738397519}" type="parTrans" cxnId="{D480FEB6-107E-4A5E-A7FF-97874ADE65DD}">
      <dgm:prSet/>
      <dgm:spPr/>
      <dgm:t>
        <a:bodyPr/>
        <a:lstStyle/>
        <a:p>
          <a:endParaRPr lang="ru-RU"/>
        </a:p>
      </dgm:t>
    </dgm:pt>
    <dgm:pt modelId="{C4C545B1-9A68-41E7-908C-410D39C073BD}" type="sibTrans" cxnId="{D480FEB6-107E-4A5E-A7FF-97874ADE65DD}">
      <dgm:prSet/>
      <dgm:spPr>
        <a:xfrm rot="8471773">
          <a:off x="1308440" y="1928971"/>
          <a:ext cx="686240" cy="488072"/>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2F6550EA-7C8B-4D11-A320-2C5656E8AEA5}">
      <dgm:prSet phldrT="[Текст]"/>
      <dgm:spPr>
        <a:xfrm>
          <a:off x="157733" y="2642154"/>
          <a:ext cx="1977034" cy="4029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Сервис</a:t>
          </a:r>
        </a:p>
      </dgm:t>
    </dgm:pt>
    <dgm:pt modelId="{3790F3FC-CB10-40A4-837B-F653F13008DD}" type="parTrans" cxnId="{3C47B8EB-BD87-46F6-BC10-1DC64EE2658D}">
      <dgm:prSet/>
      <dgm:spPr/>
      <dgm:t>
        <a:bodyPr/>
        <a:lstStyle/>
        <a:p>
          <a:endParaRPr lang="ru-RU"/>
        </a:p>
      </dgm:t>
    </dgm:pt>
    <dgm:pt modelId="{3BFD6AE4-56A9-4A37-9785-BFB429AD1CEE}" type="sibTrans" cxnId="{3C47B8EB-BD87-46F6-BC10-1DC64EE2658D}">
      <dgm:prSet/>
      <dgm:spPr>
        <a:xfrm rot="12843828" flipH="1">
          <a:off x="3634537" y="2033036"/>
          <a:ext cx="876482" cy="469710"/>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150783A-FF09-413C-B481-CB91D5DBA812}">
      <dgm:prSet phldrT="[Текст]"/>
      <dgm:spPr>
        <a:xfrm>
          <a:off x="3264761" y="2649669"/>
          <a:ext cx="1977034" cy="4029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Качество</a:t>
          </a:r>
        </a:p>
      </dgm:t>
    </dgm:pt>
    <dgm:pt modelId="{E34207C2-8D44-42F5-B87A-065966198180}" type="parTrans" cxnId="{02F443B2-3C61-4DB9-A28A-34114B558452}">
      <dgm:prSet/>
      <dgm:spPr/>
      <dgm:t>
        <a:bodyPr/>
        <a:lstStyle/>
        <a:p>
          <a:endParaRPr lang="ru-RU"/>
        </a:p>
      </dgm:t>
    </dgm:pt>
    <dgm:pt modelId="{4556715F-ED56-48B9-AC90-F3E6F0883875}" type="sibTrans" cxnId="{02F443B2-3C61-4DB9-A28A-34114B558452}">
      <dgm:prSet/>
      <dgm:spPr/>
      <dgm:t>
        <a:bodyPr/>
        <a:lstStyle/>
        <a:p>
          <a:endParaRPr lang="ru-RU"/>
        </a:p>
      </dgm:t>
    </dgm:pt>
    <dgm:pt modelId="{3453BE04-9544-43F0-BB0A-20AFCD427BA0}" type="pres">
      <dgm:prSet presAssocID="{1AB0F249-F126-4E26-88BA-DEB6F3335226}" presName="linearFlow" presStyleCnt="0">
        <dgm:presLayoutVars>
          <dgm:resizeHandles val="exact"/>
        </dgm:presLayoutVars>
      </dgm:prSet>
      <dgm:spPr/>
    </dgm:pt>
    <dgm:pt modelId="{D0A575E7-75B7-458B-94F0-19345F90DB50}" type="pres">
      <dgm:prSet presAssocID="{2D1CA1B4-91AE-46AF-AC8D-E0FBCB1A638F}" presName="node" presStyleLbl="node1" presStyleIdx="0" presStyleCnt="4" custScaleY="38084">
        <dgm:presLayoutVars>
          <dgm:bulletEnabled val="1"/>
        </dgm:presLayoutVars>
      </dgm:prSet>
      <dgm:spPr>
        <a:prstGeom prst="roundRect">
          <a:avLst>
            <a:gd name="adj" fmla="val 10000"/>
          </a:avLst>
        </a:prstGeom>
      </dgm:spPr>
      <dgm:t>
        <a:bodyPr/>
        <a:lstStyle/>
        <a:p>
          <a:endParaRPr lang="ru-RU"/>
        </a:p>
      </dgm:t>
    </dgm:pt>
    <dgm:pt modelId="{40D0FF9B-C501-4F99-A02A-B0B4ECB2EC32}" type="pres">
      <dgm:prSet presAssocID="{7E27CBDD-8559-4679-AE41-5DDFF730B53D}" presName="sibTrans" presStyleLbl="sibTrans2D1" presStyleIdx="0" presStyleCnt="3" custLinFactNeighborX="8980"/>
      <dgm:spPr>
        <a:prstGeom prst="rightArrow">
          <a:avLst>
            <a:gd name="adj1" fmla="val 60000"/>
            <a:gd name="adj2" fmla="val 50000"/>
          </a:avLst>
        </a:prstGeom>
      </dgm:spPr>
      <dgm:t>
        <a:bodyPr/>
        <a:lstStyle/>
        <a:p>
          <a:endParaRPr lang="ru-RU"/>
        </a:p>
      </dgm:t>
    </dgm:pt>
    <dgm:pt modelId="{A848E035-DE3B-4F48-AE70-1B0D659A5FA1}" type="pres">
      <dgm:prSet presAssocID="{7E27CBDD-8559-4679-AE41-5DDFF730B53D}" presName="connectorText" presStyleLbl="sibTrans2D1" presStyleIdx="0" presStyleCnt="3"/>
      <dgm:spPr/>
      <dgm:t>
        <a:bodyPr/>
        <a:lstStyle/>
        <a:p>
          <a:endParaRPr lang="ru-RU"/>
        </a:p>
      </dgm:t>
    </dgm:pt>
    <dgm:pt modelId="{8507FDD8-462E-460B-BE33-6FBD7CFBE158}" type="pres">
      <dgm:prSet presAssocID="{1B6826CE-8D45-4B88-A484-9083548A5760}" presName="node" presStyleLbl="node1" presStyleIdx="1" presStyleCnt="4" custScaleY="38084" custLinFactNeighborX="601" custLinFactNeighborY="80555">
        <dgm:presLayoutVars>
          <dgm:bulletEnabled val="1"/>
        </dgm:presLayoutVars>
      </dgm:prSet>
      <dgm:spPr>
        <a:prstGeom prst="roundRect">
          <a:avLst>
            <a:gd name="adj" fmla="val 10000"/>
          </a:avLst>
        </a:prstGeom>
      </dgm:spPr>
      <dgm:t>
        <a:bodyPr/>
        <a:lstStyle/>
        <a:p>
          <a:endParaRPr lang="ru-RU"/>
        </a:p>
      </dgm:t>
    </dgm:pt>
    <dgm:pt modelId="{0F49AA82-A6AF-45D9-AC68-BACF0AB69143}" type="pres">
      <dgm:prSet presAssocID="{C4C545B1-9A68-41E7-908C-410D39C073BD}" presName="sibTrans" presStyleLbl="sibTrans2D1" presStyleIdx="1" presStyleCnt="3" custScaleX="64367" custScaleY="102520" custLinFactNeighborX="-28055" custLinFactNeighborY="-4988"/>
      <dgm:spPr>
        <a:prstGeom prst="rightArrow">
          <a:avLst>
            <a:gd name="adj1" fmla="val 60000"/>
            <a:gd name="adj2" fmla="val 50000"/>
          </a:avLst>
        </a:prstGeom>
      </dgm:spPr>
      <dgm:t>
        <a:bodyPr/>
        <a:lstStyle/>
        <a:p>
          <a:endParaRPr lang="ru-RU"/>
        </a:p>
      </dgm:t>
    </dgm:pt>
    <dgm:pt modelId="{CA717164-79DE-4C4C-ACDB-9BF54835C495}" type="pres">
      <dgm:prSet presAssocID="{C4C545B1-9A68-41E7-908C-410D39C073BD}" presName="connectorText" presStyleLbl="sibTrans2D1" presStyleIdx="1" presStyleCnt="3"/>
      <dgm:spPr/>
      <dgm:t>
        <a:bodyPr/>
        <a:lstStyle/>
        <a:p>
          <a:endParaRPr lang="ru-RU"/>
        </a:p>
      </dgm:t>
    </dgm:pt>
    <dgm:pt modelId="{95653911-2D34-4172-BEEA-33D1BBC1C83D}" type="pres">
      <dgm:prSet presAssocID="{2F6550EA-7C8B-4D11-A320-2C5656E8AEA5}" presName="node" presStyleLbl="node1" presStyleIdx="2" presStyleCnt="4" custScaleY="38084" custLinFactY="22811" custLinFactNeighborX="-80775" custLinFactNeighborY="100000">
        <dgm:presLayoutVars>
          <dgm:bulletEnabled val="1"/>
        </dgm:presLayoutVars>
      </dgm:prSet>
      <dgm:spPr>
        <a:prstGeom prst="roundRect">
          <a:avLst>
            <a:gd name="adj" fmla="val 10000"/>
          </a:avLst>
        </a:prstGeom>
      </dgm:spPr>
      <dgm:t>
        <a:bodyPr/>
        <a:lstStyle/>
        <a:p>
          <a:endParaRPr lang="ru-RU"/>
        </a:p>
      </dgm:t>
    </dgm:pt>
    <dgm:pt modelId="{D1EAF777-EE44-4031-8A1B-05792929DE2C}" type="pres">
      <dgm:prSet presAssocID="{3BFD6AE4-56A9-4A37-9785-BFB429AD1CEE}" presName="sibTrans" presStyleLbl="sibTrans2D1" presStyleIdx="2" presStyleCnt="3" custAng="8747858" custFlipVert="0" custFlipHor="1" custScaleX="103420" custScaleY="98663" custLinFactX="62008" custLinFactY="-21719" custLinFactNeighborX="100000" custLinFactNeighborY="-100000"/>
      <dgm:spPr>
        <a:prstGeom prst="rightArrow">
          <a:avLst>
            <a:gd name="adj1" fmla="val 60000"/>
            <a:gd name="adj2" fmla="val 50000"/>
          </a:avLst>
        </a:prstGeom>
      </dgm:spPr>
      <dgm:t>
        <a:bodyPr/>
        <a:lstStyle/>
        <a:p>
          <a:endParaRPr lang="ru-RU"/>
        </a:p>
      </dgm:t>
    </dgm:pt>
    <dgm:pt modelId="{59590F09-4DC1-445D-BE1D-454B14D1ED31}" type="pres">
      <dgm:prSet presAssocID="{3BFD6AE4-56A9-4A37-9785-BFB429AD1CEE}" presName="connectorText" presStyleLbl="sibTrans2D1" presStyleIdx="2" presStyleCnt="3"/>
      <dgm:spPr/>
      <dgm:t>
        <a:bodyPr/>
        <a:lstStyle/>
        <a:p>
          <a:endParaRPr lang="ru-RU"/>
        </a:p>
      </dgm:t>
    </dgm:pt>
    <dgm:pt modelId="{80F825B8-3F7A-491D-AC20-13BFA4D0BECA}" type="pres">
      <dgm:prSet presAssocID="{A150783A-FF09-413C-B481-CB91D5DBA812}" presName="node" presStyleLbl="node1" presStyleIdx="3" presStyleCnt="4" custScaleY="38084" custLinFactNeighborX="76381" custLinFactNeighborY="-27399">
        <dgm:presLayoutVars>
          <dgm:bulletEnabled val="1"/>
        </dgm:presLayoutVars>
      </dgm:prSet>
      <dgm:spPr>
        <a:prstGeom prst="roundRect">
          <a:avLst>
            <a:gd name="adj" fmla="val 10000"/>
          </a:avLst>
        </a:prstGeom>
      </dgm:spPr>
      <dgm:t>
        <a:bodyPr/>
        <a:lstStyle/>
        <a:p>
          <a:endParaRPr lang="ru-RU"/>
        </a:p>
      </dgm:t>
    </dgm:pt>
  </dgm:ptLst>
  <dgm:cxnLst>
    <dgm:cxn modelId="{EDA4D54D-67F8-40FA-9864-A3B38BD6F467}" type="presOf" srcId="{3BFD6AE4-56A9-4A37-9785-BFB429AD1CEE}" destId="{59590F09-4DC1-445D-BE1D-454B14D1ED31}" srcOrd="1" destOrd="0" presId="urn:microsoft.com/office/officeart/2005/8/layout/process2"/>
    <dgm:cxn modelId="{C86BA730-5880-4FC9-A0BF-2E96927CE879}" type="presOf" srcId="{7E27CBDD-8559-4679-AE41-5DDFF730B53D}" destId="{40D0FF9B-C501-4F99-A02A-B0B4ECB2EC32}" srcOrd="0" destOrd="0" presId="urn:microsoft.com/office/officeart/2005/8/layout/process2"/>
    <dgm:cxn modelId="{2B613C7C-0FF2-4EC0-8F15-93B7BE2D39E5}" type="presOf" srcId="{1AB0F249-F126-4E26-88BA-DEB6F3335226}" destId="{3453BE04-9544-43F0-BB0A-20AFCD427BA0}" srcOrd="0" destOrd="0" presId="urn:microsoft.com/office/officeart/2005/8/layout/process2"/>
    <dgm:cxn modelId="{3A9AAB1E-B39E-4E9B-9272-A366B91D8487}" type="presOf" srcId="{3BFD6AE4-56A9-4A37-9785-BFB429AD1CEE}" destId="{D1EAF777-EE44-4031-8A1B-05792929DE2C}" srcOrd="0" destOrd="0" presId="urn:microsoft.com/office/officeart/2005/8/layout/process2"/>
    <dgm:cxn modelId="{02F443B2-3C61-4DB9-A28A-34114B558452}" srcId="{1AB0F249-F126-4E26-88BA-DEB6F3335226}" destId="{A150783A-FF09-413C-B481-CB91D5DBA812}" srcOrd="3" destOrd="0" parTransId="{E34207C2-8D44-42F5-B87A-065966198180}" sibTransId="{4556715F-ED56-48B9-AC90-F3E6F0883875}"/>
    <dgm:cxn modelId="{3C47B8EB-BD87-46F6-BC10-1DC64EE2658D}" srcId="{1AB0F249-F126-4E26-88BA-DEB6F3335226}" destId="{2F6550EA-7C8B-4D11-A320-2C5656E8AEA5}" srcOrd="2" destOrd="0" parTransId="{3790F3FC-CB10-40A4-837B-F653F13008DD}" sibTransId="{3BFD6AE4-56A9-4A37-9785-BFB429AD1CEE}"/>
    <dgm:cxn modelId="{F8E659BA-0D08-423E-991D-E6251A153A58}" type="presOf" srcId="{C4C545B1-9A68-41E7-908C-410D39C073BD}" destId="{CA717164-79DE-4C4C-ACDB-9BF54835C495}" srcOrd="1" destOrd="0" presId="urn:microsoft.com/office/officeart/2005/8/layout/process2"/>
    <dgm:cxn modelId="{25F64F5D-4026-4842-8D43-86A26B6FE35F}" type="presOf" srcId="{7E27CBDD-8559-4679-AE41-5DDFF730B53D}" destId="{A848E035-DE3B-4F48-AE70-1B0D659A5FA1}" srcOrd="1" destOrd="0" presId="urn:microsoft.com/office/officeart/2005/8/layout/process2"/>
    <dgm:cxn modelId="{2288BEDD-C7EB-46E8-BCFF-2DDC0E787C96}" type="presOf" srcId="{2D1CA1B4-91AE-46AF-AC8D-E0FBCB1A638F}" destId="{D0A575E7-75B7-458B-94F0-19345F90DB50}" srcOrd="0" destOrd="0" presId="urn:microsoft.com/office/officeart/2005/8/layout/process2"/>
    <dgm:cxn modelId="{7D3F3CA5-5ECA-42B5-8CDF-D2D272E6EFE3}" type="presOf" srcId="{2F6550EA-7C8B-4D11-A320-2C5656E8AEA5}" destId="{95653911-2D34-4172-BEEA-33D1BBC1C83D}" srcOrd="0" destOrd="0" presId="urn:microsoft.com/office/officeart/2005/8/layout/process2"/>
    <dgm:cxn modelId="{81E66EE8-84D4-49BB-BE49-60BDEF0CC39D}" type="presOf" srcId="{A150783A-FF09-413C-B481-CB91D5DBA812}" destId="{80F825B8-3F7A-491D-AC20-13BFA4D0BECA}" srcOrd="0" destOrd="0" presId="urn:microsoft.com/office/officeart/2005/8/layout/process2"/>
    <dgm:cxn modelId="{F8A2BF9E-0EAA-43F6-9D48-FD64099EFCFD}" type="presOf" srcId="{1B6826CE-8D45-4B88-A484-9083548A5760}" destId="{8507FDD8-462E-460B-BE33-6FBD7CFBE158}" srcOrd="0" destOrd="0" presId="urn:microsoft.com/office/officeart/2005/8/layout/process2"/>
    <dgm:cxn modelId="{6B731AB6-5EA5-486E-B0BF-531AF08EF950}" srcId="{1AB0F249-F126-4E26-88BA-DEB6F3335226}" destId="{2D1CA1B4-91AE-46AF-AC8D-E0FBCB1A638F}" srcOrd="0" destOrd="0" parTransId="{8888ECFE-248F-4B26-8DA3-A78E68C58324}" sibTransId="{7E27CBDD-8559-4679-AE41-5DDFF730B53D}"/>
    <dgm:cxn modelId="{9538329E-9E2F-484A-8C89-E55F8B9ED8E3}" type="presOf" srcId="{C4C545B1-9A68-41E7-908C-410D39C073BD}" destId="{0F49AA82-A6AF-45D9-AC68-BACF0AB69143}" srcOrd="0" destOrd="0" presId="urn:microsoft.com/office/officeart/2005/8/layout/process2"/>
    <dgm:cxn modelId="{D480FEB6-107E-4A5E-A7FF-97874ADE65DD}" srcId="{1AB0F249-F126-4E26-88BA-DEB6F3335226}" destId="{1B6826CE-8D45-4B88-A484-9083548A5760}" srcOrd="1" destOrd="0" parTransId="{D38A9C04-AD80-42A2-B28E-515738397519}" sibTransId="{C4C545B1-9A68-41E7-908C-410D39C073BD}"/>
    <dgm:cxn modelId="{A2622CBF-6358-4C24-B053-DD3CDCA88087}" type="presParOf" srcId="{3453BE04-9544-43F0-BB0A-20AFCD427BA0}" destId="{D0A575E7-75B7-458B-94F0-19345F90DB50}" srcOrd="0" destOrd="0" presId="urn:microsoft.com/office/officeart/2005/8/layout/process2"/>
    <dgm:cxn modelId="{A1CAED35-EC37-4105-A76B-E55D02262AC5}" type="presParOf" srcId="{3453BE04-9544-43F0-BB0A-20AFCD427BA0}" destId="{40D0FF9B-C501-4F99-A02A-B0B4ECB2EC32}" srcOrd="1" destOrd="0" presId="urn:microsoft.com/office/officeart/2005/8/layout/process2"/>
    <dgm:cxn modelId="{0B5FCD1D-789B-43F4-8C31-B7D7B288C25B}" type="presParOf" srcId="{40D0FF9B-C501-4F99-A02A-B0B4ECB2EC32}" destId="{A848E035-DE3B-4F48-AE70-1B0D659A5FA1}" srcOrd="0" destOrd="0" presId="urn:microsoft.com/office/officeart/2005/8/layout/process2"/>
    <dgm:cxn modelId="{EB90ADB6-9385-4D52-BD32-5F60A31A2BBE}" type="presParOf" srcId="{3453BE04-9544-43F0-BB0A-20AFCD427BA0}" destId="{8507FDD8-462E-460B-BE33-6FBD7CFBE158}" srcOrd="2" destOrd="0" presId="urn:microsoft.com/office/officeart/2005/8/layout/process2"/>
    <dgm:cxn modelId="{AC421A24-1594-4E1B-8165-CD1521B70FF0}" type="presParOf" srcId="{3453BE04-9544-43F0-BB0A-20AFCD427BA0}" destId="{0F49AA82-A6AF-45D9-AC68-BACF0AB69143}" srcOrd="3" destOrd="0" presId="urn:microsoft.com/office/officeart/2005/8/layout/process2"/>
    <dgm:cxn modelId="{1D7C3C36-F48B-4532-A369-189B0AD05C98}" type="presParOf" srcId="{0F49AA82-A6AF-45D9-AC68-BACF0AB69143}" destId="{CA717164-79DE-4C4C-ACDB-9BF54835C495}" srcOrd="0" destOrd="0" presId="urn:microsoft.com/office/officeart/2005/8/layout/process2"/>
    <dgm:cxn modelId="{7972F535-6B15-4E5A-A21D-D79F724F6F0B}" type="presParOf" srcId="{3453BE04-9544-43F0-BB0A-20AFCD427BA0}" destId="{95653911-2D34-4172-BEEA-33D1BBC1C83D}" srcOrd="4" destOrd="0" presId="urn:microsoft.com/office/officeart/2005/8/layout/process2"/>
    <dgm:cxn modelId="{62EF989A-3C5D-4373-8DE1-D8FA5EA63143}" type="presParOf" srcId="{3453BE04-9544-43F0-BB0A-20AFCD427BA0}" destId="{D1EAF777-EE44-4031-8A1B-05792929DE2C}" srcOrd="5" destOrd="0" presId="urn:microsoft.com/office/officeart/2005/8/layout/process2"/>
    <dgm:cxn modelId="{146F25B9-0DB6-4B41-86D3-A80A511813DC}" type="presParOf" srcId="{D1EAF777-EE44-4031-8A1B-05792929DE2C}" destId="{59590F09-4DC1-445D-BE1D-454B14D1ED31}" srcOrd="0" destOrd="0" presId="urn:microsoft.com/office/officeart/2005/8/layout/process2"/>
    <dgm:cxn modelId="{1C025A7D-AA0B-4134-A14B-A796C951A598}" type="presParOf" srcId="{3453BE04-9544-43F0-BB0A-20AFCD427BA0}" destId="{80F825B8-3F7A-491D-AC20-13BFA4D0BECA}" srcOrd="6"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BCA74D-620E-4D53-A6A3-E4A06EA08A6C}">
      <dsp:nvSpPr>
        <dsp:cNvPr id="0" name=""/>
        <dsp:cNvSpPr/>
      </dsp:nvSpPr>
      <dsp:spPr>
        <a:xfrm>
          <a:off x="510785" y="517"/>
          <a:ext cx="1385307" cy="138530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Реализация проекта «Фабрика идей»</a:t>
          </a:r>
        </a:p>
      </dsp:txBody>
      <dsp:txXfrm>
        <a:off x="713659" y="203391"/>
        <a:ext cx="979559" cy="979559"/>
      </dsp:txXfrm>
    </dsp:sp>
    <dsp:sp modelId="{EFADAD94-B121-4E70-BC3C-7FEE0CCCE34A}">
      <dsp:nvSpPr>
        <dsp:cNvPr id="0" name=""/>
        <dsp:cNvSpPr/>
      </dsp:nvSpPr>
      <dsp:spPr>
        <a:xfrm>
          <a:off x="801699" y="1498312"/>
          <a:ext cx="803478" cy="803478"/>
        </a:xfrm>
        <a:prstGeom prst="mathPlus">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solidFill>
              <a:sysClr val="window" lastClr="FFFFFF"/>
            </a:solidFill>
            <a:latin typeface="Calibri"/>
            <a:ea typeface="+mn-ea"/>
            <a:cs typeface="+mn-cs"/>
          </a:endParaRPr>
        </a:p>
      </dsp:txBody>
      <dsp:txXfrm>
        <a:off x="908200" y="1805562"/>
        <a:ext cx="590476" cy="188978"/>
      </dsp:txXfrm>
    </dsp:sp>
    <dsp:sp modelId="{62CA22FA-B96A-4A51-ABC6-563B2ABBC4BE}">
      <dsp:nvSpPr>
        <dsp:cNvPr id="0" name=""/>
        <dsp:cNvSpPr/>
      </dsp:nvSpPr>
      <dsp:spPr>
        <a:xfrm>
          <a:off x="510785" y="2414278"/>
          <a:ext cx="1385307" cy="138530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Низкозатратные капитальные вложения</a:t>
          </a:r>
        </a:p>
      </dsp:txBody>
      <dsp:txXfrm>
        <a:off x="713659" y="2617152"/>
        <a:ext cx="979559" cy="979559"/>
      </dsp:txXfrm>
    </dsp:sp>
    <dsp:sp modelId="{8D676180-C027-4BDA-9C82-05F2E6E984CF}">
      <dsp:nvSpPr>
        <dsp:cNvPr id="0" name=""/>
        <dsp:cNvSpPr/>
      </dsp:nvSpPr>
      <dsp:spPr>
        <a:xfrm>
          <a:off x="2103889" y="1642384"/>
          <a:ext cx="440527" cy="51533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ru-RU" sz="2200" kern="1200">
            <a:solidFill>
              <a:sysClr val="window" lastClr="FFFFFF"/>
            </a:solidFill>
            <a:latin typeface="Calibri"/>
            <a:ea typeface="+mn-ea"/>
            <a:cs typeface="+mn-cs"/>
          </a:endParaRPr>
        </a:p>
      </dsp:txBody>
      <dsp:txXfrm>
        <a:off x="2103889" y="1745451"/>
        <a:ext cx="308369" cy="309200"/>
      </dsp:txXfrm>
    </dsp:sp>
    <dsp:sp modelId="{F3B68753-FF22-4EDC-988F-CF8E93E94969}">
      <dsp:nvSpPr>
        <dsp:cNvPr id="0" name=""/>
        <dsp:cNvSpPr/>
      </dsp:nvSpPr>
      <dsp:spPr>
        <a:xfrm>
          <a:off x="2727277" y="769945"/>
          <a:ext cx="2260212" cy="226021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ru-RU" sz="1800" kern="1200">
              <a:solidFill>
                <a:sysClr val="window" lastClr="FFFFFF"/>
              </a:solidFill>
              <a:latin typeface="Calibri"/>
              <a:ea typeface="+mn-ea"/>
              <a:cs typeface="+mn-cs"/>
            </a:rPr>
            <a:t>Факторы сокращения затрат</a:t>
          </a:r>
        </a:p>
      </dsp:txBody>
      <dsp:txXfrm>
        <a:off x="3058277" y="1100945"/>
        <a:ext cx="1598212" cy="15982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575E7-75B7-458B-94F0-19345F90DB50}">
      <dsp:nvSpPr>
        <dsp:cNvPr id="0" name=""/>
        <dsp:cNvSpPr/>
      </dsp:nvSpPr>
      <dsp:spPr>
        <a:xfrm>
          <a:off x="1754682" y="926"/>
          <a:ext cx="1977034" cy="402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 lastClr="FFFFFF"/>
              </a:solidFill>
              <a:latin typeface="Calibri"/>
              <a:ea typeface="+mn-ea"/>
              <a:cs typeface="+mn-cs"/>
            </a:rPr>
            <a:t>Поставки</a:t>
          </a:r>
        </a:p>
      </dsp:txBody>
      <dsp:txXfrm>
        <a:off x="1766483" y="12727"/>
        <a:ext cx="1953432" cy="379305"/>
      </dsp:txXfrm>
    </dsp:sp>
    <dsp:sp modelId="{40D0FF9B-C501-4F99-A02A-B0B4ECB2EC32}">
      <dsp:nvSpPr>
        <dsp:cNvPr id="0" name=""/>
        <dsp:cNvSpPr/>
      </dsp:nvSpPr>
      <dsp:spPr>
        <a:xfrm rot="5369688">
          <a:off x="2458519" y="638102"/>
          <a:ext cx="708486" cy="47607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 lastClr="FFFFFF"/>
            </a:solidFill>
            <a:latin typeface="Calibri"/>
            <a:ea typeface="+mn-ea"/>
            <a:cs typeface="+mn-cs"/>
          </a:endParaRPr>
        </a:p>
      </dsp:txBody>
      <dsp:txXfrm rot="-5400000">
        <a:off x="2669309" y="521900"/>
        <a:ext cx="285645" cy="565664"/>
      </dsp:txXfrm>
    </dsp:sp>
    <dsp:sp modelId="{8507FDD8-462E-460B-BE33-6FBD7CFBE158}">
      <dsp:nvSpPr>
        <dsp:cNvPr id="0" name=""/>
        <dsp:cNvSpPr/>
      </dsp:nvSpPr>
      <dsp:spPr>
        <a:xfrm>
          <a:off x="1766564" y="1348445"/>
          <a:ext cx="1977034" cy="402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 lastClr="FFFFFF"/>
              </a:solidFill>
              <a:latin typeface="Calibri"/>
              <a:ea typeface="+mn-ea"/>
              <a:cs typeface="+mn-cs"/>
            </a:rPr>
            <a:t>Обслуживание клиентов</a:t>
          </a:r>
        </a:p>
      </dsp:txBody>
      <dsp:txXfrm>
        <a:off x="1778365" y="1360246"/>
        <a:ext cx="1953432" cy="379305"/>
      </dsp:txXfrm>
    </dsp:sp>
    <dsp:sp modelId="{0F49AA82-A6AF-45D9-AC68-BACF0AB69143}">
      <dsp:nvSpPr>
        <dsp:cNvPr id="0" name=""/>
        <dsp:cNvSpPr/>
      </dsp:nvSpPr>
      <dsp:spPr>
        <a:xfrm rot="8471773">
          <a:off x="1308440" y="1928971"/>
          <a:ext cx="686240" cy="48807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 lastClr="FFFFFF"/>
            </a:solidFill>
            <a:latin typeface="Calibri"/>
            <a:ea typeface="+mn-ea"/>
            <a:cs typeface="+mn-cs"/>
          </a:endParaRPr>
        </a:p>
      </dsp:txBody>
      <dsp:txXfrm rot="10800000">
        <a:off x="1438704" y="1980707"/>
        <a:ext cx="539818" cy="292844"/>
      </dsp:txXfrm>
    </dsp:sp>
    <dsp:sp modelId="{95653911-2D34-4172-BEEA-33D1BBC1C83D}">
      <dsp:nvSpPr>
        <dsp:cNvPr id="0" name=""/>
        <dsp:cNvSpPr/>
      </dsp:nvSpPr>
      <dsp:spPr>
        <a:xfrm>
          <a:off x="157733" y="2642154"/>
          <a:ext cx="1977034" cy="402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 lastClr="FFFFFF"/>
              </a:solidFill>
              <a:latin typeface="Calibri"/>
              <a:ea typeface="+mn-ea"/>
              <a:cs typeface="+mn-cs"/>
            </a:rPr>
            <a:t>Сервис</a:t>
          </a:r>
        </a:p>
      </dsp:txBody>
      <dsp:txXfrm>
        <a:off x="169534" y="2653955"/>
        <a:ext cx="1953432" cy="379305"/>
      </dsp:txXfrm>
    </dsp:sp>
    <dsp:sp modelId="{D1EAF777-EE44-4031-8A1B-05792929DE2C}">
      <dsp:nvSpPr>
        <dsp:cNvPr id="0" name=""/>
        <dsp:cNvSpPr/>
      </dsp:nvSpPr>
      <dsp:spPr>
        <a:xfrm rot="12843828" flipH="1">
          <a:off x="3634537" y="2033036"/>
          <a:ext cx="876482" cy="46971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 lastClr="FFFFFF"/>
            </a:solidFill>
            <a:latin typeface="Calibri"/>
            <a:ea typeface="+mn-ea"/>
            <a:cs typeface="+mn-cs"/>
          </a:endParaRPr>
        </a:p>
      </dsp:txBody>
      <dsp:txXfrm>
        <a:off x="3646626" y="2087514"/>
        <a:ext cx="735569" cy="281826"/>
      </dsp:txXfrm>
    </dsp:sp>
    <dsp:sp modelId="{80F825B8-3F7A-491D-AC20-13BFA4D0BECA}">
      <dsp:nvSpPr>
        <dsp:cNvPr id="0" name=""/>
        <dsp:cNvSpPr/>
      </dsp:nvSpPr>
      <dsp:spPr>
        <a:xfrm>
          <a:off x="3264761" y="2649669"/>
          <a:ext cx="1977034" cy="402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 lastClr="FFFFFF"/>
              </a:solidFill>
              <a:latin typeface="Calibri"/>
              <a:ea typeface="+mn-ea"/>
              <a:cs typeface="+mn-cs"/>
            </a:rPr>
            <a:t>Качество</a:t>
          </a:r>
        </a:p>
      </dsp:txBody>
      <dsp:txXfrm>
        <a:off x="3276562" y="2661470"/>
        <a:ext cx="1953432" cy="379305"/>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0.10173</cdr:x>
      <cdr:y>0.3859</cdr:y>
    </cdr:from>
    <cdr:to>
      <cdr:x>0.94589</cdr:x>
      <cdr:y>0.3859</cdr:y>
    </cdr:to>
    <cdr:cxnSp macro="">
      <cdr:nvCxnSpPr>
        <cdr:cNvPr id="3" name="Прямая соединительная линия 2"/>
        <cdr:cNvCxnSpPr/>
      </cdr:nvCxnSpPr>
      <cdr:spPr>
        <a:xfrm xmlns:a="http://schemas.openxmlformats.org/drawingml/2006/main">
          <a:off x="558140" y="1235034"/>
          <a:ext cx="4631377" cy="0"/>
        </a:xfrm>
        <a:prstGeom xmlns:a="http://schemas.openxmlformats.org/drawingml/2006/main" prst="line">
          <a:avLst/>
        </a:prstGeom>
        <a:ln xmlns:a="http://schemas.openxmlformats.org/drawingml/2006/main" w="28575">
          <a:solidFill>
            <a:srgbClr val="C0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0.89177</cdr:x>
      <cdr:y>0.15318</cdr:y>
    </cdr:from>
    <cdr:to>
      <cdr:x>0.89177</cdr:x>
      <cdr:y>0.36364</cdr:y>
    </cdr:to>
    <cdr:cxnSp macro="">
      <cdr:nvCxnSpPr>
        <cdr:cNvPr id="5" name="Прямая со стрелкой 4"/>
        <cdr:cNvCxnSpPr/>
      </cdr:nvCxnSpPr>
      <cdr:spPr>
        <a:xfrm xmlns:a="http://schemas.openxmlformats.org/drawingml/2006/main">
          <a:off x="4892634" y="490237"/>
          <a:ext cx="0" cy="673545"/>
        </a:xfrm>
        <a:prstGeom xmlns:a="http://schemas.openxmlformats.org/drawingml/2006/main" prst="straightConnector1">
          <a:avLst/>
        </a:prstGeom>
        <a:ln xmlns:a="http://schemas.openxmlformats.org/drawingml/2006/main">
          <a:solidFill>
            <a:srgbClr val="C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3DEDFD9-59C0-4B9B-907A-7038EF42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98</Pages>
  <Words>21083</Words>
  <Characters>120179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Бобылев Виктор Георгиевич</cp:lastModifiedBy>
  <cp:revision>11</cp:revision>
  <dcterms:created xsi:type="dcterms:W3CDTF">2017-12-11T16:43:00Z</dcterms:created>
  <dcterms:modified xsi:type="dcterms:W3CDTF">2017-12-14T13:50:00Z</dcterms:modified>
</cp:coreProperties>
</file>