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66" w:rsidRPr="007C78E1" w:rsidRDefault="002F7B66" w:rsidP="002F7B66">
      <w:pPr>
        <w:pStyle w:val="a9"/>
        <w:rPr>
          <w:b/>
          <w:color w:val="000000"/>
          <w:sz w:val="27"/>
          <w:szCs w:val="27"/>
        </w:rPr>
      </w:pPr>
      <w:r w:rsidRPr="007C78E1">
        <w:rPr>
          <w:b/>
          <w:color w:val="000000"/>
          <w:sz w:val="27"/>
          <w:szCs w:val="27"/>
        </w:rPr>
        <w:t>Оформление контрольной работы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Контрольная работа должна быть выполнена с использованием компьютера на одной стороне листа белой бумаги формата А</w:t>
      </w:r>
      <w:proofErr w:type="gramStart"/>
      <w:r>
        <w:rPr>
          <w:color w:val="000000"/>
          <w:sz w:val="27"/>
          <w:szCs w:val="27"/>
        </w:rPr>
        <w:t>4</w:t>
      </w:r>
      <w:proofErr w:type="gramEnd"/>
      <w:r>
        <w:rPr>
          <w:color w:val="000000"/>
          <w:sz w:val="27"/>
          <w:szCs w:val="27"/>
        </w:rPr>
        <w:t xml:space="preserve"> через полтора интервала. Цвет шрифта должен быть черным, шрифт </w:t>
      </w:r>
      <w:proofErr w:type="spellStart"/>
      <w:r>
        <w:rPr>
          <w:color w:val="000000"/>
          <w:sz w:val="27"/>
          <w:szCs w:val="27"/>
        </w:rPr>
        <w:t>Times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New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Roman</w:t>
      </w:r>
      <w:proofErr w:type="spellEnd"/>
      <w:r>
        <w:rPr>
          <w:color w:val="000000"/>
          <w:sz w:val="27"/>
          <w:szCs w:val="27"/>
        </w:rPr>
        <w:t xml:space="preserve">, размер 14. Размеры полей: </w:t>
      </w:r>
      <w:proofErr w:type="gramStart"/>
      <w:r>
        <w:rPr>
          <w:color w:val="000000"/>
          <w:sz w:val="27"/>
          <w:szCs w:val="27"/>
        </w:rPr>
        <w:t>левое</w:t>
      </w:r>
      <w:proofErr w:type="gramEnd"/>
      <w:r>
        <w:rPr>
          <w:color w:val="000000"/>
          <w:sz w:val="27"/>
          <w:szCs w:val="27"/>
        </w:rPr>
        <w:t xml:space="preserve"> - 30 мм, правое - не менее 15 мм, верхнее и нижнее - по 25 мм.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Структура контрольной работы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Титульный лист</w:t>
      </w:r>
    </w:p>
    <w:p w:rsidR="002F7B66" w:rsidRPr="00252892" w:rsidRDefault="002F7B66" w:rsidP="002F7B66">
      <w:pPr>
        <w:pStyle w:val="a9"/>
        <w:rPr>
          <w:b/>
          <w:color w:val="000000"/>
          <w:sz w:val="27"/>
          <w:szCs w:val="27"/>
        </w:rPr>
      </w:pPr>
      <w:r w:rsidRPr="00252892">
        <w:rPr>
          <w:b/>
          <w:color w:val="000000"/>
          <w:sz w:val="27"/>
          <w:szCs w:val="27"/>
        </w:rPr>
        <w:t>Задание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Ответы на задание (после каждого ответа на теоретический вопрос необходимо указать источник информации в соответствии с требованиями ГОСТ).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Выбор варианта контрольной работы</w:t>
      </w:r>
    </w:p>
    <w:p w:rsidR="002F7B66" w:rsidRDefault="002F7B66" w:rsidP="002F7B66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Порядковый номер в списке группы соответствует номеру варианта контрольной работы (необходимо уточнить у старосты).</w:t>
      </w:r>
    </w:p>
    <w:p w:rsidR="00CB5C2D" w:rsidRPr="007C78E1" w:rsidRDefault="00CB5C2D" w:rsidP="00CB5C2D">
      <w:pPr>
        <w:pStyle w:val="a9"/>
        <w:rPr>
          <w:b/>
          <w:color w:val="000000"/>
          <w:sz w:val="27"/>
          <w:szCs w:val="27"/>
        </w:rPr>
      </w:pPr>
      <w:r w:rsidRPr="007C78E1">
        <w:rPr>
          <w:b/>
          <w:color w:val="000000"/>
          <w:sz w:val="27"/>
          <w:szCs w:val="27"/>
        </w:rPr>
        <w:t>Вариант 10.</w:t>
      </w:r>
      <w:bookmarkStart w:id="0" w:name="_GoBack"/>
      <w:bookmarkEnd w:id="0"/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Что общего между налогом и сбором.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Раскрыть следующий экономический принцип налогообложения: Принцип эффективности.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Что такое стратегия налоговой политики.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Из предложенного перечня выбрать </w:t>
      </w:r>
      <w:proofErr w:type="gramStart"/>
      <w:r>
        <w:rPr>
          <w:color w:val="000000"/>
          <w:sz w:val="27"/>
          <w:szCs w:val="27"/>
        </w:rPr>
        <w:t>нужное</w:t>
      </w:r>
      <w:proofErr w:type="gramEnd"/>
      <w:r>
        <w:rPr>
          <w:color w:val="000000"/>
          <w:sz w:val="27"/>
          <w:szCs w:val="27"/>
        </w:rPr>
        <w:t xml:space="preserve"> и заполнить таблицу: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своевременный </w:t>
      </w:r>
      <w:r w:rsidR="00A743A4">
        <w:rPr>
          <w:color w:val="000000"/>
          <w:sz w:val="27"/>
          <w:szCs w:val="27"/>
        </w:rPr>
        <w:t>зачёт</w:t>
      </w:r>
      <w:r>
        <w:rPr>
          <w:color w:val="000000"/>
          <w:sz w:val="27"/>
          <w:szCs w:val="27"/>
        </w:rPr>
        <w:t xml:space="preserve"> или возврат сумм, излишне уплаченных налогов; встать на </w:t>
      </w:r>
      <w:r w:rsidR="00A743A4">
        <w:rPr>
          <w:color w:val="000000"/>
          <w:sz w:val="27"/>
          <w:szCs w:val="27"/>
        </w:rPr>
        <w:t>учёт</w:t>
      </w:r>
      <w:r>
        <w:rPr>
          <w:color w:val="000000"/>
          <w:sz w:val="27"/>
          <w:szCs w:val="27"/>
        </w:rPr>
        <w:t xml:space="preserve"> в налоговых органах; производить выемку документов; осуществлять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банками решений о взыскании сумм налога за </w:t>
      </w:r>
      <w:r w:rsidR="00A743A4">
        <w:rPr>
          <w:color w:val="000000"/>
          <w:sz w:val="27"/>
          <w:szCs w:val="27"/>
        </w:rPr>
        <w:t>счёт</w:t>
      </w:r>
      <w:r>
        <w:rPr>
          <w:color w:val="000000"/>
          <w:sz w:val="27"/>
          <w:szCs w:val="27"/>
        </w:rPr>
        <w:t xml:space="preserve"> средств на счетах налогоплательщиков; выполнять законные требования налоговых органов; проводить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налоговые проверки; осуществлять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соблюдением законодательства о налогах и сборах; уплачивать законно установленные налоги.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63D3" w:rsidTr="00DF63D3">
        <w:tc>
          <w:tcPr>
            <w:tcW w:w="4785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  <w:r w:rsidRPr="00DF63D3">
              <w:rPr>
                <w:color w:val="000000"/>
                <w:sz w:val="27"/>
                <w:szCs w:val="27"/>
              </w:rPr>
              <w:t>Права налоговых органов</w:t>
            </w:r>
          </w:p>
        </w:tc>
        <w:tc>
          <w:tcPr>
            <w:tcW w:w="4786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  <w:r w:rsidRPr="00DF63D3">
              <w:rPr>
                <w:color w:val="000000"/>
                <w:sz w:val="27"/>
                <w:szCs w:val="27"/>
              </w:rPr>
              <w:t>Обязанности налогоплательщиков</w:t>
            </w:r>
          </w:p>
        </w:tc>
      </w:tr>
      <w:tr w:rsidR="00DF63D3" w:rsidTr="00DF63D3">
        <w:tc>
          <w:tcPr>
            <w:tcW w:w="4785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</w:p>
        </w:tc>
      </w:tr>
      <w:tr w:rsidR="00DF63D3" w:rsidTr="00DF63D3">
        <w:tc>
          <w:tcPr>
            <w:tcW w:w="4785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DF63D3" w:rsidRDefault="00DF63D3" w:rsidP="00CB5C2D">
            <w:pPr>
              <w:pStyle w:val="a9"/>
              <w:rPr>
                <w:color w:val="000000"/>
                <w:sz w:val="27"/>
                <w:szCs w:val="27"/>
              </w:rPr>
            </w:pPr>
          </w:p>
        </w:tc>
      </w:tr>
    </w:tbl>
    <w:p w:rsidR="00DF63D3" w:rsidRDefault="00DF63D3" w:rsidP="00CB5C2D">
      <w:pPr>
        <w:pStyle w:val="a9"/>
        <w:rPr>
          <w:color w:val="000000"/>
          <w:sz w:val="27"/>
          <w:szCs w:val="27"/>
        </w:rPr>
      </w:pPr>
    </w:p>
    <w:p w:rsidR="00DF63D3" w:rsidRDefault="00DF63D3" w:rsidP="00CB5C2D">
      <w:pPr>
        <w:pStyle w:val="a9"/>
        <w:rPr>
          <w:color w:val="000000"/>
          <w:sz w:val="27"/>
          <w:szCs w:val="27"/>
        </w:rPr>
      </w:pP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 В каких случаях изменение срока уплаты налога для налогоплательщика будет невозможно.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Консолидированная группа налогоплательщиков.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Определение налоговой базы по налогу на прибыль организаций (пример).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Классификация налогового контроля.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Какие вопросы налогообложения регулирует региональное законодательство о налогах и сборах.</w:t>
      </w:r>
    </w:p>
    <w:p w:rsidR="00CB5C2D" w:rsidRDefault="00CB5C2D" w:rsidP="00CB5C2D">
      <w:pPr>
        <w:pStyle w:val="a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По каким направлениям налоговые органы взаимодействуют с органами внутренних дел.</w:t>
      </w:r>
    </w:p>
    <w:p w:rsidR="00852824" w:rsidRDefault="00852824"/>
    <w:sectPr w:rsidR="0085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2B"/>
    <w:rsid w:val="00252892"/>
    <w:rsid w:val="002F7B66"/>
    <w:rsid w:val="0067142B"/>
    <w:rsid w:val="00700614"/>
    <w:rsid w:val="007C78E1"/>
    <w:rsid w:val="00852824"/>
    <w:rsid w:val="00A743A4"/>
    <w:rsid w:val="00CB5C2D"/>
    <w:rsid w:val="00D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2F7B66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DF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0614"/>
    <w:pPr>
      <w:keepNext/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00614"/>
    <w:pPr>
      <w:keepNext/>
      <w:spacing w:before="240" w:after="60" w:line="360" w:lineRule="auto"/>
      <w:jc w:val="center"/>
      <w:outlineLvl w:val="1"/>
    </w:pPr>
    <w:rPr>
      <w:rFonts w:cs="Arial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7006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1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00614"/>
    <w:rPr>
      <w:rFonts w:cs="Arial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0061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700614"/>
    <w:pPr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0614"/>
    <w:rPr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700614"/>
    <w:rPr>
      <w:rFonts w:cs="Times New Roman"/>
      <w:b/>
      <w:bCs/>
    </w:rPr>
  </w:style>
  <w:style w:type="paragraph" w:styleId="a6">
    <w:name w:val="No Spacing"/>
    <w:link w:val="a7"/>
    <w:qFormat/>
    <w:rsid w:val="00700614"/>
    <w:rPr>
      <w:rFonts w:ascii="Calibri" w:hAnsi="Calibri"/>
      <w:sz w:val="22"/>
      <w:szCs w:val="22"/>
    </w:rPr>
  </w:style>
  <w:style w:type="character" w:customStyle="1" w:styleId="a7">
    <w:name w:val="Без интервала Знак"/>
    <w:basedOn w:val="a0"/>
    <w:link w:val="a6"/>
    <w:locked/>
    <w:rsid w:val="00700614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7006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unhideWhenUsed/>
    <w:rsid w:val="002F7B66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59"/>
    <w:rsid w:val="00DF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SELHOZ</cp:lastModifiedBy>
  <cp:revision>8</cp:revision>
  <dcterms:created xsi:type="dcterms:W3CDTF">2017-12-13T08:18:00Z</dcterms:created>
  <dcterms:modified xsi:type="dcterms:W3CDTF">2017-12-13T08:25:00Z</dcterms:modified>
</cp:coreProperties>
</file>