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C" w:rsidRDefault="001F176C" w:rsidP="001F176C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ОПРЕДЕЛЕНИЕ ЧАСТОТ И ФОРМ СОБСТВЕННЫХ КОЛЕБАНИЙ</w:t>
      </w:r>
      <w:r>
        <w:rPr>
          <w:rFonts w:ascii="TimesNewRomanPSMT" w:hAnsi="TimesNewRomanPSMT"/>
          <w:color w:val="000000"/>
          <w:sz w:val="28"/>
          <w:szCs w:val="28"/>
        </w:rPr>
        <w:br/>
        <w:t>РАМ С СОСРЕДОТОЧЕННЫМИ МАССАМИ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br/>
        <w:t>Д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ля заданного варианта № 17 при геометрических размерах </w:t>
      </w:r>
      <w:r w:rsidRPr="001F176C">
        <w:rPr>
          <w:rFonts w:ascii="TimesNewRomanPSMT" w:hAnsi="TimesNewRomanPSMT"/>
          <w:i/>
          <w:color w:val="000000"/>
          <w:sz w:val="36"/>
          <w:szCs w:val="36"/>
          <w:lang w:val="en-US"/>
        </w:rPr>
        <w:t>l</w:t>
      </w:r>
      <w:r w:rsidRPr="001F176C">
        <w:rPr>
          <w:rFonts w:ascii="TimesNewRomanPSMT" w:hAnsi="TimesNewRomanPSMT"/>
          <w:i/>
          <w:color w:val="000000"/>
          <w:sz w:val="36"/>
          <w:szCs w:val="36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1F176C">
        <w:rPr>
          <w:rFonts w:ascii="TimesNewRomanPSMT" w:hAnsi="TimesNewRomanPSMT"/>
          <w:color w:val="000000"/>
          <w:sz w:val="28"/>
          <w:szCs w:val="28"/>
        </w:rPr>
        <w:t xml:space="preserve"> 9</w:t>
      </w:r>
      <w:r>
        <w:rPr>
          <w:rFonts w:ascii="TimesNewRomanPSMT" w:hAnsi="TimesNewRomanPSMT"/>
          <w:color w:val="000000"/>
          <w:sz w:val="28"/>
          <w:szCs w:val="28"/>
        </w:rPr>
        <w:t xml:space="preserve">м, </w:t>
      </w:r>
      <w:r w:rsidRPr="001F176C">
        <w:rPr>
          <w:rFonts w:ascii="TimesNewRomanPSMT" w:hAnsi="TimesNewRomanPSMT"/>
          <w:i/>
          <w:color w:val="000000"/>
          <w:sz w:val="32"/>
          <w:szCs w:val="32"/>
          <w:lang w:val="en-US"/>
        </w:rPr>
        <w:t>h</w:t>
      </w:r>
      <w:r>
        <w:rPr>
          <w:rFonts w:ascii="TimesNewRomanPSMT" w:hAnsi="TimesNewRomanPSMT"/>
          <w:i/>
          <w:color w:val="000000"/>
          <w:sz w:val="32"/>
          <w:szCs w:val="32"/>
        </w:rPr>
        <w:t xml:space="preserve"> </w:t>
      </w:r>
      <w:r w:rsidRPr="001F176C">
        <w:rPr>
          <w:rFonts w:ascii="TimesNewRomanPSMT" w:hAnsi="TimesNewRomanPSMT"/>
          <w:color w:val="000000"/>
          <w:sz w:val="32"/>
          <w:szCs w:val="32"/>
        </w:rPr>
        <w:t>- 4м</w:t>
      </w:r>
      <w:r>
        <w:rPr>
          <w:rFonts w:ascii="TimesNewRomanPSMT" w:hAnsi="TimesNewRomanPSMT"/>
          <w:color w:val="000000"/>
          <w:sz w:val="28"/>
          <w:szCs w:val="28"/>
        </w:rPr>
        <w:t xml:space="preserve"> и нагрузке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q</w:t>
      </w:r>
      <w:r w:rsidR="00081750" w:rsidRPr="00081750">
        <w:rPr>
          <w:rFonts w:ascii="TimesNewRomanPSMT" w:hAnsi="TimesNewRomanPSMT"/>
          <w:color w:val="000000"/>
          <w:sz w:val="28"/>
          <w:szCs w:val="28"/>
        </w:rPr>
        <w:t>=0.5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val="en-US"/>
        </w:rPr>
        <w:t>kH</w:t>
      </w:r>
      <w:proofErr w:type="spellEnd"/>
      <w:r w:rsidRPr="001F176C">
        <w:rPr>
          <w:rFonts w:ascii="TimesNewRomanPSMT" w:hAnsi="TimesNewRomanPSMT"/>
          <w:color w:val="000000"/>
          <w:sz w:val="28"/>
          <w:szCs w:val="28"/>
        </w:rPr>
        <w:t>/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m</w:t>
      </w:r>
      <w:r w:rsidR="00081750" w:rsidRPr="00081750">
        <w:rPr>
          <w:rFonts w:ascii="TimesNewRomanPSMT" w:hAnsi="TimesNewRomanPSMT"/>
          <w:color w:val="000000"/>
          <w:sz w:val="28"/>
          <w:szCs w:val="28"/>
        </w:rPr>
        <w:t>,</w:t>
      </w:r>
      <w:r w:rsidRPr="001F176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1750">
        <w:rPr>
          <w:rFonts w:ascii="TimesNewRomanPSMT" w:hAnsi="TimesNewRomanPSMT"/>
          <w:color w:val="000000"/>
          <w:sz w:val="28"/>
          <w:szCs w:val="28"/>
          <w:lang w:val="en-US"/>
        </w:rPr>
        <w:t>F</w:t>
      </w:r>
      <w:r w:rsidR="00081750" w:rsidRPr="00081750">
        <w:rPr>
          <w:rFonts w:ascii="TimesNewRomanPSMT" w:hAnsi="TimesNewRomanPSMT"/>
          <w:color w:val="000000"/>
          <w:sz w:val="28"/>
          <w:szCs w:val="28"/>
        </w:rPr>
        <w:t>=20</w:t>
      </w:r>
      <w:proofErr w:type="spellStart"/>
      <w:r w:rsidR="00081750">
        <w:rPr>
          <w:rFonts w:ascii="TimesNewRomanPSMT" w:hAnsi="TimesNewRomanPSMT"/>
          <w:color w:val="000000"/>
          <w:sz w:val="28"/>
          <w:szCs w:val="28"/>
          <w:lang w:val="en-US"/>
        </w:rPr>
        <w:t>kH</w:t>
      </w:r>
      <w:proofErr w:type="spellEnd"/>
      <w:r w:rsidR="00081750" w:rsidRPr="00081750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081750">
        <w:rPr>
          <w:rFonts w:ascii="TimesNewRomanPSMT" w:hAnsi="TimesNewRomanPSMT"/>
          <w:color w:val="000000"/>
          <w:sz w:val="28"/>
          <w:szCs w:val="28"/>
          <w:lang w:val="en-US"/>
        </w:rPr>
        <w:t>m</w:t>
      </w:r>
      <w:r w:rsidR="00081750" w:rsidRPr="00081750">
        <w:rPr>
          <w:rFonts w:ascii="TimesNewRomanPSMT" w:hAnsi="TimesNewRomanPSMT"/>
          <w:color w:val="000000"/>
          <w:sz w:val="28"/>
          <w:szCs w:val="28"/>
        </w:rPr>
        <w:t>=10</w:t>
      </w:r>
      <w:r w:rsidR="00081750">
        <w:rPr>
          <w:rFonts w:ascii="TimesNewRomanPSMT" w:hAnsi="TimesNewRomanPSMT"/>
          <w:color w:val="000000"/>
          <w:sz w:val="28"/>
          <w:szCs w:val="28"/>
          <w:lang w:val="en-US"/>
        </w:rPr>
        <w:t>kHm</w:t>
      </w:r>
      <w:r>
        <w:rPr>
          <w:rFonts w:ascii="TimesNewRomanPSMT" w:hAnsi="TimesNewRomanPSMT"/>
          <w:color w:val="000000"/>
          <w:sz w:val="28"/>
          <w:szCs w:val="28"/>
        </w:rPr>
        <w:t xml:space="preserve"> требуется:</w:t>
      </w:r>
      <w:r>
        <w:rPr>
          <w:rFonts w:ascii="TimesNewRomanPSMT" w:hAnsi="TimesNewRomanPSMT"/>
          <w:color w:val="000000"/>
          <w:sz w:val="28"/>
          <w:szCs w:val="28"/>
        </w:rPr>
        <w:br/>
        <w:t>1. Составить частотное уравнение;</w:t>
      </w:r>
      <w:r>
        <w:rPr>
          <w:rFonts w:ascii="TimesNewRomanPSMT" w:hAnsi="TimesNewRomanPSMT"/>
          <w:color w:val="000000"/>
          <w:sz w:val="28"/>
          <w:szCs w:val="28"/>
        </w:rPr>
        <w:br/>
        <w:t>2. Определить спектр частот собственных колебаний;</w:t>
      </w:r>
      <w:r>
        <w:rPr>
          <w:rFonts w:ascii="TimesNewRomanPSMT" w:hAnsi="TimesNewRomanPSMT"/>
          <w:color w:val="000000"/>
          <w:sz w:val="28"/>
          <w:szCs w:val="28"/>
        </w:rPr>
        <w:br/>
        <w:t>3. Найти формы собственных колебаний:</w:t>
      </w:r>
      <w:r>
        <w:rPr>
          <w:rFonts w:ascii="TimesNewRomanPSMT" w:hAnsi="TimesNewRomanPSMT"/>
          <w:color w:val="000000"/>
          <w:sz w:val="28"/>
          <w:szCs w:val="28"/>
        </w:rPr>
        <w:br/>
        <w:t>4. Проверить ортогональность найденных форм собственных колебаний аналитическим методом.</w:t>
      </w:r>
    </w:p>
    <w:p w:rsidR="001F176C" w:rsidRDefault="001F176C" w:rsidP="001F176C">
      <w:pPr>
        <w:ind w:firstLine="851"/>
        <w:jc w:val="center"/>
        <w:rPr>
          <w:rFonts w:ascii="SymbolMT" w:hAnsi="Symbol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br/>
        <w:t>ДИНАМИЧЕСКИЙ РАСЧЕТ РАМ С СОСРЕДОТОЧЕННЫМИ</w:t>
      </w:r>
      <w:r>
        <w:rPr>
          <w:rFonts w:ascii="TimesNewRomanPSMT" w:hAnsi="TimesNewRomanPSMT"/>
          <w:color w:val="000000"/>
          <w:sz w:val="28"/>
          <w:szCs w:val="28"/>
        </w:rPr>
        <w:br/>
        <w:t>МАССАМИ НА ВИБРАЦИОННУЮ НАГРУЗКУ</w:t>
      </w:r>
      <w:r>
        <w:rPr>
          <w:rFonts w:ascii="TimesNewRomanPSMT" w:hAnsi="TimesNewRomanPSMT"/>
          <w:color w:val="000000"/>
          <w:sz w:val="28"/>
          <w:szCs w:val="28"/>
        </w:rPr>
        <w:br/>
        <w:t>1. Для рамы из задания построить эпюры динамических усилий M, Q,</w:t>
      </w:r>
      <w:r>
        <w:rPr>
          <w:rFonts w:ascii="TimesNewRomanPSMT" w:hAnsi="TimesNewRomanPSMT"/>
          <w:color w:val="000000"/>
          <w:sz w:val="28"/>
          <w:szCs w:val="28"/>
        </w:rPr>
        <w:br/>
        <w:t>N (амплитудные значения) при двух частотах возмущающей нагрузки:</w:t>
      </w:r>
    </w:p>
    <w:p w:rsidR="00C2540E" w:rsidRDefault="001F176C" w:rsidP="001F176C">
      <w:pPr>
        <w:ind w:firstLine="85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85213" cy="4649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30" cy="46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mbolMT" w:hAnsi="SymbolMT"/>
          <w:color w:val="000000"/>
          <w:sz w:val="28"/>
          <w:szCs w:val="28"/>
        </w:rPr>
        <w:t>.</w:t>
      </w:r>
      <w:r>
        <w:rPr>
          <w:rFonts w:ascii="SymbolMT" w:hAnsi="Symbol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2. Определить динамические перемещения масс.</w:t>
      </w:r>
      <w:r>
        <w:rPr>
          <w:rFonts w:ascii="TimesNewRomanPSMT" w:hAnsi="TimesNewRomanPSMT"/>
          <w:color w:val="000000"/>
          <w:sz w:val="28"/>
          <w:szCs w:val="28"/>
        </w:rPr>
        <w:br/>
        <w:t>Примечание:</w:t>
      </w:r>
      <w:r>
        <w:rPr>
          <w:rFonts w:ascii="TimesNewRomanPSMT" w:hAnsi="TimesNewRomanPSMT"/>
          <w:color w:val="000000"/>
          <w:sz w:val="28"/>
          <w:szCs w:val="28"/>
        </w:rPr>
        <w:br/>
        <w:t>1. В таблице даны амплитудные значения динамических нагрузок: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3381375" cy="52142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2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76C" w:rsidRDefault="001F176C" w:rsidP="001F17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Жесткость всех стержней EI= </w:t>
      </w:r>
      <w:proofErr w:type="spellStart"/>
      <w:r>
        <w:rPr>
          <w:color w:val="000000"/>
          <w:sz w:val="28"/>
          <w:szCs w:val="28"/>
        </w:rPr>
        <w:t>const</w:t>
      </w:r>
      <w:proofErr w:type="spellEnd"/>
    </w:p>
    <w:p w:rsidR="001F176C" w:rsidRDefault="001F176C" w:rsidP="001F17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Схема:</w:t>
      </w:r>
    </w:p>
    <w:p w:rsidR="001F176C" w:rsidRPr="001F176C" w:rsidRDefault="001F176C" w:rsidP="001F176C">
      <w:r>
        <w:rPr>
          <w:noProof/>
          <w:lang w:eastAsia="ru-RU"/>
        </w:rPr>
        <w:drawing>
          <wp:inline distT="0" distB="0" distL="0" distR="0">
            <wp:extent cx="3633179" cy="2857500"/>
            <wp:effectExtent l="19050" t="0" r="537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363" cy="285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76C" w:rsidRPr="001F176C" w:rsidSect="001F17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76C"/>
    <w:rsid w:val="00081750"/>
    <w:rsid w:val="001F176C"/>
    <w:rsid w:val="00C2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</cp:revision>
  <dcterms:created xsi:type="dcterms:W3CDTF">2017-12-12T01:29:00Z</dcterms:created>
  <dcterms:modified xsi:type="dcterms:W3CDTF">2017-12-12T01:41:00Z</dcterms:modified>
</cp:coreProperties>
</file>