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AA1B" w14:textId="77777777" w:rsidR="00674873" w:rsidRDefault="00A1178E">
      <w:r>
        <w:t>Эссе с соблюдением всех этапов</w:t>
      </w:r>
    </w:p>
    <w:p w14:paraId="5FE0AFD0" w14:textId="77777777" w:rsidR="00ED5F0E" w:rsidRDefault="00ED5F0E">
      <w:r>
        <w:t xml:space="preserve"> 1. Введение </w:t>
      </w:r>
      <w:proofErr w:type="gramStart"/>
      <w:r>
        <w:t>( актуальность</w:t>
      </w:r>
      <w:proofErr w:type="gramEnd"/>
      <w:r>
        <w:t xml:space="preserve"> проблемы)</w:t>
      </w:r>
    </w:p>
    <w:p w14:paraId="49C5AEE1" w14:textId="77777777" w:rsidR="00ED5F0E" w:rsidRDefault="00ED5F0E">
      <w:r>
        <w:t>2</w:t>
      </w:r>
      <w:r w:rsidRPr="00ED5F0E">
        <w:t>.</w:t>
      </w:r>
      <w:r>
        <w:t xml:space="preserve"> основная часть </w:t>
      </w:r>
    </w:p>
    <w:p w14:paraId="3FD2D24B" w14:textId="77777777" w:rsidR="00ED5F0E" w:rsidRDefault="00ED5F0E">
      <w:r>
        <w:t>3. заключение</w:t>
      </w:r>
    </w:p>
    <w:p w14:paraId="15DA57F2" w14:textId="77777777" w:rsidR="00ED5F0E" w:rsidRDefault="00ED5F0E">
      <w:r>
        <w:t>4. список литературы</w:t>
      </w:r>
    </w:p>
    <w:p w14:paraId="746CAA70" w14:textId="77777777" w:rsidR="00ED5F0E" w:rsidRDefault="00ED5F0E"/>
    <w:p w14:paraId="07D38E7D" w14:textId="77777777" w:rsidR="00ED5F0E" w:rsidRPr="00516541" w:rsidRDefault="00ED5F0E">
      <w:pPr>
        <w:rPr>
          <w:b/>
        </w:rPr>
      </w:pPr>
      <w:r w:rsidRPr="00ED5F0E">
        <w:rPr>
          <w:b/>
        </w:rPr>
        <w:t>оригинальность 100</w:t>
      </w:r>
      <w:r w:rsidRPr="00516541">
        <w:rPr>
          <w:b/>
        </w:rPr>
        <w:t xml:space="preserve">% ( проверяется) </w:t>
      </w:r>
      <w:r w:rsidR="00516541">
        <w:rPr>
          <w:b/>
        </w:rPr>
        <w:t>!!!!</w:t>
      </w:r>
    </w:p>
    <w:p w14:paraId="5A0E185E" w14:textId="77777777" w:rsidR="00ED5F0E" w:rsidRPr="00516541" w:rsidRDefault="00ED5F0E">
      <w:r w:rsidRPr="00516541">
        <w:t>объем 3-4 страницы</w:t>
      </w:r>
    </w:p>
    <w:p w14:paraId="15127913" w14:textId="7FF8F76C" w:rsidR="00935751" w:rsidRDefault="00935751" w:rsidP="002A5B85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t>тема «</w:t>
      </w:r>
      <w:r w:rsidR="002A5B85" w:rsidRPr="002A5B8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Финансирование капитальных вложений.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14:paraId="33D47214" w14:textId="77777777" w:rsidR="00935751" w:rsidRDefault="00935751" w:rsidP="0093575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5CB8D82" w14:textId="0D38E4E5" w:rsidR="002A5B85" w:rsidRPr="002A5B85" w:rsidRDefault="002A5B85" w:rsidP="002A5B8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можно раскрыть следующие тезисы в теме :</w:t>
      </w:r>
      <w:bookmarkStart w:id="0" w:name="_GoBack"/>
      <w:bookmarkEnd w:id="0"/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3.2.1. Принципы финансирования капитальных вложений.</w:t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3.2.2. Мобилизация средств на финансирование капитальных вложений. 3.2.3. Долгосрочное кредитование капитальных вложений.</w:t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3.2.4. Условия открытия финансирования капитальных вложений</w:t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A5B8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3.2.5. Альтернативные долгосрочные источники финансирования капиталовложений предприятием.</w:t>
      </w:r>
    </w:p>
    <w:p w14:paraId="785285AC" w14:textId="77777777" w:rsidR="00516541" w:rsidRPr="00516541" w:rsidRDefault="00516541"/>
    <w:sectPr w:rsidR="00516541" w:rsidRPr="00516541" w:rsidSect="00630D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E"/>
    <w:rsid w:val="0013027F"/>
    <w:rsid w:val="002A5B85"/>
    <w:rsid w:val="004F6464"/>
    <w:rsid w:val="00516541"/>
    <w:rsid w:val="00630DE7"/>
    <w:rsid w:val="00935751"/>
    <w:rsid w:val="009532D0"/>
    <w:rsid w:val="00A1178E"/>
    <w:rsid w:val="00BC3487"/>
    <w:rsid w:val="00ED5F0E"/>
    <w:rsid w:val="00F2229C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2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2017-12-09T16:17:00Z</dcterms:created>
  <dcterms:modified xsi:type="dcterms:W3CDTF">2017-12-09T16:17:00Z</dcterms:modified>
</cp:coreProperties>
</file>