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FC" w:rsidRDefault="00D83CFC" w:rsidP="00D83CFC">
      <w:pPr>
        <w:pStyle w:val="p251"/>
        <w:spacing w:before="402" w:beforeAutospacing="0" w:after="0" w:afterAutospacing="0" w:line="28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РАСЧЕТ ТРЕ</w:t>
      </w:r>
      <w:proofErr w:type="gramStart"/>
      <w:r>
        <w:rPr>
          <w:color w:val="000000"/>
          <w:sz w:val="27"/>
          <w:szCs w:val="27"/>
        </w:rPr>
        <w:t>X</w:t>
      </w:r>
      <w:proofErr w:type="gramEnd"/>
      <w:r>
        <w:rPr>
          <w:color w:val="000000"/>
          <w:sz w:val="27"/>
          <w:szCs w:val="27"/>
        </w:rPr>
        <w:t>ФАЗНЫ</w:t>
      </w:r>
      <w:r>
        <w:rPr>
          <w:rStyle w:val="ft8"/>
          <w:i/>
          <w:iCs/>
          <w:color w:val="000000"/>
          <w:sz w:val="27"/>
          <w:szCs w:val="27"/>
        </w:rPr>
        <w:t>X </w:t>
      </w:r>
      <w:r>
        <w:rPr>
          <w:color w:val="000000"/>
          <w:sz w:val="27"/>
          <w:szCs w:val="27"/>
        </w:rPr>
        <w:t>ЭЛЕКТРИЧЕСКИ</w:t>
      </w:r>
      <w:r>
        <w:rPr>
          <w:rStyle w:val="ft8"/>
          <w:i/>
          <w:iCs/>
          <w:color w:val="000000"/>
          <w:sz w:val="27"/>
          <w:szCs w:val="27"/>
        </w:rPr>
        <w:t>X </w:t>
      </w:r>
      <w:r>
        <w:rPr>
          <w:color w:val="000000"/>
          <w:sz w:val="27"/>
          <w:szCs w:val="27"/>
        </w:rPr>
        <w:t>ЦЕПЕЙ</w:t>
      </w:r>
    </w:p>
    <w:p w:rsidR="00D83CFC" w:rsidRDefault="00D83CFC" w:rsidP="00D83CFC">
      <w:pPr>
        <w:pStyle w:val="p252"/>
        <w:spacing w:before="0" w:beforeAutospacing="0" w:after="0" w:afterAutospacing="0" w:line="28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МЕТОДОМ КОМПЛЕКСНЫ</w:t>
      </w:r>
      <w:proofErr w:type="gramStart"/>
      <w:r>
        <w:rPr>
          <w:color w:val="000000"/>
          <w:sz w:val="27"/>
          <w:szCs w:val="27"/>
        </w:rPr>
        <w:t>X</w:t>
      </w:r>
      <w:proofErr w:type="gramEnd"/>
      <w:r>
        <w:rPr>
          <w:color w:val="000000"/>
          <w:sz w:val="27"/>
          <w:szCs w:val="27"/>
        </w:rPr>
        <w:t xml:space="preserve"> ЧИСЕЛ</w:t>
      </w:r>
    </w:p>
    <w:p w:rsidR="00D83CFC" w:rsidRDefault="00D83CFC" w:rsidP="00D83CFC">
      <w:pPr>
        <w:pStyle w:val="p14"/>
        <w:spacing w:before="0" w:beforeAutospacing="0" w:after="0" w:afterAutospacing="0" w:line="28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Условие расчетного задания №2. Варианты задания</w:t>
      </w:r>
    </w:p>
    <w:p w:rsidR="00D83CFC" w:rsidRDefault="00D83CFC" w:rsidP="00D83CFC">
      <w:pPr>
        <w:pStyle w:val="p216"/>
        <w:spacing w:before="50" w:beforeAutospacing="0" w:after="0" w:afterAutospacing="0" w:line="251" w:lineRule="atLeast"/>
        <w:ind w:firstLine="46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Выполнить преобразование трехфазной электрической цепи, схема которой представлена на рис. 4.1, для соединения в «звезду» и в «треугольник», учитывая, что нагрузкой фаз являются элементы (комбинация элементов), представленные для соответствующих вариантов задания в табл. 4.1. Параметры источника и элементов нагрузки даны в табл. 4.2.</w:t>
      </w:r>
    </w:p>
    <w:p w:rsidR="00D83CFC" w:rsidRDefault="00D83CFC" w:rsidP="00D83CFC">
      <w:pPr>
        <w:pStyle w:val="p233"/>
        <w:spacing w:before="84" w:beforeAutospacing="0" w:after="0" w:afterAutospacing="0" w:line="285" w:lineRule="atLeast"/>
        <w:ind w:firstLine="46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Определить показания приборов, изображенных на рис. 4.1. По результатам расчета построить для каждого потребителя совмещенную векторную диаграмму токов и напряжений на комплексной плоскости.</w:t>
      </w:r>
    </w:p>
    <w:p w:rsidR="00D83CFC" w:rsidRDefault="00D83CFC" w:rsidP="00D83CFC">
      <w:pPr>
        <w:shd w:val="clear" w:color="auto" w:fill="FFFFFF"/>
        <w:rPr>
          <w:sz w:val="36"/>
          <w:szCs w:val="36"/>
        </w:rPr>
      </w:pPr>
    </w:p>
    <w:p w:rsidR="00D83CFC" w:rsidRDefault="00D83CFC" w:rsidP="00D83CFC">
      <w:pPr>
        <w:shd w:val="clear" w:color="auto" w:fill="FFFFFF"/>
        <w:rPr>
          <w:sz w:val="36"/>
          <w:szCs w:val="36"/>
        </w:rPr>
      </w:pPr>
    </w:p>
    <w:p w:rsidR="00D83CFC" w:rsidRDefault="00D83CFC" w:rsidP="00D83CFC">
      <w:pPr>
        <w:shd w:val="clear" w:color="auto" w:fill="FFFFFF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0425" cy="3341297"/>
            <wp:effectExtent l="19050" t="0" r="3175" b="0"/>
            <wp:docPr id="1" name="Рисунок 1" descr="C:\Users\test\Desktop\Контрольные\Электротехника\20171203_13250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Контрольные\Электротехника\20171203_132506_resiz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CFC" w:rsidRDefault="00D83CFC" w:rsidP="00D83CFC">
      <w:pPr>
        <w:shd w:val="clear" w:color="auto" w:fill="FFFFFF"/>
        <w:rPr>
          <w:sz w:val="36"/>
          <w:szCs w:val="36"/>
        </w:rPr>
      </w:pPr>
    </w:p>
    <w:p w:rsidR="00D83CFC" w:rsidRDefault="00D83CFC" w:rsidP="00D83CFC">
      <w:pPr>
        <w:shd w:val="clear" w:color="auto" w:fill="FFFFFF"/>
        <w:rPr>
          <w:sz w:val="36"/>
          <w:szCs w:val="36"/>
        </w:rPr>
      </w:pPr>
    </w:p>
    <w:p w:rsidR="00D83CFC" w:rsidRDefault="00D83CFC" w:rsidP="00D83CFC">
      <w:pPr>
        <w:pStyle w:val="p215"/>
        <w:spacing w:before="117" w:beforeAutospacing="0" w:after="0" w:afterAutospacing="0" w:line="251" w:lineRule="atLeast"/>
        <w:ind w:firstLine="469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К трехфазному источнику, фазы которого соединены по схеме «звезда», подключены два потребителя: фазы первого соединены по схеме «звезда», фазы второго – по схеме «треугольник». На выходах трехфазного источника (</w:t>
      </w:r>
      <w:proofErr w:type="gramStart"/>
      <w:r>
        <w:rPr>
          <w:i/>
          <w:iCs/>
          <w:color w:val="000000"/>
          <w:sz w:val="27"/>
          <w:szCs w:val="27"/>
        </w:rPr>
        <w:t>см</w:t>
      </w:r>
      <w:proofErr w:type="gramEnd"/>
      <w:r>
        <w:rPr>
          <w:i/>
          <w:iCs/>
          <w:color w:val="000000"/>
          <w:sz w:val="27"/>
          <w:szCs w:val="27"/>
        </w:rPr>
        <w:t>. рис. 4.1) действуют три линейных напряжения U</w:t>
      </w:r>
      <w:r>
        <w:rPr>
          <w:rStyle w:val="ft99"/>
          <w:color w:val="000000"/>
          <w:sz w:val="18"/>
          <w:szCs w:val="18"/>
        </w:rPr>
        <w:t>Л</w:t>
      </w:r>
      <w:r>
        <w:rPr>
          <w:i/>
          <w:iCs/>
          <w:color w:val="000000"/>
          <w:sz w:val="27"/>
          <w:szCs w:val="27"/>
        </w:rPr>
        <w:t xml:space="preserve">, изменяющиеся с частотой </w:t>
      </w:r>
      <w:proofErr w:type="spellStart"/>
      <w:r>
        <w:rPr>
          <w:i/>
          <w:iCs/>
          <w:color w:val="000000"/>
          <w:sz w:val="27"/>
          <w:szCs w:val="27"/>
        </w:rPr>
        <w:t>f</w:t>
      </w:r>
      <w:proofErr w:type="spellEnd"/>
      <w:r>
        <w:rPr>
          <w:i/>
          <w:iCs/>
          <w:color w:val="000000"/>
          <w:sz w:val="27"/>
          <w:szCs w:val="27"/>
        </w:rPr>
        <w:t>. Показанные на рис. 4.1 приборы измеряют следующие электрические величины: амперметр – силу тока в нейтральном проводе для потребителя, фазы которого соединены по схеме «звезда»; ваттметры W</w:t>
      </w:r>
      <w:r>
        <w:rPr>
          <w:rStyle w:val="ft146"/>
          <w:color w:val="000000"/>
          <w:sz w:val="27"/>
          <w:szCs w:val="27"/>
        </w:rPr>
        <w:t>1 </w:t>
      </w:r>
      <w:r>
        <w:rPr>
          <w:i/>
          <w:iCs/>
          <w:color w:val="000000"/>
          <w:sz w:val="27"/>
          <w:szCs w:val="27"/>
        </w:rPr>
        <w:t>и W</w:t>
      </w:r>
      <w:r>
        <w:rPr>
          <w:rStyle w:val="ft146"/>
          <w:color w:val="000000"/>
          <w:sz w:val="27"/>
          <w:szCs w:val="27"/>
        </w:rPr>
        <w:t>2 </w:t>
      </w:r>
      <w:r>
        <w:rPr>
          <w:i/>
          <w:iCs/>
          <w:color w:val="000000"/>
          <w:sz w:val="27"/>
          <w:szCs w:val="27"/>
        </w:rPr>
        <w:t>– активную мощность потребителя, фазы которого соединены по схеме «треугольник».</w:t>
      </w:r>
    </w:p>
    <w:p w:rsidR="00D83CFC" w:rsidRDefault="00D83CFC" w:rsidP="00D83CFC">
      <w:pPr>
        <w:spacing w:line="285" w:lineRule="atLeast"/>
        <w:rPr>
          <w:color w:val="000000"/>
          <w:sz w:val="27"/>
          <w:szCs w:val="27"/>
        </w:rPr>
      </w:pPr>
    </w:p>
    <w:p w:rsidR="00D83CFC" w:rsidRDefault="00D83CFC" w:rsidP="00D83CFC">
      <w:pPr>
        <w:spacing w:line="285" w:lineRule="atLeast"/>
        <w:rPr>
          <w:color w:val="000000"/>
          <w:sz w:val="27"/>
          <w:szCs w:val="27"/>
        </w:rPr>
      </w:pPr>
    </w:p>
    <w:p w:rsidR="00D83CFC" w:rsidRDefault="00D83CFC" w:rsidP="00D83CFC">
      <w:pPr>
        <w:spacing w:line="285" w:lineRule="atLeast"/>
        <w:rPr>
          <w:color w:val="000000"/>
          <w:sz w:val="27"/>
          <w:szCs w:val="27"/>
        </w:rPr>
      </w:pPr>
    </w:p>
    <w:p w:rsidR="00D83CFC" w:rsidRPr="00D83CFC" w:rsidRDefault="00D83CFC" w:rsidP="00D83CFC">
      <w:pPr>
        <w:spacing w:line="285" w:lineRule="atLeast"/>
        <w:rPr>
          <w:color w:val="000000"/>
          <w:sz w:val="27"/>
          <w:szCs w:val="27"/>
        </w:rPr>
      </w:pPr>
      <w:r w:rsidRPr="00D83CFC">
        <w:rPr>
          <w:color w:val="000000"/>
          <w:sz w:val="27"/>
          <w:szCs w:val="27"/>
        </w:rPr>
        <w:lastRenderedPageBreak/>
        <w:t>Таблица 4.1</w:t>
      </w:r>
    </w:p>
    <w:tbl>
      <w:tblPr>
        <w:tblW w:w="731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1"/>
        <w:gridCol w:w="1426"/>
        <w:gridCol w:w="1426"/>
        <w:gridCol w:w="1426"/>
        <w:gridCol w:w="1137"/>
        <w:gridCol w:w="781"/>
      </w:tblGrid>
      <w:tr w:rsidR="00D83CFC" w:rsidRPr="00D83CFC" w:rsidTr="00D83CFC">
        <w:trPr>
          <w:trHeight w:val="335"/>
          <w:tblCellSpacing w:w="0" w:type="dxa"/>
        </w:trPr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Задание</w:t>
            </w:r>
          </w:p>
        </w:tc>
        <w:tc>
          <w:tcPr>
            <w:tcW w:w="1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R</w:t>
            </w:r>
            <w:r w:rsidRPr="00D83CFC">
              <w:rPr>
                <w:color w:val="000000"/>
                <w:sz w:val="22"/>
                <w:szCs w:val="22"/>
              </w:rPr>
              <w:t>, Ом</w:t>
            </w:r>
          </w:p>
        </w:tc>
        <w:tc>
          <w:tcPr>
            <w:tcW w:w="1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L</w:t>
            </w:r>
            <w:r w:rsidRPr="00D83CFC">
              <w:rPr>
                <w:color w:val="000000"/>
                <w:sz w:val="22"/>
                <w:szCs w:val="22"/>
              </w:rPr>
              <w:t>, мГн</w:t>
            </w:r>
          </w:p>
        </w:tc>
        <w:tc>
          <w:tcPr>
            <w:tcW w:w="1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C</w:t>
            </w:r>
            <w:r w:rsidRPr="00D83CFC">
              <w:rPr>
                <w:color w:val="000000"/>
                <w:sz w:val="22"/>
                <w:szCs w:val="22"/>
              </w:rPr>
              <w:t>, мкФ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rPr>
                <w:color w:val="000000"/>
                <w:sz w:val="22"/>
                <w:szCs w:val="22"/>
              </w:rPr>
            </w:pPr>
            <w:proofErr w:type="gramStart"/>
            <w:r w:rsidRPr="00D83CFC">
              <w:rPr>
                <w:i/>
                <w:iCs/>
                <w:color w:val="000000"/>
                <w:sz w:val="22"/>
              </w:rPr>
              <w:t>U</w:t>
            </w:r>
            <w:proofErr w:type="gramEnd"/>
            <w:r w:rsidRPr="00D83CFC">
              <w:rPr>
                <w:color w:val="000000"/>
                <w:sz w:val="15"/>
              </w:rPr>
              <w:t>Л</w:t>
            </w:r>
            <w:r w:rsidRPr="00D83CFC">
              <w:rPr>
                <w:color w:val="000000"/>
                <w:sz w:val="22"/>
                <w:szCs w:val="22"/>
              </w:rPr>
              <w:t>, В</w:t>
            </w:r>
          </w:p>
        </w:tc>
        <w:tc>
          <w:tcPr>
            <w:tcW w:w="77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D83CFC">
              <w:rPr>
                <w:i/>
                <w:iCs/>
                <w:color w:val="000000"/>
                <w:sz w:val="22"/>
              </w:rPr>
              <w:t>f</w:t>
            </w:r>
            <w:proofErr w:type="spellEnd"/>
            <w:r w:rsidRPr="00D83CFC">
              <w:rPr>
                <w:color w:val="000000"/>
                <w:sz w:val="22"/>
                <w:szCs w:val="22"/>
              </w:rPr>
              <w:t>, Гц</w:t>
            </w:r>
          </w:p>
        </w:tc>
      </w:tr>
      <w:tr w:rsidR="00D83CFC" w:rsidRPr="00D83CFC" w:rsidTr="00D83CFC">
        <w:trPr>
          <w:trHeight w:val="13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83CFC" w:rsidRPr="00D83CFC" w:rsidRDefault="00D83CFC" w:rsidP="00D83C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34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1407" w:type="dxa"/>
            <w:tcBorders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34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1407" w:type="dxa"/>
            <w:tcBorders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34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D83CFC" w:rsidRPr="00D83CFC" w:rsidRDefault="00D83CFC" w:rsidP="00D83C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D83CFC" w:rsidRPr="00D83CFC" w:rsidRDefault="00D83CFC" w:rsidP="00D83CFC">
            <w:pPr>
              <w:rPr>
                <w:color w:val="000000"/>
                <w:sz w:val="22"/>
                <w:szCs w:val="22"/>
              </w:rPr>
            </w:pPr>
          </w:p>
        </w:tc>
      </w:tr>
      <w:tr w:rsidR="00D83CFC" w:rsidRPr="00D83CFC" w:rsidTr="00D83CFC">
        <w:trPr>
          <w:trHeight w:val="1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51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51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51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51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51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151" w:lineRule="atLeast"/>
              <w:rPr>
                <w:color w:val="000000"/>
                <w:sz w:val="2"/>
                <w:szCs w:val="2"/>
              </w:rPr>
            </w:pPr>
            <w:r w:rsidRPr="00D83CFC">
              <w:rPr>
                <w:color w:val="000000"/>
                <w:sz w:val="2"/>
                <w:szCs w:val="2"/>
              </w:rPr>
              <w:t> 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1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2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3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4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5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6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7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3CFC">
              <w:rPr>
                <w:color w:val="000000"/>
                <w:sz w:val="22"/>
              </w:rPr>
              <w:t>9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63,8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63,8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187,3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83CFC" w:rsidRPr="00D83CFC" w:rsidTr="00D83CFC">
        <w:trPr>
          <w:trHeight w:val="251"/>
          <w:tblCellSpacing w:w="0" w:type="dxa"/>
        </w:trPr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i/>
                <w:iCs/>
                <w:color w:val="000000"/>
                <w:sz w:val="22"/>
              </w:rPr>
              <w:t>D</w:t>
            </w:r>
            <w:r w:rsidRPr="00D83CF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83CFC" w:rsidRPr="00D83CFC" w:rsidRDefault="00D83CFC" w:rsidP="00D83CFC">
            <w:pPr>
              <w:spacing w:line="251" w:lineRule="atLeast"/>
              <w:jc w:val="center"/>
              <w:rPr>
                <w:color w:val="000000"/>
                <w:sz w:val="22"/>
                <w:szCs w:val="22"/>
              </w:rPr>
            </w:pPr>
            <w:r w:rsidRPr="00D83CFC">
              <w:rPr>
                <w:color w:val="000000"/>
                <w:sz w:val="22"/>
                <w:szCs w:val="22"/>
              </w:rPr>
              <w:t>50</w:t>
            </w:r>
          </w:p>
        </w:tc>
      </w:tr>
    </w:tbl>
    <w:p w:rsidR="00D83CFC" w:rsidRDefault="00D83CFC" w:rsidP="00D83CFC">
      <w:pPr>
        <w:shd w:val="clear" w:color="auto" w:fill="FFFFFF"/>
        <w:rPr>
          <w:sz w:val="36"/>
          <w:szCs w:val="36"/>
        </w:rPr>
      </w:pPr>
    </w:p>
    <w:p w:rsidR="00D83CFC" w:rsidRDefault="00D83CFC" w:rsidP="00D83CFC">
      <w:pPr>
        <w:spacing w:line="285" w:lineRule="atLeast"/>
        <w:rPr>
          <w:color w:val="000000"/>
          <w:sz w:val="27"/>
          <w:szCs w:val="27"/>
        </w:rPr>
      </w:pPr>
      <w:r w:rsidRPr="00D83CFC">
        <w:rPr>
          <w:color w:val="000000"/>
          <w:sz w:val="27"/>
          <w:szCs w:val="27"/>
        </w:rPr>
        <w:t>Таблица 4.2</w:t>
      </w:r>
    </w:p>
    <w:p w:rsidR="00D83CFC" w:rsidRPr="00D83CFC" w:rsidRDefault="00D83CFC" w:rsidP="00D83CFC">
      <w:pPr>
        <w:spacing w:line="285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940425" cy="10561362"/>
            <wp:effectExtent l="19050" t="0" r="3175" b="0"/>
            <wp:docPr id="2" name="Рисунок 2" descr="C:\Users\test\Desktop\Контрольные\Электротехника\20171203_132734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\Desktop\Контрольные\Электротехника\20171203_132734_resiz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CFC" w:rsidRPr="00D83CFC" w:rsidSect="00E4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3CFC"/>
    <w:rsid w:val="000266A3"/>
    <w:rsid w:val="00826E24"/>
    <w:rsid w:val="00D83CFC"/>
    <w:rsid w:val="00E4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A3"/>
    <w:pPr>
      <w:spacing w:after="0" w:line="240" w:lineRule="auto"/>
    </w:pPr>
    <w:rPr>
      <w:rFonts w:ascii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51">
    <w:name w:val="p251"/>
    <w:basedOn w:val="a"/>
    <w:rsid w:val="00D83CFC"/>
    <w:pPr>
      <w:spacing w:before="100" w:beforeAutospacing="1" w:after="100" w:afterAutospacing="1"/>
    </w:pPr>
    <w:rPr>
      <w:sz w:val="24"/>
    </w:rPr>
  </w:style>
  <w:style w:type="character" w:customStyle="1" w:styleId="ft8">
    <w:name w:val="ft8"/>
    <w:basedOn w:val="a0"/>
    <w:rsid w:val="00D83CFC"/>
  </w:style>
  <w:style w:type="paragraph" w:customStyle="1" w:styleId="p252">
    <w:name w:val="p252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14">
    <w:name w:val="p14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216">
    <w:name w:val="p216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233">
    <w:name w:val="p233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7">
    <w:name w:val="p7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215">
    <w:name w:val="p215"/>
    <w:basedOn w:val="a"/>
    <w:rsid w:val="00D83CFC"/>
    <w:pPr>
      <w:spacing w:before="100" w:beforeAutospacing="1" w:after="100" w:afterAutospacing="1"/>
    </w:pPr>
    <w:rPr>
      <w:sz w:val="24"/>
    </w:rPr>
  </w:style>
  <w:style w:type="character" w:customStyle="1" w:styleId="ft99">
    <w:name w:val="ft99"/>
    <w:basedOn w:val="a0"/>
    <w:rsid w:val="00D83CFC"/>
  </w:style>
  <w:style w:type="character" w:customStyle="1" w:styleId="ft146">
    <w:name w:val="ft146"/>
    <w:basedOn w:val="a0"/>
    <w:rsid w:val="00D83CFC"/>
  </w:style>
  <w:style w:type="paragraph" w:customStyle="1" w:styleId="p255">
    <w:name w:val="p255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48">
    <w:name w:val="p48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256">
    <w:name w:val="p256"/>
    <w:basedOn w:val="a"/>
    <w:rsid w:val="00D83CFC"/>
    <w:pPr>
      <w:spacing w:before="100" w:beforeAutospacing="1" w:after="100" w:afterAutospacing="1"/>
    </w:pPr>
    <w:rPr>
      <w:sz w:val="24"/>
    </w:rPr>
  </w:style>
  <w:style w:type="character" w:customStyle="1" w:styleId="ft84">
    <w:name w:val="ft84"/>
    <w:basedOn w:val="a0"/>
    <w:rsid w:val="00D83CFC"/>
  </w:style>
  <w:style w:type="paragraph" w:customStyle="1" w:styleId="p118">
    <w:name w:val="p118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114">
    <w:name w:val="p114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99">
    <w:name w:val="p99"/>
    <w:basedOn w:val="a"/>
    <w:rsid w:val="00D83CFC"/>
    <w:pPr>
      <w:spacing w:before="100" w:beforeAutospacing="1" w:after="100" w:afterAutospacing="1"/>
    </w:pPr>
    <w:rPr>
      <w:sz w:val="24"/>
    </w:rPr>
  </w:style>
  <w:style w:type="character" w:customStyle="1" w:styleId="ft95">
    <w:name w:val="ft95"/>
    <w:basedOn w:val="a0"/>
    <w:rsid w:val="00D83CFC"/>
  </w:style>
  <w:style w:type="paragraph" w:customStyle="1" w:styleId="p64">
    <w:name w:val="p64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9">
    <w:name w:val="p9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100">
    <w:name w:val="p100"/>
    <w:basedOn w:val="a"/>
    <w:rsid w:val="00D83CFC"/>
    <w:pPr>
      <w:spacing w:before="100" w:beforeAutospacing="1" w:after="100" w:afterAutospacing="1"/>
    </w:pPr>
    <w:rPr>
      <w:sz w:val="24"/>
    </w:rPr>
  </w:style>
  <w:style w:type="character" w:customStyle="1" w:styleId="ft9">
    <w:name w:val="ft9"/>
    <w:basedOn w:val="a0"/>
    <w:rsid w:val="00D83CFC"/>
  </w:style>
  <w:style w:type="paragraph" w:customStyle="1" w:styleId="p92">
    <w:name w:val="p92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102">
    <w:name w:val="p102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257">
    <w:name w:val="p257"/>
    <w:basedOn w:val="a"/>
    <w:rsid w:val="00D83CFC"/>
    <w:pPr>
      <w:spacing w:before="100" w:beforeAutospacing="1" w:after="100" w:afterAutospacing="1"/>
    </w:pPr>
    <w:rPr>
      <w:sz w:val="24"/>
    </w:rPr>
  </w:style>
  <w:style w:type="character" w:customStyle="1" w:styleId="ft0">
    <w:name w:val="ft0"/>
    <w:basedOn w:val="a0"/>
    <w:rsid w:val="00D83CFC"/>
  </w:style>
  <w:style w:type="paragraph" w:customStyle="1" w:styleId="p258">
    <w:name w:val="p258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259">
    <w:name w:val="p259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260">
    <w:name w:val="p260"/>
    <w:basedOn w:val="a"/>
    <w:rsid w:val="00D83CFC"/>
    <w:pPr>
      <w:spacing w:before="100" w:beforeAutospacing="1" w:after="100" w:afterAutospacing="1"/>
    </w:pPr>
    <w:rPr>
      <w:sz w:val="24"/>
    </w:rPr>
  </w:style>
  <w:style w:type="paragraph" w:customStyle="1" w:styleId="p261">
    <w:name w:val="p261"/>
    <w:basedOn w:val="a"/>
    <w:rsid w:val="00D83CFC"/>
    <w:pPr>
      <w:spacing w:before="100" w:beforeAutospacing="1" w:after="100" w:afterAutospacing="1"/>
    </w:pPr>
    <w:rPr>
      <w:sz w:val="24"/>
    </w:rPr>
  </w:style>
  <w:style w:type="character" w:customStyle="1" w:styleId="ft96">
    <w:name w:val="ft96"/>
    <w:basedOn w:val="a0"/>
    <w:rsid w:val="00D83CFC"/>
  </w:style>
  <w:style w:type="paragraph" w:styleId="a3">
    <w:name w:val="Balloon Text"/>
    <w:basedOn w:val="a"/>
    <w:link w:val="a4"/>
    <w:uiPriority w:val="99"/>
    <w:semiHidden/>
    <w:unhideWhenUsed/>
    <w:rsid w:val="00D83C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C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461">
          <w:marLeft w:val="3483"/>
          <w:marRight w:val="0"/>
          <w:marTop w:val="3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2017-12-03T09:13:00Z</dcterms:created>
  <dcterms:modified xsi:type="dcterms:W3CDTF">2017-12-03T09:24:00Z</dcterms:modified>
</cp:coreProperties>
</file>