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C0" w:rsidRPr="002020C0" w:rsidRDefault="002020C0" w:rsidP="00202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на контрольную работу</w:t>
      </w:r>
    </w:p>
    <w:p w:rsidR="002020C0" w:rsidRPr="002020C0" w:rsidRDefault="002020C0" w:rsidP="00202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Arial" w:eastAsia="Times New Roman" w:hAnsi="Arial" w:cs="Arial"/>
          <w:sz w:val="24"/>
          <w:szCs w:val="24"/>
          <w:lang w:eastAsia="ru-RU"/>
        </w:rPr>
        <w:t>Необходимо выбрать тип усилительных элементов и режим работы, рассчитать принципиальную схему. Принципиальная схема группового усилителя приведена на рис.1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468"/>
        <w:gridCol w:w="468"/>
        <w:gridCol w:w="643"/>
        <w:gridCol w:w="736"/>
        <w:gridCol w:w="736"/>
        <w:gridCol w:w="736"/>
        <w:gridCol w:w="643"/>
        <w:gridCol w:w="644"/>
        <w:gridCol w:w="644"/>
        <w:gridCol w:w="468"/>
      </w:tblGrid>
      <w:tr w:rsidR="002020C0" w:rsidRPr="002020C0" w:rsidTr="002020C0">
        <w:trPr>
          <w:tblCellSpacing w:w="0" w:type="dxa"/>
        </w:trPr>
        <w:tc>
          <w:tcPr>
            <w:tcW w:w="0" w:type="auto"/>
            <w:gridSpan w:val="11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1.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 варианта (по предпоследней цифре пароля)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700" w:type="pct"/>
            <w:vMerge w:val="restar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усилителя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pct"/>
            <w:gridSpan w:val="10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20C0" w:rsidRPr="002020C0" w:rsidRDefault="002020C0" w:rsidP="0020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7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каналов, </w:t>
            </w:r>
            <w:proofErr w:type="spellStart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тч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7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Максимальная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температура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грунта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7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передачи УП,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дБ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40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7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Требуемое затухание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нелинейности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АГ</w:t>
            </w:r>
            <w:proofErr w:type="gramStart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gramEnd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 дБ</w:t>
            </w:r>
          </w:p>
        </w:tc>
        <w:tc>
          <w:tcPr>
            <w:tcW w:w="2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7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</w:t>
            </w:r>
            <w:proofErr w:type="gramStart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gramEnd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 дБ</w:t>
            </w:r>
          </w:p>
        </w:tc>
        <w:tc>
          <w:tcPr>
            <w:tcW w:w="2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</w:tr>
    </w:tbl>
    <w:p w:rsidR="002020C0" w:rsidRPr="002020C0" w:rsidRDefault="002020C0" w:rsidP="002020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459"/>
        <w:gridCol w:w="459"/>
        <w:gridCol w:w="645"/>
        <w:gridCol w:w="739"/>
        <w:gridCol w:w="739"/>
        <w:gridCol w:w="739"/>
        <w:gridCol w:w="645"/>
        <w:gridCol w:w="645"/>
        <w:gridCol w:w="645"/>
        <w:gridCol w:w="468"/>
      </w:tblGrid>
      <w:tr w:rsidR="002020C0" w:rsidRPr="002020C0" w:rsidTr="002020C0">
        <w:trPr>
          <w:tblCellSpacing w:w="0" w:type="dxa"/>
        </w:trPr>
        <w:tc>
          <w:tcPr>
            <w:tcW w:w="0" w:type="auto"/>
            <w:gridSpan w:val="11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2.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 варианта (по последней цифре пароля)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695" w:type="pct"/>
            <w:vMerge w:val="restar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</w:t>
            </w: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усилителя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pct"/>
            <w:gridSpan w:val="10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варианта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20C0" w:rsidRPr="002020C0" w:rsidRDefault="002020C0" w:rsidP="0020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6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Питание усилителя, </w:t>
            </w:r>
            <w:proofErr w:type="gramStart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6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Допустимый коэффициент частотных искажений 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нижней рабочей 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частоте, </w:t>
            </w:r>
            <w:proofErr w:type="spellStart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</w:t>
            </w:r>
            <w:proofErr w:type="spellEnd"/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69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Волновое 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сопротивление кабеля, Ом</w:t>
            </w:r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2020C0" w:rsidRPr="002020C0" w:rsidTr="002020C0">
        <w:trPr>
          <w:tblCellSpacing w:w="0" w:type="dxa"/>
        </w:trPr>
        <w:tc>
          <w:tcPr>
            <w:tcW w:w="1695" w:type="pct"/>
            <w:vAlign w:val="bottom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Рабочее </w:t>
            </w:r>
          </w:p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усиление, дБ</w:t>
            </w:r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5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0" w:type="pct"/>
            <w:vAlign w:val="center"/>
            <w:hideMark/>
          </w:tcPr>
          <w:p w:rsidR="002020C0" w:rsidRPr="002020C0" w:rsidRDefault="002020C0" w:rsidP="0020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</w:tbl>
    <w:p w:rsidR="002020C0" w:rsidRPr="002020C0" w:rsidRDefault="002020C0" w:rsidP="0020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0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равила</w:t>
      </w:r>
      <w:proofErr w:type="spellEnd"/>
      <w:r w:rsidRPr="00202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выполнения и оформления контрольной работы</w:t>
      </w:r>
      <w:bookmarkStart w:id="0" w:name="4"/>
      <w:bookmarkEnd w:id="0"/>
    </w:p>
    <w:p w:rsidR="002020C0" w:rsidRPr="002020C0" w:rsidRDefault="002020C0" w:rsidP="00202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не соответствующие требованиям методических указаний, не рецензируются.</w:t>
      </w:r>
    </w:p>
    <w:p w:rsidR="002020C0" w:rsidRPr="002020C0" w:rsidRDefault="002020C0" w:rsidP="00202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содержать: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титульный лист;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оглавление;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исходные данные для проектирования;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выбора типа усилительных элементов;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режима работы;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схемы группового усилителя;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принципиальную схему усилителя;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элементов принципиальной схемы.</w:t>
      </w:r>
    </w:p>
    <w:p w:rsidR="002020C0" w:rsidRPr="002020C0" w:rsidRDefault="002020C0" w:rsidP="00202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 работы объемом не более 20-25 страниц должна быть изложена разборчиво. Содержание записки должно быть изложено литературным языком, без сокращений, упрощений и т.п.</w:t>
      </w:r>
    </w:p>
    <w:p w:rsidR="002020C0" w:rsidRPr="002020C0" w:rsidRDefault="002020C0" w:rsidP="002020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номер присваивается титульному листу, но не пишется; все остальные страницы нумеруются в той последовательности, в которой они помещены в записку.</w:t>
      </w:r>
    </w:p>
    <w:p w:rsidR="002020C0" w:rsidRPr="002020C0" w:rsidRDefault="002020C0" w:rsidP="00202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по которым ведется расчет, должны быть приведены в тексте полностью, с объяснением буквенных обозначений. При подстановке числовых значений необходимо указывать их в основных единицах. Окончательный результат должен быть вычислен с точностью до трех значащих цифр, округлен до двух значащих цифр и снабжен размерностью.</w:t>
      </w:r>
    </w:p>
    <w:p w:rsidR="002020C0" w:rsidRPr="002020C0" w:rsidRDefault="002020C0" w:rsidP="00202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численных результатов по расчету элементов принципиальной схемы (резисторов и конденсаторов) необходимо выбрать их номинал, согласно существующим стандартам. При проведении всех последующих расчетов необходимо оперировать только номинальными параметрами.</w:t>
      </w:r>
    </w:p>
    <w:p w:rsidR="002020C0" w:rsidRPr="002020C0" w:rsidRDefault="002020C0" w:rsidP="00202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схема усилителя вычерчивается с соблюдением технических правил и требований ЕСКД.</w:t>
      </w:r>
    </w:p>
    <w:p w:rsidR="002020C0" w:rsidRPr="002020C0" w:rsidRDefault="002020C0" w:rsidP="00202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элементов принципиальной схемы оформляется с указанием для резисторов: типа, мощности рассеяния, номинального сопротивления с классом точности, а для конденсаторов – типа, номинально напряжения и номинальной емкости.</w:t>
      </w:r>
    </w:p>
    <w:p w:rsidR="00332A8E" w:rsidRDefault="00332A8E">
      <w:bookmarkStart w:id="1" w:name="_GoBack"/>
      <w:bookmarkEnd w:id="1"/>
    </w:p>
    <w:sectPr w:rsidR="0033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60C"/>
    <w:multiLevelType w:val="multilevel"/>
    <w:tmpl w:val="0662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C0"/>
    <w:rsid w:val="002020C0"/>
    <w:rsid w:val="003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2017-04-20T16:17:00Z</dcterms:created>
  <dcterms:modified xsi:type="dcterms:W3CDTF">2017-04-20T16:18:00Z</dcterms:modified>
</cp:coreProperties>
</file>