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A8" w:rsidRDefault="00842D3C">
      <w:r>
        <w:t xml:space="preserve">Требуется Эссе 4-5 страниц по дисциплине «Риски и неопределенности в бизнесе» </w:t>
      </w:r>
    </w:p>
    <w:p w:rsidR="00842D3C" w:rsidRDefault="00842D3C">
      <w:r>
        <w:t>Тема эссе «Управление рисками (правила и принципы управления рисками, идентификация и анализ рисков, приемы управления)»</w:t>
      </w:r>
    </w:p>
    <w:sectPr w:rsidR="00842D3C" w:rsidSect="00A6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D3C"/>
    <w:rsid w:val="00842D3C"/>
    <w:rsid w:val="00A6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2017-11-15T22:01:00Z</dcterms:created>
  <dcterms:modified xsi:type="dcterms:W3CDTF">2017-11-15T22:05:00Z</dcterms:modified>
</cp:coreProperties>
</file>