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0C" w:rsidRPr="0038000C" w:rsidRDefault="0038000C" w:rsidP="0038000C">
      <w:pPr>
        <w:spacing w:after="0" w:line="240" w:lineRule="auto"/>
        <w:ind w:firstLine="709"/>
        <w:jc w:val="both"/>
        <w:rPr>
          <w:rFonts w:ascii="Times New Roman" w:hAnsi="Times New Roman"/>
          <w:b/>
          <w:sz w:val="28"/>
          <w:szCs w:val="28"/>
        </w:rPr>
      </w:pPr>
      <w:r w:rsidRPr="0038000C">
        <w:rPr>
          <w:rFonts w:ascii="Times New Roman" w:hAnsi="Times New Roman"/>
          <w:b/>
          <w:sz w:val="28"/>
          <w:szCs w:val="28"/>
        </w:rPr>
        <w:t>Модуль 1</w:t>
      </w:r>
      <w:r w:rsidRPr="0038000C">
        <w:rPr>
          <w:rFonts w:ascii="Times New Roman" w:hAnsi="Times New Roman"/>
          <w:b/>
          <w:sz w:val="28"/>
          <w:szCs w:val="28"/>
        </w:rPr>
        <w:tab/>
        <w:t>Теории кризисов и управленческие аспекты деятельности органов государственной власти в решении кризисных ситуаций</w:t>
      </w:r>
    </w:p>
    <w:p w:rsidR="0038000C" w:rsidRDefault="0038000C" w:rsidP="0038000C">
      <w:pPr>
        <w:spacing w:after="0" w:line="240" w:lineRule="auto"/>
        <w:ind w:firstLine="709"/>
        <w:jc w:val="both"/>
        <w:rPr>
          <w:rStyle w:val="11"/>
          <w:rFonts w:ascii="Times New Roman" w:hAnsi="Times New Roman"/>
          <w:sz w:val="28"/>
          <w:szCs w:val="28"/>
        </w:rPr>
      </w:pPr>
      <w:r>
        <w:rPr>
          <w:rFonts w:ascii="Times New Roman" w:hAnsi="Times New Roman"/>
          <w:sz w:val="28"/>
          <w:szCs w:val="28"/>
          <w:u w:val="single"/>
        </w:rPr>
        <w:t>Тема 2:</w:t>
      </w:r>
      <w:r>
        <w:rPr>
          <w:rFonts w:ascii="Times New Roman" w:hAnsi="Times New Roman"/>
          <w:sz w:val="28"/>
          <w:szCs w:val="28"/>
        </w:rPr>
        <w:t xml:space="preserve"> Антикризисное управление: общее понятие, характерные черты и особенности</w:t>
      </w:r>
    </w:p>
    <w:p w:rsidR="0038000C" w:rsidRPr="0038000C" w:rsidRDefault="0038000C" w:rsidP="0038000C">
      <w:pPr>
        <w:spacing w:after="0" w:line="240" w:lineRule="auto"/>
        <w:ind w:firstLine="709"/>
        <w:jc w:val="both"/>
        <w:rPr>
          <w:rFonts w:ascii="Times New Roman" w:hAnsi="Times New Roman"/>
          <w:b/>
          <w:color w:val="000000"/>
          <w:sz w:val="28"/>
          <w:szCs w:val="28"/>
          <w:u w:val="single"/>
        </w:rPr>
      </w:pPr>
      <w:r w:rsidRPr="0038000C">
        <w:rPr>
          <w:rFonts w:ascii="Times New Roman" w:hAnsi="Times New Roman"/>
          <w:b/>
          <w:color w:val="000000"/>
          <w:sz w:val="28"/>
          <w:szCs w:val="28"/>
          <w:u w:val="single"/>
        </w:rPr>
        <w:t>Практическое задание:</w:t>
      </w:r>
    </w:p>
    <w:p w:rsidR="0038000C" w:rsidRDefault="0038000C" w:rsidP="0038000C">
      <w:pPr>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Проанализируйте</w:t>
      </w:r>
      <w:proofErr w:type="gramEnd"/>
      <w:r>
        <w:rPr>
          <w:rFonts w:ascii="Times New Roman" w:hAnsi="Times New Roman"/>
          <w:bCs/>
          <w:sz w:val="28"/>
          <w:szCs w:val="28"/>
        </w:rPr>
        <w:t xml:space="preserve"> какие экономические кризисы уже бывали в России (XIX – XX вв.)? Оцените динамику их возникновения.  Выделите их основные причины, течение, методы преодоления и последствия. Возможно ли повторение этих кризисов в настоящее время?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06"/>
        <w:gridCol w:w="1544"/>
        <w:gridCol w:w="1460"/>
        <w:gridCol w:w="1746"/>
        <w:gridCol w:w="1747"/>
      </w:tblGrid>
      <w:tr w:rsidR="0038000C" w:rsidTr="0038000C">
        <w:tc>
          <w:tcPr>
            <w:tcW w:w="1384"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pacing w:after="0" w:line="240" w:lineRule="auto"/>
              <w:jc w:val="both"/>
              <w:rPr>
                <w:rFonts w:ascii="Times New Roman" w:eastAsia="Times New Roman" w:hAnsi="Times New Roman"/>
                <w:sz w:val="28"/>
                <w:szCs w:val="28"/>
                <w:lang w:eastAsia="en-US"/>
              </w:rPr>
            </w:pPr>
            <w:r>
              <w:rPr>
                <w:rFonts w:ascii="Times New Roman" w:hAnsi="Times New Roman"/>
                <w:sz w:val="28"/>
                <w:szCs w:val="28"/>
                <w:lang w:eastAsia="en-US"/>
              </w:rPr>
              <w:t>Кризис</w:t>
            </w:r>
          </w:p>
        </w:tc>
        <w:tc>
          <w:tcPr>
            <w:tcW w:w="140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pacing w:after="0" w:line="240" w:lineRule="auto"/>
              <w:jc w:val="both"/>
              <w:rPr>
                <w:rFonts w:ascii="Times New Roman" w:eastAsia="Times New Roman" w:hAnsi="Times New Roman"/>
                <w:sz w:val="28"/>
                <w:szCs w:val="28"/>
                <w:lang w:eastAsia="en-US"/>
              </w:rPr>
            </w:pPr>
            <w:r>
              <w:rPr>
                <w:rFonts w:ascii="Times New Roman" w:hAnsi="Times New Roman"/>
                <w:sz w:val="28"/>
                <w:szCs w:val="28"/>
                <w:lang w:eastAsia="en-US"/>
              </w:rPr>
              <w:t>Период</w:t>
            </w:r>
          </w:p>
        </w:tc>
        <w:tc>
          <w:tcPr>
            <w:tcW w:w="1544"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pacing w:after="0" w:line="240" w:lineRule="auto"/>
              <w:jc w:val="both"/>
              <w:rPr>
                <w:rFonts w:ascii="Times New Roman" w:eastAsia="Times New Roman" w:hAnsi="Times New Roman"/>
                <w:sz w:val="28"/>
                <w:szCs w:val="28"/>
                <w:lang w:eastAsia="en-US"/>
              </w:rPr>
            </w:pPr>
            <w:r>
              <w:rPr>
                <w:rFonts w:ascii="Times New Roman" w:hAnsi="Times New Roman"/>
                <w:sz w:val="28"/>
                <w:szCs w:val="28"/>
                <w:lang w:eastAsia="en-US"/>
              </w:rPr>
              <w:t>Причины</w:t>
            </w:r>
          </w:p>
        </w:tc>
        <w:tc>
          <w:tcPr>
            <w:tcW w:w="146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pacing w:after="0" w:line="240" w:lineRule="auto"/>
              <w:jc w:val="both"/>
              <w:rPr>
                <w:rFonts w:ascii="Times New Roman" w:eastAsia="Times New Roman" w:hAnsi="Times New Roman"/>
                <w:sz w:val="28"/>
                <w:szCs w:val="28"/>
                <w:lang w:eastAsia="en-US"/>
              </w:rPr>
            </w:pPr>
            <w:r>
              <w:rPr>
                <w:rFonts w:ascii="Times New Roman" w:hAnsi="Times New Roman"/>
                <w:sz w:val="28"/>
                <w:szCs w:val="28"/>
                <w:lang w:eastAsia="en-US"/>
              </w:rPr>
              <w:t>Течение</w:t>
            </w:r>
          </w:p>
        </w:tc>
        <w:tc>
          <w:tcPr>
            <w:tcW w:w="174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pacing w:after="0" w:line="240" w:lineRule="auto"/>
              <w:jc w:val="both"/>
              <w:rPr>
                <w:rFonts w:ascii="Times New Roman" w:eastAsia="Times New Roman" w:hAnsi="Times New Roman"/>
                <w:sz w:val="28"/>
                <w:szCs w:val="28"/>
                <w:lang w:eastAsia="en-US"/>
              </w:rPr>
            </w:pPr>
            <w:r>
              <w:rPr>
                <w:rFonts w:ascii="Times New Roman" w:hAnsi="Times New Roman"/>
                <w:sz w:val="28"/>
                <w:szCs w:val="28"/>
                <w:lang w:eastAsia="en-US"/>
              </w:rPr>
              <w:t>Методы преодоления</w:t>
            </w:r>
          </w:p>
        </w:tc>
        <w:tc>
          <w:tcPr>
            <w:tcW w:w="1747"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pacing w:after="0" w:line="240" w:lineRule="auto"/>
              <w:jc w:val="both"/>
              <w:rPr>
                <w:rFonts w:ascii="Times New Roman" w:eastAsia="Times New Roman" w:hAnsi="Times New Roman"/>
                <w:sz w:val="28"/>
                <w:szCs w:val="28"/>
                <w:lang w:eastAsia="en-US"/>
              </w:rPr>
            </w:pPr>
            <w:r>
              <w:rPr>
                <w:rFonts w:ascii="Times New Roman" w:hAnsi="Times New Roman"/>
                <w:sz w:val="28"/>
                <w:szCs w:val="28"/>
                <w:lang w:eastAsia="en-US"/>
              </w:rPr>
              <w:t>Последствия</w:t>
            </w:r>
          </w:p>
        </w:tc>
      </w:tr>
      <w:tr w:rsidR="0038000C" w:rsidTr="0038000C">
        <w:tc>
          <w:tcPr>
            <w:tcW w:w="1384"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544"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460"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746"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747"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r>
      <w:tr w:rsidR="0038000C" w:rsidTr="0038000C">
        <w:tc>
          <w:tcPr>
            <w:tcW w:w="1384"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544"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460"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746"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c>
          <w:tcPr>
            <w:tcW w:w="1747" w:type="dxa"/>
            <w:tcBorders>
              <w:top w:val="single" w:sz="4" w:space="0" w:color="auto"/>
              <w:left w:val="single" w:sz="4" w:space="0" w:color="auto"/>
              <w:bottom w:val="single" w:sz="4" w:space="0" w:color="auto"/>
              <w:right w:val="single" w:sz="4" w:space="0" w:color="auto"/>
            </w:tcBorders>
          </w:tcPr>
          <w:p w:rsidR="0038000C" w:rsidRDefault="0038000C">
            <w:pPr>
              <w:widowControl w:val="0"/>
              <w:spacing w:after="0" w:line="240" w:lineRule="auto"/>
              <w:jc w:val="both"/>
              <w:rPr>
                <w:rFonts w:ascii="Times New Roman" w:eastAsia="Times New Roman" w:hAnsi="Times New Roman"/>
                <w:sz w:val="28"/>
                <w:szCs w:val="28"/>
                <w:lang w:eastAsia="en-US"/>
              </w:rPr>
            </w:pPr>
          </w:p>
        </w:tc>
      </w:tr>
    </w:tbl>
    <w:p w:rsidR="0038000C" w:rsidRDefault="0038000C" w:rsidP="0038000C">
      <w:pPr>
        <w:suppressAutoHyphens w:val="0"/>
        <w:spacing w:after="0" w:line="240" w:lineRule="auto"/>
        <w:ind w:firstLine="709"/>
        <w:jc w:val="both"/>
        <w:rPr>
          <w:rFonts w:ascii="Times New Roman" w:hAnsi="Times New Roman"/>
          <w:bCs/>
          <w:sz w:val="28"/>
          <w:szCs w:val="28"/>
        </w:rPr>
      </w:pPr>
      <w:r>
        <w:rPr>
          <w:rFonts w:ascii="Times New Roman" w:hAnsi="Times New Roman"/>
          <w:sz w:val="28"/>
          <w:szCs w:val="28"/>
          <w:u w:val="single"/>
        </w:rPr>
        <w:t>Методические рекомендации к практическому занятию:</w:t>
      </w:r>
      <w:r>
        <w:rPr>
          <w:rFonts w:ascii="Times New Roman" w:hAnsi="Times New Roman"/>
          <w:sz w:val="28"/>
          <w:szCs w:val="28"/>
        </w:rPr>
        <w:t xml:space="preserve"> </w:t>
      </w:r>
      <w:r>
        <w:rPr>
          <w:rFonts w:ascii="Times New Roman" w:hAnsi="Times New Roman"/>
          <w:bCs/>
          <w:sz w:val="28"/>
          <w:szCs w:val="28"/>
        </w:rPr>
        <w:t xml:space="preserve">Для выполнения практического задания в рамках внеаудиторного времени, выделенного на изучение дисциплины, необходимо ознакомиться и обобщить основные материалы по истории кризисов в России XIX – </w:t>
      </w:r>
      <w:proofErr w:type="spellStart"/>
      <w:proofErr w:type="gramStart"/>
      <w:r>
        <w:rPr>
          <w:rFonts w:ascii="Times New Roman" w:hAnsi="Times New Roman"/>
          <w:bCs/>
          <w:sz w:val="28"/>
          <w:szCs w:val="28"/>
        </w:rPr>
        <w:t>XX</w:t>
      </w:r>
      <w:proofErr w:type="gramEnd"/>
      <w:r>
        <w:rPr>
          <w:rFonts w:ascii="Times New Roman" w:hAnsi="Times New Roman"/>
          <w:bCs/>
          <w:sz w:val="28"/>
          <w:szCs w:val="28"/>
        </w:rPr>
        <w:t>вв</w:t>
      </w:r>
      <w:proofErr w:type="spellEnd"/>
      <w:r>
        <w:rPr>
          <w:rFonts w:ascii="Times New Roman" w:hAnsi="Times New Roman"/>
          <w:bCs/>
          <w:sz w:val="28"/>
          <w:szCs w:val="28"/>
        </w:rPr>
        <w:t>.</w:t>
      </w:r>
    </w:p>
    <w:p w:rsidR="0038000C" w:rsidRDefault="0038000C" w:rsidP="0038000C">
      <w:pPr>
        <w:ind w:firstLine="709"/>
        <w:rPr>
          <w:rFonts w:ascii="Times New Roman" w:hAnsi="Times New Roman"/>
          <w:b/>
          <w:sz w:val="28"/>
          <w:szCs w:val="28"/>
        </w:rPr>
      </w:pPr>
    </w:p>
    <w:p w:rsidR="0038000C" w:rsidRPr="0038000C" w:rsidRDefault="0038000C" w:rsidP="0038000C">
      <w:pPr>
        <w:ind w:firstLine="709"/>
        <w:rPr>
          <w:rFonts w:ascii="Times New Roman" w:hAnsi="Times New Roman"/>
          <w:b/>
          <w:sz w:val="28"/>
          <w:szCs w:val="28"/>
        </w:rPr>
      </w:pPr>
      <w:r w:rsidRPr="0038000C">
        <w:rPr>
          <w:rFonts w:ascii="Times New Roman" w:hAnsi="Times New Roman"/>
          <w:b/>
          <w:sz w:val="28"/>
          <w:szCs w:val="28"/>
        </w:rPr>
        <w:t>Модуль 2</w:t>
      </w:r>
      <w:r w:rsidRPr="0038000C">
        <w:rPr>
          <w:rFonts w:ascii="Times New Roman" w:hAnsi="Times New Roman"/>
          <w:b/>
          <w:sz w:val="28"/>
          <w:szCs w:val="28"/>
        </w:rPr>
        <w:tab/>
        <w:t>Прикладные аспекты антикризисного управления предприятием (организацией)</w:t>
      </w:r>
    </w:p>
    <w:p w:rsidR="0038000C" w:rsidRDefault="0038000C" w:rsidP="0038000C">
      <w:pPr>
        <w:spacing w:after="0" w:line="240" w:lineRule="auto"/>
        <w:ind w:firstLine="709"/>
        <w:jc w:val="both"/>
        <w:rPr>
          <w:rStyle w:val="42"/>
          <w:rFonts w:eastAsia="Arial Unicode MS"/>
          <w:sz w:val="28"/>
          <w:szCs w:val="28"/>
          <w:highlight w:val="yellow"/>
        </w:rPr>
      </w:pPr>
      <w:r>
        <w:rPr>
          <w:rFonts w:ascii="Times New Roman" w:hAnsi="Times New Roman"/>
          <w:sz w:val="28"/>
          <w:szCs w:val="28"/>
          <w:u w:val="single"/>
        </w:rPr>
        <w:t>Тема 5:</w:t>
      </w:r>
      <w:r>
        <w:rPr>
          <w:rFonts w:ascii="Times New Roman" w:hAnsi="Times New Roman"/>
          <w:color w:val="000000"/>
          <w:sz w:val="24"/>
          <w:szCs w:val="24"/>
        </w:rPr>
        <w:t xml:space="preserve"> </w:t>
      </w:r>
      <w:r>
        <w:rPr>
          <w:rFonts w:ascii="Times New Roman" w:hAnsi="Times New Roman"/>
          <w:sz w:val="28"/>
          <w:szCs w:val="28"/>
        </w:rPr>
        <w:t>Процедуры банкротства</w:t>
      </w:r>
    </w:p>
    <w:p w:rsidR="0038000C" w:rsidRDefault="0038000C" w:rsidP="0038000C">
      <w:pPr>
        <w:shd w:val="clear" w:color="auto" w:fill="FFFFFF"/>
        <w:spacing w:after="0" w:line="240" w:lineRule="auto"/>
        <w:ind w:firstLine="709"/>
        <w:jc w:val="both"/>
        <w:rPr>
          <w:rFonts w:ascii="Times New Roman" w:hAnsi="Times New Roman"/>
          <w:b/>
          <w:bCs/>
          <w:color w:val="000000"/>
          <w:spacing w:val="4"/>
          <w:sz w:val="28"/>
          <w:szCs w:val="28"/>
          <w:u w:val="single"/>
        </w:rPr>
      </w:pPr>
      <w:r>
        <w:rPr>
          <w:rFonts w:ascii="Times New Roman" w:hAnsi="Times New Roman"/>
          <w:b/>
          <w:bCs/>
          <w:color w:val="000000"/>
          <w:spacing w:val="4"/>
          <w:sz w:val="28"/>
          <w:szCs w:val="28"/>
          <w:u w:val="single"/>
        </w:rPr>
        <w:t>Практическое задание:</w:t>
      </w:r>
    </w:p>
    <w:p w:rsidR="0038000C" w:rsidRDefault="0038000C" w:rsidP="0038000C">
      <w:pPr>
        <w:pStyle w:val="a3"/>
        <w:numPr>
          <w:ilvl w:val="6"/>
          <w:numId w:val="1"/>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Рассмотреть ситуации в рамках банкротства предприятий. Ответить на поставленные вопросы, опираясь на нормы законодательства.</w:t>
      </w:r>
    </w:p>
    <w:p w:rsidR="0038000C" w:rsidRDefault="0038000C" w:rsidP="0038000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
          <w:bCs/>
          <w:i/>
          <w:sz w:val="28"/>
          <w:szCs w:val="28"/>
        </w:rPr>
        <w:t>Ситуация 1.</w:t>
      </w:r>
      <w:r>
        <w:rPr>
          <w:rFonts w:ascii="Times New Roman" w:hAnsi="Times New Roman"/>
          <w:bCs/>
          <w:sz w:val="28"/>
          <w:szCs w:val="28"/>
        </w:rPr>
        <w:t xml:space="preserve"> Может ли арбитражный управляющий одновременно быть назначен в нескольких организациях-банкротах?</w:t>
      </w:r>
    </w:p>
    <w:p w:rsidR="0038000C" w:rsidRDefault="0038000C" w:rsidP="0038000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
          <w:bCs/>
          <w:i/>
          <w:sz w:val="28"/>
          <w:szCs w:val="28"/>
        </w:rPr>
        <w:t xml:space="preserve">Ситуация 2. </w:t>
      </w:r>
      <w:r>
        <w:rPr>
          <w:rFonts w:ascii="Times New Roman" w:hAnsi="Times New Roman"/>
          <w:bCs/>
          <w:sz w:val="28"/>
          <w:szCs w:val="28"/>
        </w:rPr>
        <w:t>В соответствии с Федеральным законом «О несостоятельности (банкротстве)» определением арбитражного суда в отношении предприятия-должника возбуждено производство по делу о несостоятельности (банкротстве). Задолженность конкурсным кредиторам предприятия была определена на 1 июня 2010 г. Является ли коммерческий банк конкурсным кредитором предприятия по кредитному договору, если срок возврата кредита наступает позже 1 июня 2010 г.?</w:t>
      </w:r>
    </w:p>
    <w:p w:rsidR="0038000C" w:rsidRDefault="0038000C" w:rsidP="0038000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
          <w:bCs/>
          <w:i/>
          <w:sz w:val="28"/>
          <w:szCs w:val="28"/>
        </w:rPr>
        <w:t>Ситуация 3.</w:t>
      </w:r>
      <w:r>
        <w:rPr>
          <w:rFonts w:ascii="Times New Roman" w:hAnsi="Times New Roman"/>
          <w:bCs/>
          <w:sz w:val="28"/>
          <w:szCs w:val="28"/>
        </w:rPr>
        <w:t xml:space="preserve"> В один из арбитражных судов обратился кредитор должника, в отношении которого была введена процедура управления его имуществом в порядке, установленном Законом о банкротстве.</w:t>
      </w:r>
    </w:p>
    <w:p w:rsidR="0038000C" w:rsidRDefault="0038000C" w:rsidP="0038000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Истец просил признать недействительной сделку, совершенную арбитражным управляющим в ходе осуществления плана внешнего управления имуществом должника. Суть сделки заключалась в создании на базе части имущества должника дочернего общества, в уставный капитал которого было передано почти все оборудование, принадлежащее основному обществу.</w:t>
      </w:r>
    </w:p>
    <w:p w:rsidR="0038000C" w:rsidRDefault="0038000C" w:rsidP="0038000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Истец считал, что основанием для признания этой сделки недействительной является нарушение ст. 79 Закона об акционерных обществах, ибо такая крупная сделка требовала решения общего собрания акционеров, на котором за совершение этой сделки должны были проголосовать не менее 3/4 акционеров. Поскольку такого решения не было, истец просил удовлетворить его требования и применить последствия признания данной сделки недействительной в виде двусторонней реституции.</w:t>
      </w:r>
    </w:p>
    <w:p w:rsidR="0038000C" w:rsidRDefault="0038000C" w:rsidP="0038000C">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i/>
          <w:sz w:val="28"/>
          <w:szCs w:val="28"/>
        </w:rPr>
        <w:t xml:space="preserve">Ситуация 4. </w:t>
      </w:r>
      <w:r>
        <w:rPr>
          <w:rFonts w:ascii="Times New Roman" w:hAnsi="Times New Roman"/>
          <w:bCs/>
          <w:sz w:val="28"/>
          <w:szCs w:val="28"/>
        </w:rPr>
        <w:t>В арбитражный суд первой инстанции поступило заявление от работника организации, признанной решением того же суда банкротом, в котором оспаривались действия конкурсного управляющего, определившего этого кредитора (задолженность по заработной плате) во вторую очередь погашения задолженности. По мнению заявителя, долг по выплате ему заработной платы, наличие и размер которого подтверждены несколькими решениями суда общей юрисдикции, вступившими в законную силу, должен быть отнесен к задолженности, подлежащей погашению во внеочередном порядке.</w:t>
      </w:r>
    </w:p>
    <w:p w:rsidR="0038000C" w:rsidRDefault="0038000C" w:rsidP="0038000C">
      <w:pPr>
        <w:spacing w:after="0" w:line="240" w:lineRule="auto"/>
        <w:ind w:firstLine="709"/>
        <w:jc w:val="both"/>
        <w:rPr>
          <w:rFonts w:ascii="Times New Roman" w:hAnsi="Times New Roman"/>
          <w:sz w:val="28"/>
          <w:szCs w:val="28"/>
          <w:lang w:eastAsia="en-US"/>
        </w:rPr>
      </w:pPr>
      <w:r>
        <w:rPr>
          <w:rFonts w:ascii="Times New Roman" w:hAnsi="Times New Roman"/>
          <w:sz w:val="28"/>
          <w:szCs w:val="28"/>
          <w:u w:val="single"/>
        </w:rPr>
        <w:t>Тема 7:</w:t>
      </w:r>
      <w:r>
        <w:rPr>
          <w:rFonts w:ascii="Times New Roman" w:hAnsi="Times New Roman"/>
          <w:sz w:val="28"/>
          <w:szCs w:val="28"/>
        </w:rPr>
        <w:t xml:space="preserve"> Анализ финансового состояния предприятия-должника</w:t>
      </w:r>
    </w:p>
    <w:p w:rsidR="0038000C" w:rsidRPr="0038000C" w:rsidRDefault="0038000C" w:rsidP="0038000C">
      <w:pPr>
        <w:spacing w:after="0" w:line="240" w:lineRule="auto"/>
        <w:ind w:firstLine="709"/>
        <w:jc w:val="both"/>
        <w:rPr>
          <w:rFonts w:ascii="Times New Roman" w:hAnsi="Times New Roman"/>
          <w:b/>
          <w:sz w:val="28"/>
          <w:szCs w:val="28"/>
          <w:u w:val="single"/>
        </w:rPr>
      </w:pPr>
      <w:r w:rsidRPr="0038000C">
        <w:rPr>
          <w:rFonts w:ascii="Times New Roman" w:hAnsi="Times New Roman"/>
          <w:b/>
          <w:sz w:val="28"/>
          <w:szCs w:val="28"/>
          <w:u w:val="single"/>
        </w:rPr>
        <w:t>Практическое задание:</w:t>
      </w:r>
    </w:p>
    <w:p w:rsidR="0038000C" w:rsidRDefault="0038000C" w:rsidP="0038000C">
      <w:pPr>
        <w:widowControl w:val="0"/>
        <w:suppressAutoHyphens w:val="0"/>
        <w:autoSpaceDE w:val="0"/>
        <w:autoSpaceDN w:val="0"/>
        <w:adjustRightInd w:val="0"/>
        <w:spacing w:after="0" w:line="240" w:lineRule="auto"/>
        <w:ind w:firstLine="709"/>
        <w:jc w:val="both"/>
        <w:rPr>
          <w:rFonts w:ascii="Times New Roman" w:eastAsia="Times New Roman" w:hAnsi="Times New Roman"/>
          <w:sz w:val="28"/>
          <w:szCs w:val="16"/>
        </w:rPr>
      </w:pPr>
      <w:r>
        <w:rPr>
          <w:rFonts w:ascii="Times New Roman" w:eastAsia="Times New Roman" w:hAnsi="Times New Roman"/>
          <w:i/>
          <w:sz w:val="28"/>
          <w:szCs w:val="16"/>
        </w:rPr>
        <w:t xml:space="preserve">Исходные данные: </w:t>
      </w:r>
      <w:r>
        <w:rPr>
          <w:rFonts w:ascii="Times New Roman" w:eastAsia="Times New Roman" w:hAnsi="Times New Roman"/>
          <w:sz w:val="28"/>
          <w:szCs w:val="16"/>
        </w:rPr>
        <w:t xml:space="preserve">акционерное общество открытого типа ведет свою хозяйственную деятельность на протяжении нескольких лет, выпуская стабильный ассортимент радиотехнической продукции. Известны результаты анализа сильных и слабых сторон предприятия (табл. 1) и данные бухгалтерской отчетности (табл. 2-3). </w:t>
      </w:r>
    </w:p>
    <w:p w:rsidR="0038000C" w:rsidRDefault="0038000C" w:rsidP="0038000C">
      <w:pPr>
        <w:widowControl w:val="0"/>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Задание:</w:t>
      </w:r>
      <w:r>
        <w:rPr>
          <w:rFonts w:ascii="Times New Roman" w:eastAsia="Times New Roman" w:hAnsi="Times New Roman"/>
          <w:sz w:val="28"/>
          <w:szCs w:val="28"/>
        </w:rPr>
        <w:t xml:space="preserve"> </w:t>
      </w:r>
    </w:p>
    <w:p w:rsidR="0038000C" w:rsidRDefault="0038000C" w:rsidP="0038000C">
      <w:pPr>
        <w:widowControl w:val="0"/>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Оцените вероятность наступления банкротства на основе анализа сильных и слабых сторон предприятия.</w:t>
      </w:r>
    </w:p>
    <w:p w:rsidR="0038000C" w:rsidRDefault="0038000C" w:rsidP="0038000C">
      <w:pPr>
        <w:widowControl w:val="0"/>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Оцените близость предприятия к банкротству, определив платежеспособность организации на основании расчета коэффициентов: </w:t>
      </w:r>
    </w:p>
    <w:p w:rsidR="0038000C" w:rsidRDefault="0038000C" w:rsidP="0038000C">
      <w:pPr>
        <w:widowControl w:val="0"/>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w:t>
      </w:r>
      <w:proofErr w:type="gramStart"/>
      <w:r>
        <w:rPr>
          <w:rFonts w:ascii="Times New Roman" w:eastAsia="Times New Roman" w:hAnsi="Times New Roman"/>
          <w:sz w:val="28"/>
          <w:szCs w:val="28"/>
        </w:rPr>
        <w:t>1</w:t>
      </w:r>
      <w:proofErr w:type="gramEnd"/>
      <w:r>
        <w:rPr>
          <w:rFonts w:ascii="Times New Roman" w:eastAsia="Times New Roman" w:hAnsi="Times New Roman"/>
          <w:sz w:val="28"/>
          <w:szCs w:val="28"/>
        </w:rPr>
        <w:t xml:space="preserve"> - Коэффициент текущей ликвидности (коэффициент покрытия).</w:t>
      </w:r>
    </w:p>
    <w:p w:rsidR="0038000C" w:rsidRDefault="0038000C" w:rsidP="0038000C">
      <w:pPr>
        <w:widowControl w:val="0"/>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w:t>
      </w:r>
      <w:proofErr w:type="gramStart"/>
      <w:r>
        <w:rPr>
          <w:rFonts w:ascii="Times New Roman" w:eastAsia="Times New Roman" w:hAnsi="Times New Roman"/>
          <w:sz w:val="28"/>
          <w:szCs w:val="28"/>
        </w:rPr>
        <w:t>2</w:t>
      </w:r>
      <w:proofErr w:type="gramEnd"/>
      <w:r>
        <w:rPr>
          <w:rFonts w:ascii="Times New Roman" w:eastAsia="Times New Roman" w:hAnsi="Times New Roman"/>
          <w:sz w:val="28"/>
          <w:szCs w:val="28"/>
        </w:rPr>
        <w:t xml:space="preserve"> - Коэффициент обеспеченности предприятия собственными средствами.</w:t>
      </w:r>
    </w:p>
    <w:p w:rsidR="0038000C" w:rsidRDefault="0038000C" w:rsidP="0038000C">
      <w:pPr>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К3 - Коэффициент восстановления платежеспособности или  К</w:t>
      </w:r>
      <w:proofErr w:type="gramStart"/>
      <w:r>
        <w:rPr>
          <w:rFonts w:ascii="Times New Roman" w:eastAsia="Times New Roman" w:hAnsi="Times New Roman"/>
          <w:sz w:val="28"/>
          <w:szCs w:val="28"/>
        </w:rPr>
        <w:t>4</w:t>
      </w:r>
      <w:proofErr w:type="gramEnd"/>
      <w:r>
        <w:rPr>
          <w:rFonts w:ascii="Times New Roman" w:eastAsia="Times New Roman" w:hAnsi="Times New Roman"/>
          <w:sz w:val="28"/>
          <w:szCs w:val="28"/>
        </w:rPr>
        <w:t xml:space="preserve"> - Коэффициент утраты платежеспособности. </w:t>
      </w:r>
    </w:p>
    <w:p w:rsidR="0038000C" w:rsidRDefault="0038000C" w:rsidP="0038000C">
      <w:pPr>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0"/>
        </w:rPr>
        <w:t>3. Используя данные формы 2 бухгалтерской отчетности (таблица 3) п</w:t>
      </w:r>
      <w:r>
        <w:rPr>
          <w:rFonts w:ascii="Times New Roman" w:eastAsia="Times New Roman" w:hAnsi="Times New Roman"/>
          <w:sz w:val="28"/>
          <w:szCs w:val="28"/>
        </w:rPr>
        <w:t xml:space="preserve">ровести анализ: </w:t>
      </w:r>
    </w:p>
    <w:p w:rsidR="0038000C" w:rsidRDefault="0038000C" w:rsidP="0038000C">
      <w:pPr>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горизонтальный и вертикальный; </w:t>
      </w:r>
    </w:p>
    <w:p w:rsidR="0038000C" w:rsidRDefault="0038000C" w:rsidP="0038000C">
      <w:pPr>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ликвидности баланса; </w:t>
      </w:r>
    </w:p>
    <w:p w:rsidR="0038000C" w:rsidRDefault="0038000C" w:rsidP="0038000C">
      <w:pPr>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финансовых коэффициентов.</w:t>
      </w:r>
    </w:p>
    <w:p w:rsidR="0038000C" w:rsidRDefault="0038000C" w:rsidP="0038000C">
      <w:pPr>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Сделать выводы и предложения по улучшению показателей деятельности предприятия. </w:t>
      </w:r>
    </w:p>
    <w:p w:rsidR="0038000C" w:rsidRDefault="0038000C" w:rsidP="0038000C">
      <w:pPr>
        <w:widowControl w:val="0"/>
        <w:suppressAutoHyphens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Предложите варианты выхода предприятия из кризиса. </w:t>
      </w:r>
    </w:p>
    <w:p w:rsidR="0038000C" w:rsidRDefault="0038000C" w:rsidP="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Таблица 1 – Сильные и слабые стороны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8000C" w:rsidTr="0038000C">
        <w:tc>
          <w:tcPr>
            <w:tcW w:w="4785"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Сильные стороны предприятия</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Слабые стороны предприятия</w:t>
            </w:r>
          </w:p>
        </w:tc>
      </w:tr>
      <w:tr w:rsidR="0038000C" w:rsidTr="0038000C">
        <w:tc>
          <w:tcPr>
            <w:tcW w:w="4785"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Творческий потенциал специалистов и </w:t>
            </w:r>
            <w:r>
              <w:rPr>
                <w:rFonts w:ascii="Times New Roman" w:eastAsia="Times New Roman" w:hAnsi="Times New Roman"/>
                <w:color w:val="000000"/>
                <w:sz w:val="24"/>
                <w:szCs w:val="24"/>
                <w:lang w:eastAsia="en-US"/>
              </w:rPr>
              <w:lastRenderedPageBreak/>
              <w:t>линейных руководителей выше среднего</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 xml:space="preserve">Нестабильный сбыт </w:t>
            </w:r>
          </w:p>
        </w:tc>
      </w:tr>
      <w:tr w:rsidR="0038000C" w:rsidTr="0038000C">
        <w:tc>
          <w:tcPr>
            <w:tcW w:w="4785"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Сохраняется высокий уровень сервиса</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Наличие производственных дефектов отдельных узлов</w:t>
            </w:r>
          </w:p>
        </w:tc>
      </w:tr>
      <w:tr w:rsidR="0038000C" w:rsidTr="0038000C">
        <w:tc>
          <w:tcPr>
            <w:tcW w:w="4785"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Фаза жизненного цикла основного продукта - зрелость</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Производство неритмично</w:t>
            </w:r>
          </w:p>
        </w:tc>
      </w:tr>
      <w:tr w:rsidR="0038000C" w:rsidTr="0038000C">
        <w:tc>
          <w:tcPr>
            <w:tcW w:w="4785"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Качество продукции соответствует требованиям потребителей</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Производственные мощности полностью не загружены</w:t>
            </w:r>
          </w:p>
        </w:tc>
      </w:tr>
      <w:tr w:rsidR="0038000C" w:rsidTr="0038000C">
        <w:tc>
          <w:tcPr>
            <w:tcW w:w="4785"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Технологически возможно производство новых изделий</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Поставки потребителю не своевременны</w:t>
            </w:r>
          </w:p>
        </w:tc>
      </w:tr>
      <w:tr w:rsidR="0038000C" w:rsidTr="0038000C">
        <w:tc>
          <w:tcPr>
            <w:tcW w:w="4785" w:type="dxa"/>
            <w:vMerge w:val="restart"/>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Есть материально-техническая база для научно-исследовательских и опытно-конструкторских разработок (НИОКР)</w:t>
            </w: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Молодые специалисты уходят из-за низкой заработной платы</w:t>
            </w:r>
          </w:p>
        </w:tc>
      </w:tr>
      <w:tr w:rsidR="0038000C" w:rsidTr="0038000C">
        <w:tc>
          <w:tcPr>
            <w:tcW w:w="0" w:type="auto"/>
            <w:vMerge/>
            <w:tcBorders>
              <w:top w:val="single" w:sz="4" w:space="0" w:color="auto"/>
              <w:left w:val="single" w:sz="4" w:space="0" w:color="auto"/>
              <w:bottom w:val="single" w:sz="4" w:space="0" w:color="auto"/>
              <w:right w:val="single" w:sz="4" w:space="0" w:color="auto"/>
            </w:tcBorders>
            <w:vAlign w:val="center"/>
            <w:hideMark/>
          </w:tcPr>
          <w:p w:rsidR="0038000C" w:rsidRDefault="0038000C">
            <w:pPr>
              <w:suppressAutoHyphens w:val="0"/>
              <w:spacing w:after="0" w:line="240" w:lineRule="auto"/>
              <w:rPr>
                <w:rFonts w:ascii="Times New Roman" w:eastAsia="Times New Roman" w:hAnsi="Times New Roman"/>
                <w:color w:val="000000"/>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Невысокий уровень маркетинговых исследований</w:t>
            </w:r>
          </w:p>
        </w:tc>
      </w:tr>
      <w:tr w:rsidR="0038000C" w:rsidTr="0038000C">
        <w:tc>
          <w:tcPr>
            <w:tcW w:w="0" w:type="auto"/>
            <w:vMerge/>
            <w:tcBorders>
              <w:top w:val="single" w:sz="4" w:space="0" w:color="auto"/>
              <w:left w:val="single" w:sz="4" w:space="0" w:color="auto"/>
              <w:bottom w:val="single" w:sz="4" w:space="0" w:color="auto"/>
              <w:right w:val="single" w:sz="4" w:space="0" w:color="auto"/>
            </w:tcBorders>
            <w:vAlign w:val="center"/>
            <w:hideMark/>
          </w:tcPr>
          <w:p w:rsidR="0038000C" w:rsidRDefault="0038000C">
            <w:pPr>
              <w:suppressAutoHyphens w:val="0"/>
              <w:spacing w:after="0" w:line="240" w:lineRule="auto"/>
              <w:rPr>
                <w:rFonts w:ascii="Times New Roman" w:eastAsia="Times New Roman" w:hAnsi="Times New Roman"/>
                <w:color w:val="000000"/>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Недостаточно информации о конкурентах</w:t>
            </w:r>
          </w:p>
        </w:tc>
      </w:tr>
    </w:tbl>
    <w:p w:rsidR="0038000C" w:rsidRDefault="0038000C" w:rsidP="0038000C">
      <w:pPr>
        <w:widowControl w:val="0"/>
        <w:suppressAutoHyphens w:val="0"/>
        <w:autoSpaceDE w:val="0"/>
        <w:autoSpaceDN w:val="0"/>
        <w:adjustRightInd w:val="0"/>
        <w:spacing w:after="0" w:line="240" w:lineRule="auto"/>
        <w:ind w:firstLine="720"/>
        <w:jc w:val="both"/>
        <w:rPr>
          <w:rFonts w:ascii="Times New Roman" w:eastAsia="Times New Roman" w:hAnsi="Times New Roman"/>
          <w:sz w:val="24"/>
          <w:szCs w:val="24"/>
        </w:rPr>
      </w:pPr>
    </w:p>
    <w:p w:rsidR="0038000C" w:rsidRDefault="0038000C" w:rsidP="0038000C">
      <w:pPr>
        <w:widowControl w:val="0"/>
        <w:suppressAutoHyphens w:val="0"/>
        <w:autoSpaceDE w:val="0"/>
        <w:autoSpaceDN w:val="0"/>
        <w:adjustRightInd w:val="0"/>
        <w:spacing w:after="0" w:line="240" w:lineRule="auto"/>
        <w:ind w:firstLine="400"/>
        <w:jc w:val="both"/>
        <w:rPr>
          <w:rFonts w:ascii="Times New Roman" w:eastAsia="Times New Roman" w:hAnsi="Times New Roman"/>
          <w:sz w:val="24"/>
          <w:szCs w:val="24"/>
        </w:rPr>
      </w:pPr>
      <w:r>
        <w:rPr>
          <w:rFonts w:ascii="Times New Roman" w:eastAsia="Times New Roman" w:hAnsi="Times New Roman"/>
          <w:sz w:val="24"/>
          <w:szCs w:val="24"/>
        </w:rPr>
        <w:t>Таблица 2 - Бухгалтерский баланс</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440"/>
        <w:gridCol w:w="1979"/>
        <w:gridCol w:w="1979"/>
      </w:tblGrid>
      <w:tr w:rsidR="0038000C" w:rsidTr="0038000C">
        <w:trPr>
          <w:trHeight w:val="655"/>
        </w:trPr>
        <w:tc>
          <w:tcPr>
            <w:tcW w:w="4068"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АКТИВ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Код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На начало отчетного года, тыс. руб.</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На конец отчетного года, тыс. руб.</w:t>
            </w:r>
          </w:p>
        </w:tc>
      </w:tr>
      <w:tr w:rsidR="0038000C" w:rsidTr="0038000C">
        <w:trPr>
          <w:trHeight w:val="125"/>
        </w:trPr>
        <w:tc>
          <w:tcPr>
            <w:tcW w:w="9468" w:type="dxa"/>
            <w:gridSpan w:val="4"/>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I. ВНЕОБОРОТНЫЕ АКТИВЫ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left="280" w:hanging="3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Нематериальные активы</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left="280" w:hanging="3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110</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left="280" w:hanging="3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41</w:t>
            </w:r>
          </w:p>
        </w:tc>
        <w:tc>
          <w:tcPr>
            <w:tcW w:w="1980" w:type="dxa"/>
            <w:tcBorders>
              <w:top w:val="single" w:sz="4" w:space="0" w:color="auto"/>
              <w:left w:val="single" w:sz="4" w:space="0" w:color="auto"/>
              <w:bottom w:val="single" w:sz="4" w:space="0" w:color="auto"/>
              <w:right w:val="single" w:sz="4" w:space="0" w:color="auto"/>
            </w:tcBorders>
          </w:tcPr>
          <w:p w:rsidR="0038000C" w:rsidRDefault="0038000C">
            <w:pPr>
              <w:widowControl w:val="0"/>
              <w:suppressAutoHyphens w:val="0"/>
              <w:autoSpaceDE w:val="0"/>
              <w:autoSpaceDN w:val="0"/>
              <w:adjustRightInd w:val="0"/>
              <w:spacing w:after="0" w:line="240" w:lineRule="auto"/>
              <w:ind w:left="280" w:hanging="300"/>
              <w:jc w:val="both"/>
              <w:rPr>
                <w:rFonts w:ascii="Times New Roman" w:eastAsia="Times New Roman" w:hAnsi="Times New Roman"/>
                <w:color w:val="000000"/>
                <w:sz w:val="24"/>
                <w:szCs w:val="24"/>
                <w:lang w:eastAsia="en-US"/>
              </w:rPr>
            </w:pP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Основные средства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10 092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10 555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Незавершенное строительство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130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4022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5508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Доходные вложения в материальные ценности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135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Долгосрочные финансовые вложения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140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242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242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Отложенные налоговые активы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145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Прочие </w:t>
            </w:r>
            <w:proofErr w:type="spellStart"/>
            <w:r>
              <w:rPr>
                <w:rFonts w:ascii="Times New Roman" w:eastAsia="Times New Roman" w:hAnsi="Times New Roman"/>
                <w:color w:val="000000"/>
                <w:sz w:val="24"/>
                <w:szCs w:val="24"/>
                <w:lang w:eastAsia="en-US"/>
              </w:rPr>
              <w:t>внеоборотные</w:t>
            </w:r>
            <w:proofErr w:type="spellEnd"/>
            <w:r>
              <w:rPr>
                <w:rFonts w:ascii="Times New Roman" w:eastAsia="Times New Roman" w:hAnsi="Times New Roman"/>
                <w:color w:val="000000"/>
                <w:sz w:val="24"/>
                <w:szCs w:val="24"/>
                <w:lang w:eastAsia="en-US"/>
              </w:rPr>
              <w:t xml:space="preserve"> активы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150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12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ИТОГО по разделу I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190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14 397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16 305 </w:t>
            </w:r>
          </w:p>
        </w:tc>
      </w:tr>
      <w:tr w:rsidR="0038000C" w:rsidTr="0038000C">
        <w:trPr>
          <w:trHeight w:val="125"/>
        </w:trPr>
        <w:tc>
          <w:tcPr>
            <w:tcW w:w="9468" w:type="dxa"/>
            <w:gridSpan w:val="4"/>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II. ОБОРОТНЫЕ АКТИВЫ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Запасы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210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19 599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25 324,9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Налог на добавленную стоимость по приобретенным ценностям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834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1329,9 </w:t>
            </w:r>
          </w:p>
        </w:tc>
      </w:tr>
      <w:tr w:rsidR="0038000C" w:rsidTr="0038000C">
        <w:trPr>
          <w:trHeight w:val="659"/>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Дебиторская задолженность (платежи по которой ожидаются более чем через 12 месяцев после отчетной даты)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230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2719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659"/>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Дебиторская задолженность (платежи по которой ожидаются в течение 12 месяцев после отчетной даты)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240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2484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7021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Краткосрочные финансовые вложения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250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203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33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Денежные средства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260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1351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432,9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Прочие оборотные активы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270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12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ИТОГО по разделу II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290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27 190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34 141,7 </w:t>
            </w:r>
          </w:p>
        </w:tc>
      </w:tr>
      <w:tr w:rsidR="0038000C" w:rsidTr="0038000C">
        <w:trPr>
          <w:trHeight w:val="12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БАЛАНС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300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41 587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50 446,7 </w:t>
            </w:r>
          </w:p>
        </w:tc>
      </w:tr>
      <w:tr w:rsidR="0038000C" w:rsidTr="0038000C">
        <w:trPr>
          <w:trHeight w:val="655"/>
        </w:trPr>
        <w:tc>
          <w:tcPr>
            <w:tcW w:w="4068"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rPr>
              <w:lastRenderedPageBreak/>
              <w:br w:type="page"/>
            </w:r>
            <w:r>
              <w:rPr>
                <w:rFonts w:ascii="Times New Roman" w:eastAsia="Times New Roman" w:hAnsi="Times New Roman"/>
                <w:b/>
                <w:bCs/>
                <w:color w:val="000000"/>
                <w:sz w:val="24"/>
                <w:szCs w:val="24"/>
                <w:lang w:eastAsia="en-US"/>
              </w:rPr>
              <w:t>ПАССИВ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Код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На начало отчетного года, тыс. руб.</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ind w:firstLine="400"/>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На конец отчетного года, тыс. руб.</w:t>
            </w:r>
          </w:p>
        </w:tc>
      </w:tr>
      <w:tr w:rsidR="0038000C" w:rsidTr="0038000C">
        <w:trPr>
          <w:trHeight w:val="125"/>
        </w:trPr>
        <w:tc>
          <w:tcPr>
            <w:tcW w:w="9468" w:type="dxa"/>
            <w:gridSpan w:val="4"/>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III. КАПИТАЛ И РЕЗЕРВЫ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Уставный капитал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410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1162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1162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Добавочный капитал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9420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13 955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Резервный капитал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430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246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246 </w:t>
            </w:r>
          </w:p>
        </w:tc>
      </w:tr>
      <w:tr w:rsidR="0038000C" w:rsidTr="0038000C">
        <w:trPr>
          <w:trHeight w:val="304"/>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Нераспределенная прибыль (непокрытый убыток)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470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4715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2673 </w:t>
            </w:r>
          </w:p>
        </w:tc>
      </w:tr>
      <w:tr w:rsidR="0038000C" w:rsidTr="0038000C">
        <w:trPr>
          <w:trHeight w:val="126"/>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ИТОГО по разделу III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490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15 543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180 36 </w:t>
            </w:r>
          </w:p>
        </w:tc>
      </w:tr>
      <w:tr w:rsidR="0038000C" w:rsidTr="0038000C">
        <w:trPr>
          <w:trHeight w:val="125"/>
        </w:trPr>
        <w:tc>
          <w:tcPr>
            <w:tcW w:w="9468" w:type="dxa"/>
            <w:gridSpan w:val="4"/>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IV. ДОЛГОСРОЧНЫЕ ОБЯЗАТЕЛЬСТВА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Займы и кредиты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510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Отложенные налоговые обязательства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515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Прочие долгосрочные обязательства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520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131"/>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ИТОГО по разделу IV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590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 </w:t>
            </w:r>
          </w:p>
        </w:tc>
      </w:tr>
      <w:tr w:rsidR="0038000C" w:rsidTr="0038000C">
        <w:trPr>
          <w:trHeight w:val="125"/>
        </w:trPr>
        <w:tc>
          <w:tcPr>
            <w:tcW w:w="9468" w:type="dxa"/>
            <w:gridSpan w:val="4"/>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V. КРАТКОСРОЧНЫЕ ОБЯЗАТЕЛЬСТВА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Займы и кредиты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610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2000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7144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Кредиторская задолженность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23 947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25 170,2 </w:t>
            </w:r>
          </w:p>
        </w:tc>
      </w:tr>
      <w:tr w:rsidR="0038000C" w:rsidTr="0038000C">
        <w:trPr>
          <w:trHeight w:val="481"/>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Задолженность перед участниками (учредителями) по выплате доходов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630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Доходы будущих периодов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640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Резервы предстоящих расходов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650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r>
      <w:tr w:rsidR="0038000C" w:rsidTr="0038000C">
        <w:trPr>
          <w:trHeight w:val="304"/>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Прочие краткосрочные обязательства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660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97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97 </w:t>
            </w:r>
          </w:p>
        </w:tc>
      </w:tr>
      <w:tr w:rsidR="0038000C" w:rsidTr="0038000C">
        <w:trPr>
          <w:trHeight w:val="126"/>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ИТОГО по разделу V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690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26 044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32 411,2 </w:t>
            </w:r>
          </w:p>
        </w:tc>
      </w:tr>
      <w:tr w:rsidR="0038000C" w:rsidTr="0038000C">
        <w:trPr>
          <w:trHeight w:val="12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БАЛАНС </w:t>
            </w:r>
          </w:p>
        </w:tc>
        <w:tc>
          <w:tcPr>
            <w:tcW w:w="144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700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41 587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ind w:firstLine="400"/>
              <w:jc w:val="both"/>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 xml:space="preserve">50 447,2 </w:t>
            </w:r>
          </w:p>
        </w:tc>
      </w:tr>
    </w:tbl>
    <w:p w:rsidR="0038000C" w:rsidRDefault="0038000C" w:rsidP="0038000C">
      <w:pPr>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Таблица 3 - 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720"/>
        <w:gridCol w:w="1980"/>
        <w:gridCol w:w="2592"/>
      </w:tblGrid>
      <w:tr w:rsidR="0038000C" w:rsidTr="0038000C">
        <w:trPr>
          <w:trHeight w:val="656"/>
        </w:trPr>
        <w:tc>
          <w:tcPr>
            <w:tcW w:w="4068"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Показатель</w:t>
            </w:r>
          </w:p>
        </w:tc>
        <w:tc>
          <w:tcPr>
            <w:tcW w:w="72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Код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За отчетный период, тыс. руб.</w:t>
            </w:r>
          </w:p>
        </w:tc>
        <w:tc>
          <w:tcPr>
            <w:tcW w:w="2592" w:type="dxa"/>
            <w:tcBorders>
              <w:top w:val="single" w:sz="4" w:space="0" w:color="auto"/>
              <w:left w:val="single" w:sz="4" w:space="0" w:color="auto"/>
              <w:bottom w:val="single" w:sz="4" w:space="0" w:color="auto"/>
              <w:right w:val="single" w:sz="4" w:space="0" w:color="auto"/>
            </w:tcBorders>
            <w:vAlign w:val="center"/>
            <w:hideMark/>
          </w:tcPr>
          <w:p w:rsidR="0038000C" w:rsidRDefault="0038000C">
            <w:pPr>
              <w:widowControl w:val="0"/>
              <w:suppressAutoHyphens w:val="0"/>
              <w:autoSpaceDE w:val="0"/>
              <w:autoSpaceDN w:val="0"/>
              <w:adjustRightInd w:val="0"/>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b/>
                <w:bCs/>
                <w:color w:val="000000"/>
                <w:sz w:val="24"/>
                <w:szCs w:val="24"/>
                <w:lang w:eastAsia="en-US"/>
              </w:rPr>
              <w:t>За аналогичный период предыдущего года, тыс. руб.</w:t>
            </w:r>
          </w:p>
        </w:tc>
      </w:tr>
      <w:tr w:rsidR="0038000C" w:rsidTr="0038000C">
        <w:trPr>
          <w:trHeight w:val="1008"/>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 xml:space="preserve">I. Доходы и расходы по обычным видам деятельности </w:t>
            </w:r>
          </w:p>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010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79 501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48 203 </w:t>
            </w:r>
          </w:p>
        </w:tc>
      </w:tr>
      <w:tr w:rsidR="0038000C" w:rsidTr="0038000C">
        <w:trPr>
          <w:trHeight w:val="304"/>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Себестоимость проданных товаров, продукции, работ, услуг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54 217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28 392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Валовая прибыль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029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25 284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19 811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Коммерческие расходы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030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Управленческие расходы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040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19 605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16 783 </w:t>
            </w:r>
          </w:p>
        </w:tc>
      </w:tr>
      <w:tr w:rsidR="0038000C" w:rsidTr="0038000C">
        <w:trPr>
          <w:trHeight w:val="305"/>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Прибыль (убыток) от продаж (строки (010-020-030-040))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050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5679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3028 </w:t>
            </w:r>
          </w:p>
        </w:tc>
      </w:tr>
      <w:tr w:rsidR="0038000C" w:rsidTr="0038000C">
        <w:trPr>
          <w:trHeight w:val="300"/>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 xml:space="preserve">II. Операционные доходы и расходы </w:t>
            </w:r>
          </w:p>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Проценты к получению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060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Проценты к уплате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070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r>
      <w:tr w:rsidR="0038000C" w:rsidTr="0038000C">
        <w:trPr>
          <w:trHeight w:val="304"/>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 xml:space="preserve">Доходы от участия в других организациях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080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Прочие операционные доходы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756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752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Прочие операционные расходы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100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2200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1194 </w:t>
            </w:r>
          </w:p>
        </w:tc>
      </w:tr>
      <w:tr w:rsidR="0038000C" w:rsidTr="0038000C">
        <w:trPr>
          <w:trHeight w:val="476"/>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 xml:space="preserve">III. Внереализационные доходы и расходы </w:t>
            </w:r>
          </w:p>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Внереализационные доходы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120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0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190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Внереализационные расходы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130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11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17 </w:t>
            </w:r>
          </w:p>
        </w:tc>
      </w:tr>
      <w:tr w:rsidR="0038000C" w:rsidTr="0038000C">
        <w:trPr>
          <w:trHeight w:val="481"/>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proofErr w:type="gramStart"/>
            <w:r>
              <w:rPr>
                <w:rFonts w:ascii="Times New Roman" w:eastAsia="Times New Roman" w:hAnsi="Times New Roman"/>
                <w:color w:val="000000"/>
                <w:sz w:val="24"/>
                <w:szCs w:val="24"/>
                <w:lang w:eastAsia="en-US"/>
              </w:rPr>
              <w:t xml:space="preserve">Прибыль (убыток) до налогообложения (строки (050+060+070+080+090-100+120-130) </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140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4224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2759 </w:t>
            </w:r>
          </w:p>
        </w:tc>
      </w:tr>
      <w:tr w:rsidR="0038000C" w:rsidTr="0038000C">
        <w:trPr>
          <w:trHeight w:val="127"/>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Текущий налог на прибыль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150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1014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685 </w:t>
            </w:r>
          </w:p>
        </w:tc>
      </w:tr>
      <w:tr w:rsidR="0038000C" w:rsidTr="0038000C">
        <w:trPr>
          <w:trHeight w:val="304"/>
        </w:trPr>
        <w:tc>
          <w:tcPr>
            <w:tcW w:w="4068"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Чистая прибыль (убыток) отчетного периода </w:t>
            </w:r>
          </w:p>
        </w:tc>
        <w:tc>
          <w:tcPr>
            <w:tcW w:w="72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190 </w:t>
            </w:r>
          </w:p>
        </w:tc>
        <w:tc>
          <w:tcPr>
            <w:tcW w:w="1980"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2673 </w:t>
            </w:r>
          </w:p>
        </w:tc>
        <w:tc>
          <w:tcPr>
            <w:tcW w:w="2592" w:type="dxa"/>
            <w:tcBorders>
              <w:top w:val="single" w:sz="4" w:space="0" w:color="auto"/>
              <w:left w:val="single" w:sz="4" w:space="0" w:color="auto"/>
              <w:bottom w:val="single" w:sz="4" w:space="0" w:color="auto"/>
              <w:right w:val="single" w:sz="4" w:space="0" w:color="auto"/>
            </w:tcBorders>
            <w:hideMark/>
          </w:tcPr>
          <w:p w:rsidR="0038000C" w:rsidRDefault="0038000C">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2074 </w:t>
            </w:r>
          </w:p>
        </w:tc>
      </w:tr>
    </w:tbl>
    <w:p w:rsidR="0038000C" w:rsidRDefault="0038000C" w:rsidP="0038000C">
      <w:pPr>
        <w:pStyle w:val="9"/>
        <w:shd w:val="clear" w:color="auto" w:fill="auto"/>
        <w:spacing w:line="240" w:lineRule="auto"/>
        <w:jc w:val="center"/>
        <w:rPr>
          <w:b/>
          <w:sz w:val="24"/>
          <w:szCs w:val="24"/>
          <w:u w:val="single"/>
        </w:rPr>
      </w:pPr>
      <w:r>
        <w:rPr>
          <w:b/>
          <w:sz w:val="24"/>
          <w:szCs w:val="24"/>
          <w:u w:val="single"/>
        </w:rPr>
        <w:t>Тест по модулю 1.</w:t>
      </w:r>
    </w:p>
    <w:p w:rsidR="0038000C" w:rsidRDefault="0038000C" w:rsidP="0038000C">
      <w:pPr>
        <w:pStyle w:val="a3"/>
        <w:numPr>
          <w:ilvl w:val="0"/>
          <w:numId w:val="3"/>
        </w:numPr>
        <w:suppressAutoHyphens w:val="0"/>
        <w:spacing w:after="0" w:line="240" w:lineRule="auto"/>
        <w:ind w:left="0" w:firstLine="284"/>
        <w:jc w:val="both"/>
        <w:rPr>
          <w:rFonts w:ascii="Times New Roman" w:hAnsi="Times New Roman"/>
          <w:sz w:val="24"/>
          <w:szCs w:val="24"/>
        </w:rPr>
      </w:pPr>
      <w:r>
        <w:rPr>
          <w:rFonts w:ascii="Times New Roman" w:hAnsi="Times New Roman"/>
          <w:sz w:val="24"/>
          <w:szCs w:val="24"/>
        </w:rPr>
        <w:t>Что означает понятие кризиса?</w:t>
      </w:r>
    </w:p>
    <w:p w:rsidR="0038000C" w:rsidRDefault="0038000C" w:rsidP="0038000C">
      <w:pPr>
        <w:pStyle w:val="a3"/>
        <w:numPr>
          <w:ilvl w:val="0"/>
          <w:numId w:val="3"/>
        </w:numPr>
        <w:suppressAutoHyphens w:val="0"/>
        <w:spacing w:after="0" w:line="240" w:lineRule="auto"/>
        <w:ind w:left="0" w:firstLine="284"/>
        <w:jc w:val="both"/>
        <w:rPr>
          <w:rFonts w:ascii="Times New Roman" w:hAnsi="Times New Roman"/>
          <w:sz w:val="24"/>
          <w:szCs w:val="24"/>
        </w:rPr>
      </w:pPr>
      <w:r>
        <w:rPr>
          <w:rFonts w:ascii="Times New Roman" w:hAnsi="Times New Roman"/>
          <w:sz w:val="24"/>
          <w:szCs w:val="24"/>
        </w:rPr>
        <w:t>Неизбежны ли кризисы в социально-экономических системах?</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да, неизбежны</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их можно избежать.</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3. Как нужно относиться к кризисам?</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опасаться</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бороться</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В) избегать</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Г) приветствовать</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Д) разрешать.</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4. Назовите основную причину экономического кризиса:</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перепроизводство (сокращение спроса)</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инфляция</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В) рост налоговых и кредитных ставок</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Г) политические события.</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5.Связаны ли кризисы организации с макроэкономическими кризисами?</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да, связаны</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нет, они могут протекать независимо от макроэкономической ситуации</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В) наступление кризиса определяется воздействием внешних и внутренних факторов.</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6. Расположите в логической последовательности понятия «фактор», «симптом» и «причина» кризиса</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 xml:space="preserve">7. Расположите в порядке жизненного цикла организации этапы ее развития </w:t>
      </w:r>
      <w:proofErr w:type="spellStart"/>
      <w:r>
        <w:rPr>
          <w:rFonts w:ascii="Times New Roman" w:hAnsi="Times New Roman"/>
          <w:sz w:val="24"/>
          <w:szCs w:val="24"/>
        </w:rPr>
        <w:t>коммутантный</w:t>
      </w:r>
      <w:proofErr w:type="spellEnd"/>
      <w:r>
        <w:rPr>
          <w:rFonts w:ascii="Times New Roman" w:hAnsi="Times New Roman"/>
          <w:sz w:val="24"/>
          <w:szCs w:val="24"/>
        </w:rPr>
        <w:t xml:space="preserve">, </w:t>
      </w:r>
      <w:proofErr w:type="spellStart"/>
      <w:r>
        <w:rPr>
          <w:rFonts w:ascii="Times New Roman" w:hAnsi="Times New Roman"/>
          <w:sz w:val="24"/>
          <w:szCs w:val="24"/>
        </w:rPr>
        <w:t>эксплерентный</w:t>
      </w:r>
      <w:proofErr w:type="spellEnd"/>
      <w:r>
        <w:rPr>
          <w:rFonts w:ascii="Times New Roman" w:hAnsi="Times New Roman"/>
          <w:sz w:val="24"/>
          <w:szCs w:val="24"/>
        </w:rPr>
        <w:t xml:space="preserve">, </w:t>
      </w:r>
      <w:proofErr w:type="spellStart"/>
      <w:r>
        <w:rPr>
          <w:rFonts w:ascii="Times New Roman" w:hAnsi="Times New Roman"/>
          <w:sz w:val="24"/>
          <w:szCs w:val="24"/>
        </w:rPr>
        <w:t>виолентный</w:t>
      </w:r>
      <w:proofErr w:type="spellEnd"/>
      <w:r>
        <w:rPr>
          <w:rFonts w:ascii="Times New Roman" w:hAnsi="Times New Roman"/>
          <w:sz w:val="24"/>
          <w:szCs w:val="24"/>
        </w:rPr>
        <w:t xml:space="preserve">, </w:t>
      </w:r>
      <w:proofErr w:type="spellStart"/>
      <w:r>
        <w:rPr>
          <w:rFonts w:ascii="Times New Roman" w:hAnsi="Times New Roman"/>
          <w:sz w:val="24"/>
          <w:szCs w:val="24"/>
        </w:rPr>
        <w:t>леталентный</w:t>
      </w:r>
      <w:proofErr w:type="spellEnd"/>
      <w:r>
        <w:rPr>
          <w:rFonts w:ascii="Times New Roman" w:hAnsi="Times New Roman"/>
          <w:sz w:val="24"/>
          <w:szCs w:val="24"/>
        </w:rPr>
        <w:t xml:space="preserve">, </w:t>
      </w:r>
      <w:proofErr w:type="spellStart"/>
      <w:r>
        <w:rPr>
          <w:rFonts w:ascii="Times New Roman" w:hAnsi="Times New Roman"/>
          <w:sz w:val="24"/>
          <w:szCs w:val="24"/>
        </w:rPr>
        <w:t>патиентный</w:t>
      </w:r>
      <w:proofErr w:type="spellEnd"/>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8. Что такое «антикризисное управление»?</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9. Антикризисное управление имеет характер:</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постоянный</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временный</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10.На какие процессы направлено антикризисное управление:</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на управляемые</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на неуправляемые</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В) на совокупность управляемых и неуправляемых процессов.</w:t>
      </w:r>
    </w:p>
    <w:p w:rsidR="0038000C" w:rsidRDefault="0038000C" w:rsidP="0038000C">
      <w:pPr>
        <w:spacing w:after="0" w:line="240" w:lineRule="auto"/>
        <w:ind w:firstLine="284"/>
        <w:rPr>
          <w:rFonts w:ascii="Times New Roman" w:hAnsi="Times New Roman"/>
          <w:sz w:val="24"/>
          <w:szCs w:val="24"/>
        </w:rPr>
      </w:pPr>
      <w:r>
        <w:rPr>
          <w:rFonts w:ascii="Times New Roman" w:hAnsi="Times New Roman"/>
          <w:sz w:val="24"/>
          <w:szCs w:val="24"/>
        </w:rPr>
        <w:t>11.Перечислите основные факторы эффективности антикризисного управления:</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А) профессионализм менеджмента организации</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Б) искусство антикризисного управления</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В) временной фактор</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Г) финансы организации</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lastRenderedPageBreak/>
        <w:t>Д) стратегия управления</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Е) лидерство</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Ж) корпоративность</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З) информированность</w:t>
      </w:r>
    </w:p>
    <w:p w:rsidR="0038000C" w:rsidRDefault="0038000C" w:rsidP="0038000C">
      <w:pPr>
        <w:pStyle w:val="a3"/>
        <w:spacing w:after="0" w:line="240" w:lineRule="auto"/>
        <w:ind w:left="0" w:firstLine="284"/>
        <w:rPr>
          <w:rFonts w:ascii="Times New Roman" w:hAnsi="Times New Roman"/>
          <w:sz w:val="24"/>
          <w:szCs w:val="24"/>
        </w:rPr>
      </w:pPr>
      <w:r>
        <w:rPr>
          <w:rFonts w:ascii="Times New Roman" w:hAnsi="Times New Roman"/>
          <w:sz w:val="24"/>
          <w:szCs w:val="24"/>
        </w:rPr>
        <w:t>И) человеческий фактор.</w:t>
      </w:r>
    </w:p>
    <w:p w:rsidR="0038000C" w:rsidRDefault="0038000C" w:rsidP="0038000C">
      <w:pPr>
        <w:pStyle w:val="9"/>
        <w:shd w:val="clear" w:color="auto" w:fill="auto"/>
        <w:tabs>
          <w:tab w:val="center" w:pos="4677"/>
          <w:tab w:val="left" w:pos="6735"/>
        </w:tabs>
        <w:spacing w:line="240" w:lineRule="auto"/>
        <w:jc w:val="center"/>
        <w:rPr>
          <w:b/>
          <w:sz w:val="24"/>
          <w:szCs w:val="24"/>
          <w:highlight w:val="yellow"/>
          <w:u w:val="single"/>
        </w:rPr>
      </w:pPr>
      <w:r>
        <w:rPr>
          <w:b/>
          <w:sz w:val="24"/>
          <w:szCs w:val="24"/>
          <w:u w:val="single"/>
        </w:rPr>
        <w:t>Тест по модулю 2.</w:t>
      </w:r>
    </w:p>
    <w:p w:rsidR="0038000C" w:rsidRDefault="0038000C" w:rsidP="0038000C">
      <w:pPr>
        <w:tabs>
          <w:tab w:val="left" w:pos="567"/>
        </w:tabs>
        <w:spacing w:after="0" w:line="240" w:lineRule="auto"/>
        <w:rPr>
          <w:rFonts w:ascii="Times New Roman" w:hAnsi="Times New Roman"/>
          <w:sz w:val="24"/>
          <w:szCs w:val="24"/>
        </w:rPr>
      </w:pPr>
      <w:r>
        <w:rPr>
          <w:rFonts w:ascii="Times New Roman" w:hAnsi="Times New Roman"/>
          <w:sz w:val="24"/>
          <w:szCs w:val="24"/>
        </w:rPr>
        <w:t>1. Антикризисная стратегия маркетинга:</w:t>
      </w:r>
    </w:p>
    <w:p w:rsidR="0038000C" w:rsidRDefault="0038000C" w:rsidP="0038000C">
      <w:pPr>
        <w:widowControl w:val="0"/>
        <w:numPr>
          <w:ilvl w:val="0"/>
          <w:numId w:val="4"/>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это выделение продукции фирмы из общей массы конкурирующих товаров с помощью цены; </w:t>
      </w:r>
    </w:p>
    <w:p w:rsidR="0038000C" w:rsidRDefault="0038000C" w:rsidP="0038000C">
      <w:pPr>
        <w:pStyle w:val="210"/>
        <w:numPr>
          <w:ilvl w:val="0"/>
          <w:numId w:val="4"/>
        </w:numPr>
        <w:shd w:val="clear" w:color="auto" w:fill="auto"/>
        <w:tabs>
          <w:tab w:val="left" w:pos="567"/>
          <w:tab w:val="left" w:pos="1701"/>
        </w:tabs>
        <w:spacing w:before="0"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это процедура определения уровня качества продукции в различных отраслях промышленности; </w:t>
      </w:r>
    </w:p>
    <w:p w:rsidR="0038000C" w:rsidRDefault="0038000C" w:rsidP="0038000C">
      <w:pPr>
        <w:pStyle w:val="210"/>
        <w:numPr>
          <w:ilvl w:val="0"/>
          <w:numId w:val="4"/>
        </w:numPr>
        <w:shd w:val="clear" w:color="auto" w:fill="auto"/>
        <w:tabs>
          <w:tab w:val="left" w:pos="567"/>
          <w:tab w:val="left" w:pos="1701"/>
        </w:tabs>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это выдвижение наиболее важных задач в области производственной, ценовой и сбытовой политики фирмы, способствующих </w:t>
      </w:r>
      <w:r>
        <w:rPr>
          <w:rFonts w:ascii="Times New Roman" w:hAnsi="Times New Roman" w:cs="Times New Roman"/>
          <w:spacing w:val="-6"/>
          <w:sz w:val="24"/>
          <w:szCs w:val="24"/>
        </w:rPr>
        <w:t>достижению стабильности развития бизнеса и снижению риска банкротства.</w:t>
      </w:r>
      <w:r>
        <w:rPr>
          <w:rFonts w:ascii="Times New Roman" w:hAnsi="Times New Roman" w:cs="Times New Roman"/>
          <w:sz w:val="24"/>
          <w:szCs w:val="24"/>
        </w:rPr>
        <w:t xml:space="preserve"> </w:t>
      </w:r>
    </w:p>
    <w:p w:rsidR="0038000C" w:rsidRDefault="0038000C" w:rsidP="0038000C">
      <w:pPr>
        <w:pStyle w:val="210"/>
        <w:shd w:val="clear" w:color="auto" w:fill="auto"/>
        <w:tabs>
          <w:tab w:val="left" w:pos="567"/>
        </w:tabs>
        <w:spacing w:before="0"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2. Финансовое положение предприятия может в планируемом году значительно ухудшиться, улучшиться, остаться без изменения. Сколько вариантов финансовых планов следует разрабатывать?</w:t>
      </w:r>
    </w:p>
    <w:p w:rsidR="0038000C" w:rsidRDefault="0038000C" w:rsidP="0038000C">
      <w:pPr>
        <w:widowControl w:val="0"/>
        <w:numPr>
          <w:ilvl w:val="0"/>
          <w:numId w:val="5"/>
        </w:numPr>
        <w:tabs>
          <w:tab w:val="num"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1;   </w:t>
      </w:r>
    </w:p>
    <w:p w:rsidR="0038000C" w:rsidRDefault="0038000C" w:rsidP="0038000C">
      <w:pPr>
        <w:widowControl w:val="0"/>
        <w:numPr>
          <w:ilvl w:val="0"/>
          <w:numId w:val="5"/>
        </w:numPr>
        <w:tabs>
          <w:tab w:val="num"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2; </w:t>
      </w:r>
    </w:p>
    <w:p w:rsidR="0038000C" w:rsidRDefault="0038000C" w:rsidP="0038000C">
      <w:pPr>
        <w:widowControl w:val="0"/>
        <w:numPr>
          <w:ilvl w:val="0"/>
          <w:numId w:val="5"/>
        </w:numPr>
        <w:tabs>
          <w:tab w:val="num"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3.</w:t>
      </w:r>
    </w:p>
    <w:p w:rsidR="0038000C" w:rsidRDefault="0038000C" w:rsidP="0038000C">
      <w:pPr>
        <w:tabs>
          <w:tab w:val="left" w:pos="567"/>
        </w:tabs>
        <w:spacing w:after="0" w:line="240" w:lineRule="auto"/>
        <w:rPr>
          <w:rFonts w:ascii="Times New Roman" w:hAnsi="Times New Roman"/>
          <w:sz w:val="24"/>
          <w:szCs w:val="24"/>
        </w:rPr>
      </w:pPr>
      <w:r>
        <w:rPr>
          <w:rFonts w:ascii="Times New Roman" w:hAnsi="Times New Roman"/>
          <w:sz w:val="24"/>
          <w:szCs w:val="24"/>
        </w:rPr>
        <w:t>3. Баланс фирмы - это:</w:t>
      </w:r>
    </w:p>
    <w:p w:rsidR="0038000C" w:rsidRDefault="0038000C" w:rsidP="0038000C">
      <w:pPr>
        <w:widowControl w:val="0"/>
        <w:numPr>
          <w:ilvl w:val="0"/>
          <w:numId w:val="6"/>
        </w:numPr>
        <w:tabs>
          <w:tab w:val="num" w:pos="0"/>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списание банком сре</w:t>
      </w:r>
      <w:proofErr w:type="gramStart"/>
      <w:r>
        <w:rPr>
          <w:rFonts w:ascii="Times New Roman" w:hAnsi="Times New Roman"/>
          <w:sz w:val="24"/>
          <w:szCs w:val="24"/>
        </w:rPr>
        <w:t>дств с р</w:t>
      </w:r>
      <w:proofErr w:type="gramEnd"/>
      <w:r>
        <w:rPr>
          <w:rFonts w:ascii="Times New Roman" w:hAnsi="Times New Roman"/>
          <w:sz w:val="24"/>
          <w:szCs w:val="24"/>
        </w:rPr>
        <w:t xml:space="preserve">асчетного или иного счета клиента; </w:t>
      </w:r>
    </w:p>
    <w:p w:rsidR="0038000C" w:rsidRDefault="0038000C" w:rsidP="0038000C">
      <w:pPr>
        <w:widowControl w:val="0"/>
        <w:numPr>
          <w:ilvl w:val="0"/>
          <w:numId w:val="6"/>
        </w:numPr>
        <w:tabs>
          <w:tab w:val="num" w:pos="0"/>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таблица с показателями на начало и конец отчетного периода; </w:t>
      </w:r>
    </w:p>
    <w:p w:rsidR="0038000C" w:rsidRDefault="0038000C" w:rsidP="0038000C">
      <w:pPr>
        <w:widowControl w:val="0"/>
        <w:numPr>
          <w:ilvl w:val="0"/>
          <w:numId w:val="6"/>
        </w:numPr>
        <w:tabs>
          <w:tab w:val="num" w:pos="0"/>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задолженность других предприятий. </w:t>
      </w:r>
    </w:p>
    <w:p w:rsidR="0038000C" w:rsidRDefault="0038000C" w:rsidP="0038000C">
      <w:pPr>
        <w:tabs>
          <w:tab w:val="left" w:pos="567"/>
        </w:tabs>
        <w:spacing w:after="0" w:line="240" w:lineRule="auto"/>
        <w:rPr>
          <w:rFonts w:ascii="Times New Roman" w:hAnsi="Times New Roman"/>
          <w:sz w:val="24"/>
          <w:szCs w:val="24"/>
        </w:rPr>
      </w:pPr>
      <w:r>
        <w:rPr>
          <w:rFonts w:ascii="Times New Roman" w:hAnsi="Times New Roman"/>
          <w:sz w:val="24"/>
          <w:szCs w:val="24"/>
        </w:rPr>
        <w:t xml:space="preserve">4. Что такое санация предприятия? </w:t>
      </w:r>
    </w:p>
    <w:p w:rsidR="0038000C" w:rsidRDefault="0038000C" w:rsidP="0038000C">
      <w:pPr>
        <w:numPr>
          <w:ilvl w:val="0"/>
          <w:numId w:val="7"/>
        </w:numPr>
        <w:tabs>
          <w:tab w:val="num" w:pos="426"/>
          <w:tab w:val="left" w:pos="567"/>
        </w:tabs>
        <w:suppressAutoHyphens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принудительная ликвидация предприятия должника по решению арбитражного суда; </w:t>
      </w:r>
    </w:p>
    <w:p w:rsidR="0038000C" w:rsidRDefault="0038000C" w:rsidP="0038000C">
      <w:pPr>
        <w:numPr>
          <w:ilvl w:val="0"/>
          <w:numId w:val="7"/>
        </w:numPr>
        <w:tabs>
          <w:tab w:val="num" w:pos="426"/>
          <w:tab w:val="left" w:pos="567"/>
        </w:tabs>
        <w:suppressAutoHyphens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это процедура, когда собственником предприятия, кредитором или другим заинтересованным лицом оказывается финансовая помощь предприятию должнику; </w:t>
      </w:r>
    </w:p>
    <w:p w:rsidR="0038000C" w:rsidRDefault="0038000C" w:rsidP="0038000C">
      <w:pPr>
        <w:numPr>
          <w:ilvl w:val="0"/>
          <w:numId w:val="7"/>
        </w:numPr>
        <w:tabs>
          <w:tab w:val="num" w:pos="426"/>
          <w:tab w:val="left" w:pos="567"/>
        </w:tabs>
        <w:suppressAutoHyphens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добровольная ликвидация несостоятельного предприятия под контролем кредиторов. </w:t>
      </w:r>
    </w:p>
    <w:p w:rsidR="0038000C" w:rsidRDefault="0038000C" w:rsidP="0038000C">
      <w:pPr>
        <w:tabs>
          <w:tab w:val="left" w:pos="426"/>
          <w:tab w:val="left" w:pos="567"/>
        </w:tabs>
        <w:spacing w:after="0" w:line="240" w:lineRule="auto"/>
        <w:rPr>
          <w:rFonts w:ascii="Times New Roman" w:hAnsi="Times New Roman"/>
          <w:sz w:val="24"/>
          <w:szCs w:val="24"/>
        </w:rPr>
      </w:pPr>
      <w:r>
        <w:rPr>
          <w:rFonts w:ascii="Times New Roman" w:hAnsi="Times New Roman"/>
          <w:sz w:val="24"/>
          <w:szCs w:val="24"/>
        </w:rPr>
        <w:t>5. Дела о банкротстве рассматриваются:</w:t>
      </w:r>
    </w:p>
    <w:p w:rsidR="0038000C" w:rsidRDefault="0038000C" w:rsidP="0038000C">
      <w:pPr>
        <w:widowControl w:val="0"/>
        <w:numPr>
          <w:ilvl w:val="0"/>
          <w:numId w:val="8"/>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мировыми судьями;</w:t>
      </w:r>
    </w:p>
    <w:p w:rsidR="0038000C" w:rsidRDefault="0038000C" w:rsidP="0038000C">
      <w:pPr>
        <w:widowControl w:val="0"/>
        <w:numPr>
          <w:ilvl w:val="0"/>
          <w:numId w:val="8"/>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судами общей юрисдикции;</w:t>
      </w:r>
    </w:p>
    <w:p w:rsidR="0038000C" w:rsidRDefault="0038000C" w:rsidP="0038000C">
      <w:pPr>
        <w:widowControl w:val="0"/>
        <w:numPr>
          <w:ilvl w:val="0"/>
          <w:numId w:val="8"/>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арбитражными судами;</w:t>
      </w:r>
    </w:p>
    <w:p w:rsidR="0038000C" w:rsidRDefault="0038000C" w:rsidP="0038000C">
      <w:pPr>
        <w:widowControl w:val="0"/>
        <w:numPr>
          <w:ilvl w:val="0"/>
          <w:numId w:val="8"/>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третейскими судами.</w:t>
      </w:r>
    </w:p>
    <w:p w:rsidR="0038000C" w:rsidRDefault="0038000C" w:rsidP="0038000C">
      <w:pPr>
        <w:tabs>
          <w:tab w:val="left" w:pos="567"/>
        </w:tabs>
        <w:spacing w:after="0" w:line="240" w:lineRule="auto"/>
        <w:rPr>
          <w:rFonts w:ascii="Times New Roman" w:hAnsi="Times New Roman"/>
          <w:sz w:val="24"/>
          <w:szCs w:val="24"/>
        </w:rPr>
      </w:pPr>
      <w:r>
        <w:rPr>
          <w:rFonts w:ascii="Times New Roman" w:hAnsi="Times New Roman"/>
          <w:sz w:val="24"/>
          <w:szCs w:val="24"/>
        </w:rPr>
        <w:t>6. Какие процедуры банкротства не применяются к должнику-гражданину:</w:t>
      </w:r>
    </w:p>
    <w:p w:rsidR="0038000C" w:rsidRDefault="0038000C" w:rsidP="0038000C">
      <w:pPr>
        <w:widowControl w:val="0"/>
        <w:numPr>
          <w:ilvl w:val="0"/>
          <w:numId w:val="9"/>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конкурсное производство;</w:t>
      </w:r>
    </w:p>
    <w:p w:rsidR="0038000C" w:rsidRDefault="0038000C" w:rsidP="0038000C">
      <w:pPr>
        <w:widowControl w:val="0"/>
        <w:numPr>
          <w:ilvl w:val="0"/>
          <w:numId w:val="9"/>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мировое соглашение;</w:t>
      </w:r>
    </w:p>
    <w:p w:rsidR="0038000C" w:rsidRDefault="0038000C" w:rsidP="0038000C">
      <w:pPr>
        <w:keepNext/>
        <w:keepLines/>
        <w:widowControl w:val="0"/>
        <w:numPr>
          <w:ilvl w:val="0"/>
          <w:numId w:val="9"/>
        </w:numPr>
        <w:tabs>
          <w:tab w:val="left" w:pos="426"/>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финансовое оздоровление.</w:t>
      </w:r>
    </w:p>
    <w:p w:rsidR="0038000C" w:rsidRDefault="0038000C" w:rsidP="0038000C">
      <w:pPr>
        <w:tabs>
          <w:tab w:val="left" w:pos="56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Банкротство это:</w:t>
      </w:r>
    </w:p>
    <w:p w:rsidR="0038000C" w:rsidRDefault="0038000C" w:rsidP="0038000C">
      <w:pPr>
        <w:widowControl w:val="0"/>
        <w:numPr>
          <w:ilvl w:val="0"/>
          <w:numId w:val="10"/>
        </w:numPr>
        <w:tabs>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запрограммированные в цене обязательные платежи в бюджет и внебюджетных фондов; </w:t>
      </w:r>
    </w:p>
    <w:p w:rsidR="0038000C" w:rsidRDefault="0038000C" w:rsidP="0038000C">
      <w:pPr>
        <w:widowControl w:val="0"/>
        <w:numPr>
          <w:ilvl w:val="0"/>
          <w:numId w:val="10"/>
        </w:numPr>
        <w:tabs>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цивилизованная процедура ликвидации должника, продажа его имущества и расчета с кредиторами; </w:t>
      </w:r>
    </w:p>
    <w:p w:rsidR="0038000C" w:rsidRDefault="0038000C" w:rsidP="0038000C">
      <w:pPr>
        <w:widowControl w:val="0"/>
        <w:numPr>
          <w:ilvl w:val="0"/>
          <w:numId w:val="10"/>
        </w:numPr>
        <w:tabs>
          <w:tab w:val="left" w:pos="567"/>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возмещение ранее понесенных затрат на производство, в том числе на погашение обязательств. </w:t>
      </w:r>
    </w:p>
    <w:p w:rsidR="0038000C" w:rsidRDefault="0038000C" w:rsidP="0038000C">
      <w:pPr>
        <w:tabs>
          <w:tab w:val="left" w:pos="567"/>
          <w:tab w:val="num" w:pos="1080"/>
        </w:tabs>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8. Стратегическое планирование: </w:t>
      </w:r>
    </w:p>
    <w:p w:rsidR="0038000C" w:rsidRDefault="0038000C" w:rsidP="0038000C">
      <w:pPr>
        <w:widowControl w:val="0"/>
        <w:numPr>
          <w:ilvl w:val="0"/>
          <w:numId w:val="11"/>
        </w:numPr>
        <w:tabs>
          <w:tab w:val="left" w:pos="567"/>
          <w:tab w:val="left" w:pos="1843"/>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выяснение особенностей сбытовой деятельности; </w:t>
      </w:r>
    </w:p>
    <w:p w:rsidR="0038000C" w:rsidRDefault="0038000C" w:rsidP="0038000C">
      <w:pPr>
        <w:widowControl w:val="0"/>
        <w:numPr>
          <w:ilvl w:val="0"/>
          <w:numId w:val="11"/>
        </w:numPr>
        <w:tabs>
          <w:tab w:val="left" w:pos="567"/>
          <w:tab w:val="left" w:pos="1843"/>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промежуточный  этап исследования деятельности фирмы; </w:t>
      </w:r>
    </w:p>
    <w:p w:rsidR="0038000C" w:rsidRDefault="0038000C" w:rsidP="0038000C">
      <w:pPr>
        <w:widowControl w:val="0"/>
        <w:numPr>
          <w:ilvl w:val="0"/>
          <w:numId w:val="11"/>
        </w:numPr>
        <w:tabs>
          <w:tab w:val="left" w:pos="567"/>
          <w:tab w:val="left" w:pos="1843"/>
        </w:tabs>
        <w:suppressAutoHyphens w:val="0"/>
        <w:autoSpaceDE w:val="0"/>
        <w:autoSpaceDN w:val="0"/>
        <w:adjustRightInd w:val="0"/>
        <w:spacing w:after="0" w:line="240" w:lineRule="auto"/>
        <w:ind w:left="0" w:firstLine="0"/>
        <w:jc w:val="both"/>
        <w:rPr>
          <w:rFonts w:ascii="Times New Roman" w:hAnsi="Times New Roman"/>
          <w:sz w:val="24"/>
          <w:szCs w:val="24"/>
        </w:rPr>
      </w:pPr>
      <w:proofErr w:type="gramStart"/>
      <w:r>
        <w:rPr>
          <w:rFonts w:ascii="Times New Roman" w:hAnsi="Times New Roman"/>
          <w:sz w:val="24"/>
          <w:szCs w:val="24"/>
        </w:rPr>
        <w:t xml:space="preserve">это установление долгосрочных целей и выработка планов текущей деятельности, направленные на их реализацию; </w:t>
      </w:r>
      <w:proofErr w:type="gramEnd"/>
    </w:p>
    <w:p w:rsidR="0038000C" w:rsidRDefault="0038000C" w:rsidP="0038000C">
      <w:pPr>
        <w:widowControl w:val="0"/>
        <w:numPr>
          <w:ilvl w:val="0"/>
          <w:numId w:val="11"/>
        </w:numPr>
        <w:tabs>
          <w:tab w:val="left" w:pos="567"/>
          <w:tab w:val="left" w:pos="1843"/>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набор правил и процедур, предпринятых руководителем для выработки стратегий, в достижении, поставленных целей. </w:t>
      </w:r>
    </w:p>
    <w:p w:rsidR="0038000C" w:rsidRDefault="0038000C" w:rsidP="0038000C">
      <w:pPr>
        <w:tabs>
          <w:tab w:val="left" w:pos="567"/>
          <w:tab w:val="left" w:pos="16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9. Решение о заключении мирового соглашения со стороны должника принимается:</w:t>
      </w:r>
    </w:p>
    <w:p w:rsidR="0038000C" w:rsidRDefault="0038000C" w:rsidP="0038000C">
      <w:pPr>
        <w:widowControl w:val="0"/>
        <w:numPr>
          <w:ilvl w:val="0"/>
          <w:numId w:val="12"/>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внешним управляющим;</w:t>
      </w:r>
    </w:p>
    <w:p w:rsidR="0038000C" w:rsidRDefault="0038000C" w:rsidP="0038000C">
      <w:pPr>
        <w:widowControl w:val="0"/>
        <w:numPr>
          <w:ilvl w:val="0"/>
          <w:numId w:val="12"/>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руководителем должника;</w:t>
      </w:r>
    </w:p>
    <w:p w:rsidR="0038000C" w:rsidRDefault="0038000C" w:rsidP="0038000C">
      <w:pPr>
        <w:widowControl w:val="0"/>
        <w:numPr>
          <w:ilvl w:val="0"/>
          <w:numId w:val="12"/>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конкурсным управляющим;</w:t>
      </w:r>
    </w:p>
    <w:p w:rsidR="0038000C" w:rsidRDefault="0038000C" w:rsidP="0038000C">
      <w:pPr>
        <w:widowControl w:val="0"/>
        <w:numPr>
          <w:ilvl w:val="0"/>
          <w:numId w:val="12"/>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собранием кредиторов;</w:t>
      </w:r>
    </w:p>
    <w:p w:rsidR="0038000C" w:rsidRDefault="0038000C" w:rsidP="0038000C">
      <w:pPr>
        <w:widowControl w:val="0"/>
        <w:numPr>
          <w:ilvl w:val="0"/>
          <w:numId w:val="12"/>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все вышеперечисленное.</w:t>
      </w:r>
    </w:p>
    <w:p w:rsidR="0038000C" w:rsidRDefault="0038000C" w:rsidP="0038000C">
      <w:pPr>
        <w:tabs>
          <w:tab w:val="left" w:pos="567"/>
          <w:tab w:val="num" w:pos="1440"/>
          <w:tab w:val="left" w:pos="16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Признаком банкротства считается неспособность должника удовлетворить требования кредиторов по денежным обязательствам в течение:</w:t>
      </w:r>
    </w:p>
    <w:p w:rsidR="0038000C" w:rsidRDefault="0038000C" w:rsidP="0038000C">
      <w:pPr>
        <w:widowControl w:val="0"/>
        <w:numPr>
          <w:ilvl w:val="0"/>
          <w:numId w:val="13"/>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1 месяца;</w:t>
      </w:r>
    </w:p>
    <w:p w:rsidR="0038000C" w:rsidRDefault="0038000C" w:rsidP="0038000C">
      <w:pPr>
        <w:widowControl w:val="0"/>
        <w:numPr>
          <w:ilvl w:val="0"/>
          <w:numId w:val="13"/>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3 месяцев;</w:t>
      </w:r>
    </w:p>
    <w:p w:rsidR="0038000C" w:rsidRDefault="0038000C" w:rsidP="0038000C">
      <w:pPr>
        <w:widowControl w:val="0"/>
        <w:numPr>
          <w:ilvl w:val="0"/>
          <w:numId w:val="13"/>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6 месяцев;</w:t>
      </w:r>
    </w:p>
    <w:p w:rsidR="0038000C" w:rsidRDefault="0038000C" w:rsidP="0038000C">
      <w:pPr>
        <w:widowControl w:val="0"/>
        <w:numPr>
          <w:ilvl w:val="0"/>
          <w:numId w:val="13"/>
        </w:numPr>
        <w:tabs>
          <w:tab w:val="left" w:pos="567"/>
          <w:tab w:val="left" w:pos="1701"/>
        </w:tabs>
        <w:suppressAutoHyphens w:val="0"/>
        <w:autoSpaceDE w:val="0"/>
        <w:autoSpaceDN w:val="0"/>
        <w:adjustRightInd w:val="0"/>
        <w:spacing w:after="0" w:line="240" w:lineRule="auto"/>
        <w:ind w:left="0" w:firstLine="0"/>
        <w:contextualSpacing/>
        <w:rPr>
          <w:rFonts w:ascii="Times New Roman" w:hAnsi="Times New Roman"/>
          <w:sz w:val="24"/>
          <w:szCs w:val="24"/>
        </w:rPr>
      </w:pPr>
      <w:r>
        <w:rPr>
          <w:rFonts w:ascii="Times New Roman" w:hAnsi="Times New Roman"/>
          <w:sz w:val="24"/>
          <w:szCs w:val="24"/>
        </w:rPr>
        <w:t xml:space="preserve">1 года. </w:t>
      </w:r>
    </w:p>
    <w:p w:rsidR="0038000C" w:rsidRDefault="0038000C" w:rsidP="0038000C">
      <w:pPr>
        <w:tabs>
          <w:tab w:val="left" w:pos="567"/>
        </w:tabs>
        <w:autoSpaceDN w:val="0"/>
        <w:spacing w:after="0" w:line="240" w:lineRule="auto"/>
        <w:rPr>
          <w:rFonts w:ascii="Times New Roman" w:hAnsi="Times New Roman"/>
          <w:sz w:val="24"/>
          <w:szCs w:val="24"/>
        </w:rPr>
      </w:pPr>
      <w:r>
        <w:rPr>
          <w:rFonts w:ascii="Times New Roman" w:hAnsi="Times New Roman"/>
          <w:sz w:val="24"/>
          <w:szCs w:val="24"/>
        </w:rPr>
        <w:t xml:space="preserve">11. Антикризисное управление – это: </w:t>
      </w:r>
    </w:p>
    <w:p w:rsidR="0038000C" w:rsidRDefault="0038000C" w:rsidP="0038000C">
      <w:pPr>
        <w:widowControl w:val="0"/>
        <w:numPr>
          <w:ilvl w:val="0"/>
          <w:numId w:val="14"/>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управление, которое нацелено на предотвращение возможных серьезных осложнений в рыночной деятельности предприятия, обеспечение его стабильного, успешного хозяйствования: </w:t>
      </w:r>
    </w:p>
    <w:p w:rsidR="0038000C" w:rsidRDefault="0038000C" w:rsidP="0038000C">
      <w:pPr>
        <w:widowControl w:val="0"/>
        <w:numPr>
          <w:ilvl w:val="0"/>
          <w:numId w:val="14"/>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выпуск продукции более высокого качества; </w:t>
      </w:r>
    </w:p>
    <w:p w:rsidR="0038000C" w:rsidRDefault="0038000C" w:rsidP="0038000C">
      <w:pPr>
        <w:widowControl w:val="0"/>
        <w:numPr>
          <w:ilvl w:val="0"/>
          <w:numId w:val="14"/>
        </w:numPr>
        <w:tabs>
          <w:tab w:val="left" w:pos="567"/>
          <w:tab w:val="left" w:pos="1701"/>
        </w:tabs>
        <w:suppressAutoHyphens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улучшение социальной политики фирмы. </w:t>
      </w:r>
    </w:p>
    <w:p w:rsidR="008E180C" w:rsidRDefault="008E180C" w:rsidP="0038000C">
      <w:pPr>
        <w:pStyle w:val="a4"/>
        <w:tabs>
          <w:tab w:val="left" w:pos="0"/>
        </w:tabs>
        <w:rPr>
          <w:b/>
          <w:szCs w:val="28"/>
        </w:rPr>
      </w:pPr>
    </w:p>
    <w:p w:rsidR="0038000C" w:rsidRDefault="0038000C" w:rsidP="0038000C">
      <w:pPr>
        <w:pStyle w:val="a4"/>
        <w:tabs>
          <w:tab w:val="left" w:pos="0"/>
        </w:tabs>
        <w:rPr>
          <w:b/>
          <w:szCs w:val="28"/>
        </w:rPr>
      </w:pPr>
      <w:r>
        <w:rPr>
          <w:b/>
          <w:szCs w:val="28"/>
        </w:rPr>
        <w:t xml:space="preserve">вопросы </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proofErr w:type="spellStart"/>
      <w:r w:rsidRPr="0038000C">
        <w:rPr>
          <w:rFonts w:ascii="Times New Roman" w:eastAsiaTheme="minorEastAsia" w:hAnsi="Times New Roman"/>
          <w:sz w:val="28"/>
          <w:szCs w:val="28"/>
          <w:highlight w:val="yellow"/>
        </w:rPr>
        <w:t>Антициклическая</w:t>
      </w:r>
      <w:proofErr w:type="spellEnd"/>
      <w:r w:rsidRPr="0038000C">
        <w:rPr>
          <w:rFonts w:ascii="Times New Roman" w:eastAsiaTheme="minorEastAsia" w:hAnsi="Times New Roman"/>
          <w:sz w:val="28"/>
          <w:szCs w:val="28"/>
          <w:highlight w:val="yellow"/>
        </w:rPr>
        <w:t xml:space="preserve"> политика государства: виды и инструменты.</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Взаимосвязь процессов функционирования и развития социально-экономической системы.</w:t>
      </w:r>
    </w:p>
    <w:p w:rsidR="0038000C" w:rsidRPr="008E180C" w:rsidRDefault="0038000C" w:rsidP="008E18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Виды и порядок проведения процедур банкротства.</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Виды экономических кризисов.</w:t>
      </w:r>
    </w:p>
    <w:p w:rsidR="0038000C" w:rsidRPr="0038000C" w:rsidRDefault="0038000C" w:rsidP="0038000C">
      <w:pPr>
        <w:widowControl w:val="0"/>
        <w:numPr>
          <w:ilvl w:val="0"/>
          <w:numId w:val="15"/>
        </w:numPr>
        <w:shd w:val="clear" w:color="auto" w:fill="FFFFFF"/>
        <w:tabs>
          <w:tab w:val="left" w:pos="451"/>
        </w:tabs>
        <w:suppressAutoHyphens w:val="0"/>
        <w:autoSpaceDE w:val="0"/>
        <w:autoSpaceDN w:val="0"/>
        <w:adjustRightInd w:val="0"/>
        <w:spacing w:after="0" w:line="240" w:lineRule="auto"/>
        <w:ind w:left="709" w:hanging="426"/>
        <w:jc w:val="both"/>
        <w:rPr>
          <w:rFonts w:ascii="Times New Roman" w:eastAsiaTheme="minorEastAsia" w:hAnsi="Times New Roman"/>
          <w:color w:val="000000"/>
          <w:sz w:val="28"/>
          <w:szCs w:val="28"/>
          <w:highlight w:val="yellow"/>
        </w:rPr>
      </w:pPr>
      <w:r w:rsidRPr="0038000C">
        <w:rPr>
          <w:rFonts w:ascii="Times New Roman" w:eastAsiaTheme="minorEastAsia" w:hAnsi="Times New Roman"/>
          <w:color w:val="000000"/>
          <w:sz w:val="28"/>
          <w:szCs w:val="28"/>
          <w:highlight w:val="yellow"/>
        </w:rPr>
        <w:t>Ликвидация предприятия (организации), находящегося в процессе банкротства.</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Межэтапные процессы (переходные периоды) развития организации.</w:t>
      </w:r>
    </w:p>
    <w:p w:rsidR="0038000C" w:rsidRDefault="0038000C" w:rsidP="008E180C">
      <w:pPr>
        <w:widowControl w:val="0"/>
        <w:shd w:val="clear" w:color="auto" w:fill="FFFFFF"/>
        <w:tabs>
          <w:tab w:val="left" w:pos="451"/>
        </w:tabs>
        <w:suppressAutoHyphens w:val="0"/>
        <w:autoSpaceDE w:val="0"/>
        <w:autoSpaceDN w:val="0"/>
        <w:adjustRightInd w:val="0"/>
        <w:spacing w:after="0" w:line="240" w:lineRule="auto"/>
        <w:ind w:left="709"/>
        <w:jc w:val="both"/>
        <w:rPr>
          <w:rFonts w:ascii="Times New Roman" w:eastAsiaTheme="minorEastAsia" w:hAnsi="Times New Roman"/>
          <w:color w:val="000000"/>
          <w:sz w:val="28"/>
          <w:szCs w:val="28"/>
        </w:rPr>
      </w:pP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Методика диагностики банкротства предприятия.</w:t>
      </w:r>
    </w:p>
    <w:p w:rsidR="0038000C" w:rsidRPr="0038000C" w:rsidRDefault="0038000C" w:rsidP="0038000C">
      <w:pPr>
        <w:widowControl w:val="0"/>
        <w:numPr>
          <w:ilvl w:val="0"/>
          <w:numId w:val="15"/>
        </w:numPr>
        <w:shd w:val="clear" w:color="auto" w:fill="FFFFFF"/>
        <w:tabs>
          <w:tab w:val="left" w:pos="456"/>
        </w:tabs>
        <w:suppressAutoHyphens w:val="0"/>
        <w:autoSpaceDE w:val="0"/>
        <w:autoSpaceDN w:val="0"/>
        <w:adjustRightInd w:val="0"/>
        <w:spacing w:after="0" w:line="240" w:lineRule="auto"/>
        <w:ind w:left="709" w:hanging="426"/>
        <w:jc w:val="both"/>
        <w:rPr>
          <w:rFonts w:ascii="Times New Roman" w:eastAsiaTheme="minorEastAsia" w:hAnsi="Times New Roman"/>
          <w:color w:val="000000"/>
          <w:sz w:val="28"/>
          <w:szCs w:val="28"/>
          <w:highlight w:val="yellow"/>
        </w:rPr>
      </w:pPr>
      <w:r w:rsidRPr="0038000C">
        <w:rPr>
          <w:rFonts w:ascii="Times New Roman" w:eastAsiaTheme="minorEastAsia" w:hAnsi="Times New Roman"/>
          <w:color w:val="000000"/>
          <w:sz w:val="28"/>
          <w:szCs w:val="28"/>
          <w:highlight w:val="yellow"/>
        </w:rPr>
        <w:t>Мировое соглашение. Его характеристика.</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 xml:space="preserve">Понятие кризиса социально-экономической системы и причины его возникновения. </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pacing w:val="-6"/>
          <w:sz w:val="28"/>
          <w:szCs w:val="28"/>
          <w:highlight w:val="yellow"/>
        </w:rPr>
      </w:pPr>
      <w:r w:rsidRPr="0038000C">
        <w:rPr>
          <w:rFonts w:ascii="Times New Roman" w:eastAsiaTheme="minorEastAsia" w:hAnsi="Times New Roman"/>
          <w:spacing w:val="-6"/>
          <w:sz w:val="28"/>
          <w:szCs w:val="28"/>
          <w:highlight w:val="yellow"/>
        </w:rPr>
        <w:t>Причины, симптомы и факторы возникновения кризисов в организации.</w:t>
      </w:r>
    </w:p>
    <w:p w:rsidR="0038000C" w:rsidRPr="0038000C" w:rsidRDefault="0038000C" w:rsidP="0038000C">
      <w:pPr>
        <w:widowControl w:val="0"/>
        <w:numPr>
          <w:ilvl w:val="0"/>
          <w:numId w:val="15"/>
        </w:numPr>
        <w:shd w:val="clear" w:color="auto" w:fill="FFFFFF"/>
        <w:tabs>
          <w:tab w:val="left" w:pos="461"/>
        </w:tabs>
        <w:suppressAutoHyphens w:val="0"/>
        <w:autoSpaceDE w:val="0"/>
        <w:autoSpaceDN w:val="0"/>
        <w:adjustRightInd w:val="0"/>
        <w:spacing w:after="0" w:line="240" w:lineRule="auto"/>
        <w:ind w:left="709" w:hanging="426"/>
        <w:jc w:val="both"/>
        <w:rPr>
          <w:rFonts w:ascii="Times New Roman" w:eastAsiaTheme="minorEastAsia" w:hAnsi="Times New Roman"/>
          <w:color w:val="000000"/>
          <w:sz w:val="28"/>
          <w:szCs w:val="28"/>
          <w:highlight w:val="yellow"/>
        </w:rPr>
      </w:pPr>
      <w:r w:rsidRPr="0038000C">
        <w:rPr>
          <w:rFonts w:ascii="Times New Roman" w:eastAsiaTheme="minorEastAsia" w:hAnsi="Times New Roman"/>
          <w:color w:val="000000"/>
          <w:sz w:val="28"/>
          <w:szCs w:val="28"/>
          <w:highlight w:val="yellow"/>
        </w:rPr>
        <w:t>Процедура финансового оздоровления должника. Ее особенности и сроки проведения.</w:t>
      </w:r>
    </w:p>
    <w:p w:rsidR="0038000C" w:rsidRPr="0038000C" w:rsidRDefault="0038000C" w:rsidP="0038000C">
      <w:pPr>
        <w:widowControl w:val="0"/>
        <w:numPr>
          <w:ilvl w:val="0"/>
          <w:numId w:val="15"/>
        </w:numPr>
        <w:shd w:val="clear" w:color="auto" w:fill="FFFFFF"/>
        <w:tabs>
          <w:tab w:val="left" w:pos="461"/>
        </w:tabs>
        <w:suppressAutoHyphens w:val="0"/>
        <w:autoSpaceDE w:val="0"/>
        <w:autoSpaceDN w:val="0"/>
        <w:adjustRightInd w:val="0"/>
        <w:spacing w:after="0" w:line="240" w:lineRule="auto"/>
        <w:ind w:left="709" w:hanging="426"/>
        <w:jc w:val="both"/>
        <w:rPr>
          <w:rFonts w:ascii="Times New Roman" w:eastAsiaTheme="minorEastAsia" w:hAnsi="Times New Roman"/>
          <w:color w:val="000000"/>
          <w:sz w:val="28"/>
          <w:szCs w:val="28"/>
          <w:highlight w:val="yellow"/>
        </w:rPr>
      </w:pPr>
      <w:r w:rsidRPr="0038000C">
        <w:rPr>
          <w:rFonts w:ascii="Times New Roman" w:eastAsiaTheme="minorEastAsia" w:hAnsi="Times New Roman"/>
          <w:color w:val="000000"/>
          <w:sz w:val="28"/>
          <w:szCs w:val="28"/>
          <w:highlight w:val="yellow"/>
        </w:rPr>
        <w:t>Процедура внешнего управления.</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Разновидности экономических циклов.</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Понятие санац</w:t>
      </w:r>
      <w:proofErr w:type="gramStart"/>
      <w:r w:rsidRPr="0038000C">
        <w:rPr>
          <w:rFonts w:ascii="Times New Roman" w:eastAsiaTheme="minorEastAsia" w:hAnsi="Times New Roman"/>
          <w:sz w:val="28"/>
          <w:szCs w:val="28"/>
          <w:highlight w:val="yellow"/>
        </w:rPr>
        <w:t>ии и ее</w:t>
      </w:r>
      <w:proofErr w:type="gramEnd"/>
      <w:r w:rsidRPr="0038000C">
        <w:rPr>
          <w:rFonts w:ascii="Times New Roman" w:eastAsiaTheme="minorEastAsia" w:hAnsi="Times New Roman"/>
          <w:sz w:val="28"/>
          <w:szCs w:val="28"/>
          <w:highlight w:val="yellow"/>
        </w:rPr>
        <w:t xml:space="preserve"> роль в антикризисном управлении.</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Санация инвестиционного потенциала предприятия.</w:t>
      </w:r>
    </w:p>
    <w:p w:rsidR="0038000C" w:rsidRPr="0038000C" w:rsidRDefault="0038000C" w:rsidP="0038000C">
      <w:pPr>
        <w:numPr>
          <w:ilvl w:val="0"/>
          <w:numId w:val="15"/>
        </w:numPr>
        <w:suppressAutoHyphens w:val="0"/>
        <w:spacing w:after="0" w:line="240" w:lineRule="auto"/>
        <w:ind w:left="709" w:hanging="426"/>
        <w:contextualSpacing/>
        <w:jc w:val="both"/>
        <w:rPr>
          <w:rFonts w:ascii="Times New Roman" w:eastAsiaTheme="minorEastAsia" w:hAnsi="Times New Roman"/>
          <w:sz w:val="28"/>
          <w:szCs w:val="28"/>
          <w:highlight w:val="yellow"/>
        </w:rPr>
      </w:pPr>
      <w:r w:rsidRPr="0038000C">
        <w:rPr>
          <w:rFonts w:ascii="Times New Roman" w:eastAsiaTheme="minorEastAsia" w:hAnsi="Times New Roman"/>
          <w:sz w:val="28"/>
          <w:szCs w:val="28"/>
          <w:highlight w:val="yellow"/>
        </w:rPr>
        <w:t>Санация кадрового потенциала предприятия.</w:t>
      </w:r>
    </w:p>
    <w:p w:rsidR="0038000C" w:rsidRDefault="0038000C" w:rsidP="0038000C">
      <w:pPr>
        <w:widowControl w:val="0"/>
        <w:tabs>
          <w:tab w:val="left" w:pos="0"/>
          <w:tab w:val="left" w:pos="540"/>
        </w:tabs>
        <w:spacing w:after="0" w:line="240" w:lineRule="auto"/>
        <w:ind w:firstLine="709"/>
        <w:jc w:val="center"/>
        <w:rPr>
          <w:rFonts w:ascii="Times New Roman" w:eastAsia="Calibri" w:hAnsi="Times New Roman"/>
          <w:b/>
          <w:sz w:val="28"/>
          <w:szCs w:val="28"/>
        </w:rPr>
      </w:pPr>
    </w:p>
    <w:p w:rsidR="0038000C" w:rsidRDefault="0038000C">
      <w:bookmarkStart w:id="0" w:name="_GoBack"/>
      <w:bookmarkEnd w:id="0"/>
    </w:p>
    <w:sectPr w:rsidR="00380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A06"/>
    <w:multiLevelType w:val="hybridMultilevel"/>
    <w:tmpl w:val="3508031C"/>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CF53654"/>
    <w:multiLevelType w:val="hybridMultilevel"/>
    <w:tmpl w:val="1F74FD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5633542"/>
    <w:multiLevelType w:val="multilevel"/>
    <w:tmpl w:val="3252E5B8"/>
    <w:lvl w:ilvl="0">
      <w:start w:val="1"/>
      <w:numFmt w:val="decimal"/>
      <w:lvlText w:val="%1."/>
      <w:lvlJc w:val="center"/>
      <w:pPr>
        <w:ind w:left="720" w:hanging="360"/>
      </w:pPr>
      <w:rPr>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EE6638"/>
    <w:multiLevelType w:val="hybridMultilevel"/>
    <w:tmpl w:val="6BEE1B2C"/>
    <w:lvl w:ilvl="0" w:tplc="04190017">
      <w:start w:val="1"/>
      <w:numFmt w:val="lowerLetter"/>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6F67D56"/>
    <w:multiLevelType w:val="hybridMultilevel"/>
    <w:tmpl w:val="2820CB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FC6DCC"/>
    <w:multiLevelType w:val="hybridMultilevel"/>
    <w:tmpl w:val="F96E98AC"/>
    <w:lvl w:ilvl="0" w:tplc="04190017">
      <w:start w:val="1"/>
      <w:numFmt w:val="lowerLetter"/>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2B5060DB"/>
    <w:multiLevelType w:val="hybridMultilevel"/>
    <w:tmpl w:val="E410F1CE"/>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31F5997"/>
    <w:multiLevelType w:val="hybridMultilevel"/>
    <w:tmpl w:val="5C8CCBB6"/>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CAA14F8"/>
    <w:multiLevelType w:val="hybridMultilevel"/>
    <w:tmpl w:val="4C12C2F6"/>
    <w:lvl w:ilvl="0" w:tplc="6EA08728">
      <w:start w:val="1"/>
      <w:numFmt w:val="decimal"/>
      <w:lvlText w:val="%1."/>
      <w:lvlJc w:val="center"/>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D054BE"/>
    <w:multiLevelType w:val="hybridMultilevel"/>
    <w:tmpl w:val="ABD6CFA4"/>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7F079AF"/>
    <w:multiLevelType w:val="hybridMultilevel"/>
    <w:tmpl w:val="74264186"/>
    <w:lvl w:ilvl="0" w:tplc="E8221F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E8C21FF"/>
    <w:multiLevelType w:val="hybridMultilevel"/>
    <w:tmpl w:val="EAD23F6C"/>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01A4001"/>
    <w:multiLevelType w:val="hybridMultilevel"/>
    <w:tmpl w:val="43BAB74C"/>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2CB0F4C"/>
    <w:multiLevelType w:val="hybridMultilevel"/>
    <w:tmpl w:val="ECDC34AE"/>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3702AC5"/>
    <w:multiLevelType w:val="hybridMultilevel"/>
    <w:tmpl w:val="F1D29750"/>
    <w:lvl w:ilvl="0" w:tplc="04190017">
      <w:start w:val="1"/>
      <w:numFmt w:val="lowerLetter"/>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8B56FF0"/>
    <w:multiLevelType w:val="hybridMultilevel"/>
    <w:tmpl w:val="4306B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5E1AC9"/>
    <w:multiLevelType w:val="hybridMultilevel"/>
    <w:tmpl w:val="8BE41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4762085"/>
    <w:multiLevelType w:val="hybridMultilevel"/>
    <w:tmpl w:val="6B7016AC"/>
    <w:lvl w:ilvl="0" w:tplc="CFD4AA22">
      <w:start w:val="1"/>
      <w:numFmt w:val="lowerLetter"/>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E0B5132"/>
    <w:multiLevelType w:val="hybridMultilevel"/>
    <w:tmpl w:val="7C58C88A"/>
    <w:lvl w:ilvl="0" w:tplc="6EA08728">
      <w:start w:val="1"/>
      <w:numFmt w:val="decimal"/>
      <w:lvlText w:val="%1."/>
      <w:lvlJc w:val="center"/>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0C"/>
    <w:rsid w:val="000B3387"/>
    <w:rsid w:val="0038000C"/>
    <w:rsid w:val="00622875"/>
    <w:rsid w:val="00655E94"/>
    <w:rsid w:val="008E180C"/>
    <w:rsid w:val="00EA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0C"/>
    <w:pPr>
      <w:suppressAutoHyphens/>
    </w:pPr>
    <w:rPr>
      <w:rFonts w:ascii="Calibri" w:eastAsia="Droid Sans Fallback" w:hAnsi="Calibri" w:cs="Times New Roman"/>
      <w:lang w:eastAsia="ru-RU"/>
    </w:rPr>
  </w:style>
  <w:style w:type="paragraph" w:styleId="5">
    <w:name w:val="heading 5"/>
    <w:basedOn w:val="a"/>
    <w:link w:val="50"/>
    <w:unhideWhenUsed/>
    <w:qFormat/>
    <w:rsid w:val="0038000C"/>
    <w:pPr>
      <w:tabs>
        <w:tab w:val="left" w:pos="708"/>
      </w:tabs>
      <w:spacing w:before="240" w:after="60" w:line="240" w:lineRule="auto"/>
      <w:ind w:left="1008" w:hanging="1008"/>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99"/>
    <w:rsid w:val="0038000C"/>
    <w:pPr>
      <w:spacing w:after="0" w:line="240" w:lineRule="auto"/>
      <w:jc w:val="both"/>
    </w:pPr>
    <w:rPr>
      <w:rFonts w:ascii="Calibri" w:eastAsia="Droid Sans Fallback"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38000C"/>
    <w:rPr>
      <w:rFonts w:ascii="Calibri" w:eastAsia="Times New Roman" w:hAnsi="Calibri" w:cs="Times New Roman"/>
      <w:b/>
      <w:bCs/>
      <w:i/>
      <w:iCs/>
      <w:sz w:val="26"/>
      <w:szCs w:val="26"/>
      <w:lang w:eastAsia="ru-RU"/>
    </w:rPr>
  </w:style>
  <w:style w:type="character" w:customStyle="1" w:styleId="11">
    <w:name w:val="Основной текст + 11"/>
    <w:rsid w:val="0038000C"/>
    <w:rPr>
      <w:color w:val="000000"/>
      <w:spacing w:val="0"/>
      <w:w w:val="100"/>
      <w:sz w:val="23"/>
      <w:szCs w:val="23"/>
      <w:shd w:val="clear" w:color="auto" w:fill="FFFFFF"/>
      <w:lang w:val="ru-RU"/>
    </w:rPr>
  </w:style>
  <w:style w:type="character" w:customStyle="1" w:styleId="42">
    <w:name w:val="Заголовок №4 (2)"/>
    <w:rsid w:val="0038000C"/>
    <w:rPr>
      <w:rFonts w:ascii="Times New Roman" w:hAnsi="Times New Roman" w:cs="Times New Roman" w:hint="default"/>
      <w:strike w:val="0"/>
      <w:dstrike w:val="0"/>
      <w:spacing w:val="0"/>
      <w:sz w:val="26"/>
      <w:szCs w:val="26"/>
      <w:u w:val="none"/>
      <w:effect w:val="none"/>
    </w:rPr>
  </w:style>
  <w:style w:type="paragraph" w:styleId="a3">
    <w:name w:val="List Paragraph"/>
    <w:basedOn w:val="a"/>
    <w:uiPriority w:val="34"/>
    <w:qFormat/>
    <w:rsid w:val="0038000C"/>
    <w:pPr>
      <w:ind w:left="720"/>
      <w:contextualSpacing/>
    </w:pPr>
  </w:style>
  <w:style w:type="paragraph" w:styleId="2">
    <w:name w:val="Body Text 2"/>
    <w:basedOn w:val="a"/>
    <w:link w:val="20"/>
    <w:semiHidden/>
    <w:unhideWhenUsed/>
    <w:rsid w:val="0038000C"/>
    <w:pPr>
      <w:spacing w:after="120" w:line="480" w:lineRule="auto"/>
    </w:pPr>
    <w:rPr>
      <w:rFonts w:ascii="Times New Roman" w:eastAsia="Times New Roman" w:hAnsi="Times New Roman"/>
      <w:bCs/>
      <w:sz w:val="28"/>
    </w:rPr>
  </w:style>
  <w:style w:type="character" w:customStyle="1" w:styleId="20">
    <w:name w:val="Основной текст 2 Знак"/>
    <w:basedOn w:val="a0"/>
    <w:link w:val="2"/>
    <w:semiHidden/>
    <w:rsid w:val="0038000C"/>
    <w:rPr>
      <w:rFonts w:ascii="Times New Roman" w:eastAsia="Times New Roman" w:hAnsi="Times New Roman" w:cs="Times New Roman"/>
      <w:bCs/>
      <w:sz w:val="28"/>
      <w:lang w:eastAsia="ru-RU"/>
    </w:rPr>
  </w:style>
  <w:style w:type="paragraph" w:customStyle="1" w:styleId="9">
    <w:name w:val="Основной текст9"/>
    <w:basedOn w:val="a"/>
    <w:rsid w:val="0038000C"/>
    <w:pPr>
      <w:shd w:val="clear" w:color="auto" w:fill="FFFFFF"/>
      <w:suppressAutoHyphens w:val="0"/>
      <w:spacing w:after="0" w:line="480" w:lineRule="exact"/>
      <w:jc w:val="both"/>
    </w:pPr>
    <w:rPr>
      <w:rFonts w:ascii="Times New Roman" w:eastAsia="Times New Roman" w:hAnsi="Times New Roman"/>
      <w:sz w:val="26"/>
      <w:szCs w:val="26"/>
      <w:lang w:eastAsia="en-US"/>
    </w:rPr>
  </w:style>
  <w:style w:type="character" w:customStyle="1" w:styleId="21">
    <w:name w:val="Основной текст (2)_"/>
    <w:basedOn w:val="a0"/>
    <w:link w:val="210"/>
    <w:uiPriority w:val="99"/>
    <w:locked/>
    <w:rsid w:val="0038000C"/>
    <w:rPr>
      <w:rFonts w:ascii="Arial" w:hAnsi="Arial" w:cs="Arial"/>
      <w:sz w:val="16"/>
      <w:szCs w:val="16"/>
      <w:shd w:val="clear" w:color="auto" w:fill="FFFFFF"/>
    </w:rPr>
  </w:style>
  <w:style w:type="paragraph" w:customStyle="1" w:styleId="210">
    <w:name w:val="Основной текст (2)1"/>
    <w:basedOn w:val="a"/>
    <w:link w:val="21"/>
    <w:uiPriority w:val="99"/>
    <w:rsid w:val="0038000C"/>
    <w:pPr>
      <w:shd w:val="clear" w:color="auto" w:fill="FFFFFF"/>
      <w:suppressAutoHyphens w:val="0"/>
      <w:spacing w:before="240" w:after="420" w:line="221" w:lineRule="exact"/>
      <w:ind w:firstLine="440"/>
      <w:jc w:val="both"/>
    </w:pPr>
    <w:rPr>
      <w:rFonts w:ascii="Arial" w:eastAsiaTheme="minorHAnsi" w:hAnsi="Arial" w:cs="Arial"/>
      <w:sz w:val="16"/>
      <w:szCs w:val="16"/>
      <w:lang w:eastAsia="en-US"/>
    </w:rPr>
  </w:style>
  <w:style w:type="paragraph" w:styleId="a4">
    <w:name w:val="Title"/>
    <w:basedOn w:val="a"/>
    <w:link w:val="a5"/>
    <w:uiPriority w:val="99"/>
    <w:qFormat/>
    <w:rsid w:val="0038000C"/>
    <w:pPr>
      <w:tabs>
        <w:tab w:val="left" w:pos="708"/>
      </w:tabs>
      <w:spacing w:after="0" w:line="240" w:lineRule="auto"/>
      <w:jc w:val="center"/>
    </w:pPr>
    <w:rPr>
      <w:rFonts w:ascii="Times New Roman" w:eastAsia="Times New Roman" w:hAnsi="Times New Roman"/>
      <w:sz w:val="28"/>
      <w:szCs w:val="20"/>
    </w:rPr>
  </w:style>
  <w:style w:type="character" w:customStyle="1" w:styleId="a5">
    <w:name w:val="Название Знак"/>
    <w:basedOn w:val="a0"/>
    <w:link w:val="a4"/>
    <w:uiPriority w:val="99"/>
    <w:rsid w:val="0038000C"/>
    <w:rPr>
      <w:rFonts w:ascii="Times New Roman" w:eastAsia="Times New Roman" w:hAnsi="Times New Roman" w:cs="Times New Roman"/>
      <w:sz w:val="28"/>
      <w:szCs w:val="20"/>
      <w:lang w:eastAsia="ru-RU"/>
    </w:rPr>
  </w:style>
  <w:style w:type="character" w:customStyle="1" w:styleId="InternetLink">
    <w:name w:val="Internet Link"/>
    <w:uiPriority w:val="99"/>
    <w:unhideWhenUsed/>
    <w:rsid w:val="0038000C"/>
    <w:rPr>
      <w:color w:val="0000FF"/>
      <w:u w:val="single"/>
    </w:rPr>
  </w:style>
  <w:style w:type="paragraph" w:customStyle="1" w:styleId="10">
    <w:name w:val="Стиль 1"/>
    <w:basedOn w:val="a"/>
    <w:uiPriority w:val="99"/>
    <w:qFormat/>
    <w:rsid w:val="0038000C"/>
    <w:pPr>
      <w:suppressAutoHyphens w:val="0"/>
      <w:spacing w:after="0" w:line="240" w:lineRule="auto"/>
      <w:ind w:firstLine="708"/>
    </w:pPr>
    <w:rPr>
      <w:rFonts w:ascii="Arial" w:eastAsia="Calibri" w:hAnsi="Arial" w:cs="Arial"/>
      <w:b/>
      <w:bCs/>
      <w:sz w:val="28"/>
      <w:szCs w:val="28"/>
      <w:lang w:eastAsia="en-US"/>
    </w:rPr>
  </w:style>
  <w:style w:type="character" w:styleId="a6">
    <w:name w:val="Hyperlink"/>
    <w:basedOn w:val="a0"/>
    <w:uiPriority w:val="99"/>
    <w:unhideWhenUsed/>
    <w:rsid w:val="0038000C"/>
    <w:rPr>
      <w:color w:val="0000FF"/>
      <w:u w:val="single"/>
    </w:rPr>
  </w:style>
  <w:style w:type="character" w:customStyle="1" w:styleId="b-serp-urlitem2">
    <w:name w:val="b-serp-url__item2"/>
    <w:basedOn w:val="a0"/>
    <w:uiPriority w:val="99"/>
    <w:rsid w:val="00380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0C"/>
    <w:pPr>
      <w:suppressAutoHyphens/>
    </w:pPr>
    <w:rPr>
      <w:rFonts w:ascii="Calibri" w:eastAsia="Droid Sans Fallback" w:hAnsi="Calibri" w:cs="Times New Roman"/>
      <w:lang w:eastAsia="ru-RU"/>
    </w:rPr>
  </w:style>
  <w:style w:type="paragraph" w:styleId="5">
    <w:name w:val="heading 5"/>
    <w:basedOn w:val="a"/>
    <w:link w:val="50"/>
    <w:unhideWhenUsed/>
    <w:qFormat/>
    <w:rsid w:val="0038000C"/>
    <w:pPr>
      <w:tabs>
        <w:tab w:val="left" w:pos="708"/>
      </w:tabs>
      <w:spacing w:before="240" w:after="60" w:line="240" w:lineRule="auto"/>
      <w:ind w:left="1008" w:hanging="1008"/>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99"/>
    <w:rsid w:val="0038000C"/>
    <w:pPr>
      <w:spacing w:after="0" w:line="240" w:lineRule="auto"/>
      <w:jc w:val="both"/>
    </w:pPr>
    <w:rPr>
      <w:rFonts w:ascii="Calibri" w:eastAsia="Droid Sans Fallback"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38000C"/>
    <w:rPr>
      <w:rFonts w:ascii="Calibri" w:eastAsia="Times New Roman" w:hAnsi="Calibri" w:cs="Times New Roman"/>
      <w:b/>
      <w:bCs/>
      <w:i/>
      <w:iCs/>
      <w:sz w:val="26"/>
      <w:szCs w:val="26"/>
      <w:lang w:eastAsia="ru-RU"/>
    </w:rPr>
  </w:style>
  <w:style w:type="character" w:customStyle="1" w:styleId="11">
    <w:name w:val="Основной текст + 11"/>
    <w:rsid w:val="0038000C"/>
    <w:rPr>
      <w:color w:val="000000"/>
      <w:spacing w:val="0"/>
      <w:w w:val="100"/>
      <w:sz w:val="23"/>
      <w:szCs w:val="23"/>
      <w:shd w:val="clear" w:color="auto" w:fill="FFFFFF"/>
      <w:lang w:val="ru-RU"/>
    </w:rPr>
  </w:style>
  <w:style w:type="character" w:customStyle="1" w:styleId="42">
    <w:name w:val="Заголовок №4 (2)"/>
    <w:rsid w:val="0038000C"/>
    <w:rPr>
      <w:rFonts w:ascii="Times New Roman" w:hAnsi="Times New Roman" w:cs="Times New Roman" w:hint="default"/>
      <w:strike w:val="0"/>
      <w:dstrike w:val="0"/>
      <w:spacing w:val="0"/>
      <w:sz w:val="26"/>
      <w:szCs w:val="26"/>
      <w:u w:val="none"/>
      <w:effect w:val="none"/>
    </w:rPr>
  </w:style>
  <w:style w:type="paragraph" w:styleId="a3">
    <w:name w:val="List Paragraph"/>
    <w:basedOn w:val="a"/>
    <w:uiPriority w:val="34"/>
    <w:qFormat/>
    <w:rsid w:val="0038000C"/>
    <w:pPr>
      <w:ind w:left="720"/>
      <w:contextualSpacing/>
    </w:pPr>
  </w:style>
  <w:style w:type="paragraph" w:styleId="2">
    <w:name w:val="Body Text 2"/>
    <w:basedOn w:val="a"/>
    <w:link w:val="20"/>
    <w:semiHidden/>
    <w:unhideWhenUsed/>
    <w:rsid w:val="0038000C"/>
    <w:pPr>
      <w:spacing w:after="120" w:line="480" w:lineRule="auto"/>
    </w:pPr>
    <w:rPr>
      <w:rFonts w:ascii="Times New Roman" w:eastAsia="Times New Roman" w:hAnsi="Times New Roman"/>
      <w:bCs/>
      <w:sz w:val="28"/>
    </w:rPr>
  </w:style>
  <w:style w:type="character" w:customStyle="1" w:styleId="20">
    <w:name w:val="Основной текст 2 Знак"/>
    <w:basedOn w:val="a0"/>
    <w:link w:val="2"/>
    <w:semiHidden/>
    <w:rsid w:val="0038000C"/>
    <w:rPr>
      <w:rFonts w:ascii="Times New Roman" w:eastAsia="Times New Roman" w:hAnsi="Times New Roman" w:cs="Times New Roman"/>
      <w:bCs/>
      <w:sz w:val="28"/>
      <w:lang w:eastAsia="ru-RU"/>
    </w:rPr>
  </w:style>
  <w:style w:type="paragraph" w:customStyle="1" w:styleId="9">
    <w:name w:val="Основной текст9"/>
    <w:basedOn w:val="a"/>
    <w:rsid w:val="0038000C"/>
    <w:pPr>
      <w:shd w:val="clear" w:color="auto" w:fill="FFFFFF"/>
      <w:suppressAutoHyphens w:val="0"/>
      <w:spacing w:after="0" w:line="480" w:lineRule="exact"/>
      <w:jc w:val="both"/>
    </w:pPr>
    <w:rPr>
      <w:rFonts w:ascii="Times New Roman" w:eastAsia="Times New Roman" w:hAnsi="Times New Roman"/>
      <w:sz w:val="26"/>
      <w:szCs w:val="26"/>
      <w:lang w:eastAsia="en-US"/>
    </w:rPr>
  </w:style>
  <w:style w:type="character" w:customStyle="1" w:styleId="21">
    <w:name w:val="Основной текст (2)_"/>
    <w:basedOn w:val="a0"/>
    <w:link w:val="210"/>
    <w:uiPriority w:val="99"/>
    <w:locked/>
    <w:rsid w:val="0038000C"/>
    <w:rPr>
      <w:rFonts w:ascii="Arial" w:hAnsi="Arial" w:cs="Arial"/>
      <w:sz w:val="16"/>
      <w:szCs w:val="16"/>
      <w:shd w:val="clear" w:color="auto" w:fill="FFFFFF"/>
    </w:rPr>
  </w:style>
  <w:style w:type="paragraph" w:customStyle="1" w:styleId="210">
    <w:name w:val="Основной текст (2)1"/>
    <w:basedOn w:val="a"/>
    <w:link w:val="21"/>
    <w:uiPriority w:val="99"/>
    <w:rsid w:val="0038000C"/>
    <w:pPr>
      <w:shd w:val="clear" w:color="auto" w:fill="FFFFFF"/>
      <w:suppressAutoHyphens w:val="0"/>
      <w:spacing w:before="240" w:after="420" w:line="221" w:lineRule="exact"/>
      <w:ind w:firstLine="440"/>
      <w:jc w:val="both"/>
    </w:pPr>
    <w:rPr>
      <w:rFonts w:ascii="Arial" w:eastAsiaTheme="minorHAnsi" w:hAnsi="Arial" w:cs="Arial"/>
      <w:sz w:val="16"/>
      <w:szCs w:val="16"/>
      <w:lang w:eastAsia="en-US"/>
    </w:rPr>
  </w:style>
  <w:style w:type="paragraph" w:styleId="a4">
    <w:name w:val="Title"/>
    <w:basedOn w:val="a"/>
    <w:link w:val="a5"/>
    <w:uiPriority w:val="99"/>
    <w:qFormat/>
    <w:rsid w:val="0038000C"/>
    <w:pPr>
      <w:tabs>
        <w:tab w:val="left" w:pos="708"/>
      </w:tabs>
      <w:spacing w:after="0" w:line="240" w:lineRule="auto"/>
      <w:jc w:val="center"/>
    </w:pPr>
    <w:rPr>
      <w:rFonts w:ascii="Times New Roman" w:eastAsia="Times New Roman" w:hAnsi="Times New Roman"/>
      <w:sz w:val="28"/>
      <w:szCs w:val="20"/>
    </w:rPr>
  </w:style>
  <w:style w:type="character" w:customStyle="1" w:styleId="a5">
    <w:name w:val="Название Знак"/>
    <w:basedOn w:val="a0"/>
    <w:link w:val="a4"/>
    <w:uiPriority w:val="99"/>
    <w:rsid w:val="0038000C"/>
    <w:rPr>
      <w:rFonts w:ascii="Times New Roman" w:eastAsia="Times New Roman" w:hAnsi="Times New Roman" w:cs="Times New Roman"/>
      <w:sz w:val="28"/>
      <w:szCs w:val="20"/>
      <w:lang w:eastAsia="ru-RU"/>
    </w:rPr>
  </w:style>
  <w:style w:type="character" w:customStyle="1" w:styleId="InternetLink">
    <w:name w:val="Internet Link"/>
    <w:uiPriority w:val="99"/>
    <w:unhideWhenUsed/>
    <w:rsid w:val="0038000C"/>
    <w:rPr>
      <w:color w:val="0000FF"/>
      <w:u w:val="single"/>
    </w:rPr>
  </w:style>
  <w:style w:type="paragraph" w:customStyle="1" w:styleId="10">
    <w:name w:val="Стиль 1"/>
    <w:basedOn w:val="a"/>
    <w:uiPriority w:val="99"/>
    <w:qFormat/>
    <w:rsid w:val="0038000C"/>
    <w:pPr>
      <w:suppressAutoHyphens w:val="0"/>
      <w:spacing w:after="0" w:line="240" w:lineRule="auto"/>
      <w:ind w:firstLine="708"/>
    </w:pPr>
    <w:rPr>
      <w:rFonts w:ascii="Arial" w:eastAsia="Calibri" w:hAnsi="Arial" w:cs="Arial"/>
      <w:b/>
      <w:bCs/>
      <w:sz w:val="28"/>
      <w:szCs w:val="28"/>
      <w:lang w:eastAsia="en-US"/>
    </w:rPr>
  </w:style>
  <w:style w:type="character" w:styleId="a6">
    <w:name w:val="Hyperlink"/>
    <w:basedOn w:val="a0"/>
    <w:uiPriority w:val="99"/>
    <w:unhideWhenUsed/>
    <w:rsid w:val="0038000C"/>
    <w:rPr>
      <w:color w:val="0000FF"/>
      <w:u w:val="single"/>
    </w:rPr>
  </w:style>
  <w:style w:type="character" w:customStyle="1" w:styleId="b-serp-urlitem2">
    <w:name w:val="b-serp-url__item2"/>
    <w:basedOn w:val="a0"/>
    <w:uiPriority w:val="99"/>
    <w:rsid w:val="0038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9198">
      <w:bodyDiv w:val="1"/>
      <w:marLeft w:val="0"/>
      <w:marRight w:val="0"/>
      <w:marTop w:val="0"/>
      <w:marBottom w:val="0"/>
      <w:divBdr>
        <w:top w:val="none" w:sz="0" w:space="0" w:color="auto"/>
        <w:left w:val="none" w:sz="0" w:space="0" w:color="auto"/>
        <w:bottom w:val="none" w:sz="0" w:space="0" w:color="auto"/>
        <w:right w:val="none" w:sz="0" w:space="0" w:color="auto"/>
      </w:divBdr>
    </w:div>
    <w:div w:id="263075288">
      <w:bodyDiv w:val="1"/>
      <w:marLeft w:val="0"/>
      <w:marRight w:val="0"/>
      <w:marTop w:val="0"/>
      <w:marBottom w:val="0"/>
      <w:divBdr>
        <w:top w:val="none" w:sz="0" w:space="0" w:color="auto"/>
        <w:left w:val="none" w:sz="0" w:space="0" w:color="auto"/>
        <w:bottom w:val="none" w:sz="0" w:space="0" w:color="auto"/>
        <w:right w:val="none" w:sz="0" w:space="0" w:color="auto"/>
      </w:divBdr>
    </w:div>
    <w:div w:id="379519695">
      <w:bodyDiv w:val="1"/>
      <w:marLeft w:val="0"/>
      <w:marRight w:val="0"/>
      <w:marTop w:val="0"/>
      <w:marBottom w:val="0"/>
      <w:divBdr>
        <w:top w:val="none" w:sz="0" w:space="0" w:color="auto"/>
        <w:left w:val="none" w:sz="0" w:space="0" w:color="auto"/>
        <w:bottom w:val="none" w:sz="0" w:space="0" w:color="auto"/>
        <w:right w:val="none" w:sz="0" w:space="0" w:color="auto"/>
      </w:divBdr>
    </w:div>
    <w:div w:id="855195360">
      <w:bodyDiv w:val="1"/>
      <w:marLeft w:val="0"/>
      <w:marRight w:val="0"/>
      <w:marTop w:val="0"/>
      <w:marBottom w:val="0"/>
      <w:divBdr>
        <w:top w:val="none" w:sz="0" w:space="0" w:color="auto"/>
        <w:left w:val="none" w:sz="0" w:space="0" w:color="auto"/>
        <w:bottom w:val="none" w:sz="0" w:space="0" w:color="auto"/>
        <w:right w:val="none" w:sz="0" w:space="0" w:color="auto"/>
      </w:divBdr>
    </w:div>
    <w:div w:id="901712819">
      <w:bodyDiv w:val="1"/>
      <w:marLeft w:val="0"/>
      <w:marRight w:val="0"/>
      <w:marTop w:val="0"/>
      <w:marBottom w:val="0"/>
      <w:divBdr>
        <w:top w:val="none" w:sz="0" w:space="0" w:color="auto"/>
        <w:left w:val="none" w:sz="0" w:space="0" w:color="auto"/>
        <w:bottom w:val="none" w:sz="0" w:space="0" w:color="auto"/>
        <w:right w:val="none" w:sz="0" w:space="0" w:color="auto"/>
      </w:divBdr>
    </w:div>
    <w:div w:id="926500905">
      <w:bodyDiv w:val="1"/>
      <w:marLeft w:val="0"/>
      <w:marRight w:val="0"/>
      <w:marTop w:val="0"/>
      <w:marBottom w:val="0"/>
      <w:divBdr>
        <w:top w:val="none" w:sz="0" w:space="0" w:color="auto"/>
        <w:left w:val="none" w:sz="0" w:space="0" w:color="auto"/>
        <w:bottom w:val="none" w:sz="0" w:space="0" w:color="auto"/>
        <w:right w:val="none" w:sz="0" w:space="0" w:color="auto"/>
      </w:divBdr>
    </w:div>
    <w:div w:id="1456871016">
      <w:bodyDiv w:val="1"/>
      <w:marLeft w:val="0"/>
      <w:marRight w:val="0"/>
      <w:marTop w:val="0"/>
      <w:marBottom w:val="0"/>
      <w:divBdr>
        <w:top w:val="none" w:sz="0" w:space="0" w:color="auto"/>
        <w:left w:val="none" w:sz="0" w:space="0" w:color="auto"/>
        <w:bottom w:val="none" w:sz="0" w:space="0" w:color="auto"/>
        <w:right w:val="none" w:sz="0" w:space="0" w:color="auto"/>
      </w:divBdr>
    </w:div>
    <w:div w:id="1482774382">
      <w:bodyDiv w:val="1"/>
      <w:marLeft w:val="0"/>
      <w:marRight w:val="0"/>
      <w:marTop w:val="0"/>
      <w:marBottom w:val="0"/>
      <w:divBdr>
        <w:top w:val="none" w:sz="0" w:space="0" w:color="auto"/>
        <w:left w:val="none" w:sz="0" w:space="0" w:color="auto"/>
        <w:bottom w:val="none" w:sz="0" w:space="0" w:color="auto"/>
        <w:right w:val="none" w:sz="0" w:space="0" w:color="auto"/>
      </w:divBdr>
    </w:div>
    <w:div w:id="191681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4856-997F-458D-A50F-A32BD6E8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Алексей</cp:lastModifiedBy>
  <cp:revision>3</cp:revision>
  <dcterms:created xsi:type="dcterms:W3CDTF">2017-11-14T13:40:00Z</dcterms:created>
  <dcterms:modified xsi:type="dcterms:W3CDTF">2017-11-14T13:42:00Z</dcterms:modified>
</cp:coreProperties>
</file>