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41" w:type="dxa"/>
        <w:tblInd w:w="-318" w:type="dxa"/>
        <w:tblLook w:val="04A0"/>
      </w:tblPr>
      <w:tblGrid>
        <w:gridCol w:w="1419"/>
        <w:gridCol w:w="9922"/>
      </w:tblGrid>
      <w:tr w:rsidR="000F7F43" w:rsidRPr="006D2088" w:rsidTr="006D2088">
        <w:tc>
          <w:tcPr>
            <w:tcW w:w="1419" w:type="dxa"/>
          </w:tcPr>
          <w:p w:rsidR="000F7F43" w:rsidRPr="006D2088" w:rsidRDefault="000F7F43" w:rsidP="000F7F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Вариант 8</w:t>
            </w:r>
          </w:p>
        </w:tc>
        <w:tc>
          <w:tcPr>
            <w:tcW w:w="9922" w:type="dxa"/>
          </w:tcPr>
          <w:p w:rsidR="000F7F43" w:rsidRPr="006D2088" w:rsidRDefault="000F7F43" w:rsidP="000F7F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</w:tr>
      <w:tr w:rsidR="000F7F43" w:rsidRPr="006D2088" w:rsidTr="006D2088">
        <w:tc>
          <w:tcPr>
            <w:tcW w:w="1419" w:type="dxa"/>
          </w:tcPr>
          <w:p w:rsidR="000F7F43" w:rsidRPr="006D2088" w:rsidRDefault="000F7F43" w:rsidP="000F7F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:rsidR="000F7F43" w:rsidRPr="006D2088" w:rsidRDefault="000F7F43" w:rsidP="000F7F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7F43" w:rsidRPr="006D2088" w:rsidTr="006D2088">
        <w:tc>
          <w:tcPr>
            <w:tcW w:w="1419" w:type="dxa"/>
          </w:tcPr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gram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2" w:type="dxa"/>
          </w:tcPr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1. Дайте определение понятиям «функциональная кумуляция», «толерантность к лекарственному веществу», «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тахифилаксия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», приведите примеры.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2. Опишите сущность побочного (</w:t>
            </w:r>
            <w:proofErr w:type="gram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необратимого) </w:t>
            </w:r>
            <w:proofErr w:type="gram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действия  лекарственных веществ, приведите пример</w:t>
            </w:r>
          </w:p>
        </w:tc>
      </w:tr>
      <w:tr w:rsidR="000F7F43" w:rsidRPr="006D2088" w:rsidTr="006D2088">
        <w:tc>
          <w:tcPr>
            <w:tcW w:w="1419" w:type="dxa"/>
          </w:tcPr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gram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922" w:type="dxa"/>
          </w:tcPr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Дайте характеристику лекарственным формам: болюс, глазные  пленки, лекарственная бумага, крем, пластырь, линимент, настой, микстура, экстракт</w:t>
            </w:r>
            <w:proofErr w:type="gramEnd"/>
          </w:p>
        </w:tc>
      </w:tr>
      <w:tr w:rsidR="000F7F43" w:rsidRPr="006D2088" w:rsidTr="006D2088">
        <w:tc>
          <w:tcPr>
            <w:tcW w:w="1419" w:type="dxa"/>
          </w:tcPr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gram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9922" w:type="dxa"/>
          </w:tcPr>
          <w:p w:rsidR="000F7F43" w:rsidRPr="006D2088" w:rsidRDefault="000F7F43" w:rsidP="000F7F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Перечень препаратов: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Бифидумбактерин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Викалин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Гентамицина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сульфат                         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Золетил                                                  Кора дуба                                            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Корень солодки                          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Конкор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Лазикс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Линекс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Панангин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Ремантадин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Стрихнин                              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Тауфон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43" w:rsidRPr="006D2088" w:rsidRDefault="000F7F43" w:rsidP="000F7F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В перечне препаратов найдите: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4. Средство для общей анестезии.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4.1. Каков механизм его действия?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4.2. Возможность совместного применения с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ромпуном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4.3. Схемы использования данного препарата в качестве средства  для общей анестезии для мелких домашних животных.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5. Растительное средство, относящееся к группе органических  вяжущих средств.  5.1. Опишите сущность вяжущего действия.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5.2. Перечислите другие препараты этой группы.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5.3. Укажите пути использования данного лекарственного средства  в ветеринарной практике.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6. Препарат, относящийся к группе β1-адреноблокаторов (</w:t>
            </w:r>
            <w:proofErr w:type="gram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селективных</w:t>
            </w:r>
            <w:proofErr w:type="gram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6.1. Каков механизм его действия?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6.2. Назовите его возможные заменители и/или аналоги.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6.3. Опишите возможность использования данного препарата  в терапии собак и кошек (схемы лечения, дозировки).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7. Отхаркивающее средство.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7.1. Каков механизм его действия?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7.2. Какими полезными эффектами, кроме отхаркивающего, обладает данное лекарственное средство?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7.3. Укажите пути использования данного средства в ветеринарной практике.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8. Препарат, относящийся к группе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аминогликозидов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8.1. Каков механизм его действия?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8.2. Спектр действия данного препарата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8.3. Укажите основные побочные эффекты, возможные при его  применении и пути его использования в ветеринарной практике.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9. Витаминное лекарственное средство, применяемое для лечения анемии.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9.1. Каков механизм его действия?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9.2. Укажите возможность совместимости этого препарата в одном шприце  с другими лекарственными средствами, обоснуйте свой ответ.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9.3. Укажите пути использования данного лекарственного средства  в ветеринарной практике.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Пробиотический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препарат. 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10.1. Каков механизм его действия?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10.2. Укажите отличия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пробиотиков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эубиотиков</w:t>
            </w:r>
            <w:proofErr w:type="spellEnd"/>
            <w:r w:rsidRPr="006D2088">
              <w:rPr>
                <w:rFonts w:ascii="Times New Roman" w:hAnsi="Times New Roman" w:cs="Times New Roman"/>
                <w:sz w:val="24"/>
                <w:szCs w:val="24"/>
              </w:rPr>
              <w:t xml:space="preserve">, приведите пример. </w:t>
            </w:r>
          </w:p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10.3. Укажите пути использования данного лекарственного средства  в ветеринарной практике</w:t>
            </w:r>
          </w:p>
        </w:tc>
      </w:tr>
      <w:tr w:rsidR="000F7F43" w:rsidRPr="006D2088" w:rsidTr="006D2088">
        <w:tc>
          <w:tcPr>
            <w:tcW w:w="1419" w:type="dxa"/>
          </w:tcPr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Блок Г</w:t>
            </w:r>
          </w:p>
        </w:tc>
        <w:tc>
          <w:tcPr>
            <w:tcW w:w="9922" w:type="dxa"/>
          </w:tcPr>
          <w:p w:rsidR="000F7F43" w:rsidRPr="006D2088" w:rsidRDefault="000F7F43" w:rsidP="000F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088">
              <w:rPr>
                <w:rFonts w:ascii="Times New Roman" w:hAnsi="Times New Roman" w:cs="Times New Roman"/>
                <w:sz w:val="24"/>
                <w:szCs w:val="24"/>
              </w:rPr>
              <w:t>Выпишите рецепты на лекарственные средства, указанные вами  в ответах на вышеприведенные вопросы № 4-10</w:t>
            </w:r>
          </w:p>
        </w:tc>
      </w:tr>
    </w:tbl>
    <w:p w:rsidR="00137559" w:rsidRPr="000F7F43" w:rsidRDefault="00137559" w:rsidP="000F7F43">
      <w:pPr>
        <w:pStyle w:val="a3"/>
        <w:rPr>
          <w:rFonts w:ascii="Times New Roman" w:hAnsi="Times New Roman" w:cs="Times New Roman"/>
        </w:rPr>
      </w:pPr>
    </w:p>
    <w:sectPr w:rsidR="00137559" w:rsidRPr="000F7F43" w:rsidSect="006D2088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F7F43"/>
    <w:rsid w:val="000F7F43"/>
    <w:rsid w:val="00137559"/>
    <w:rsid w:val="006D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F43"/>
    <w:pPr>
      <w:spacing w:after="0" w:line="240" w:lineRule="auto"/>
    </w:pPr>
  </w:style>
  <w:style w:type="table" w:styleId="a4">
    <w:name w:val="Table Grid"/>
    <w:basedOn w:val="a1"/>
    <w:uiPriority w:val="59"/>
    <w:rsid w:val="000F7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2017-10-05T18:53:00Z</dcterms:created>
  <dcterms:modified xsi:type="dcterms:W3CDTF">2017-10-05T19:07:00Z</dcterms:modified>
</cp:coreProperties>
</file>