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44DB" w:rsidRPr="005644DB" w:rsidRDefault="00C471F4" w:rsidP="005644D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ТЕМА: </w:t>
      </w:r>
      <w:bookmarkStart w:id="0" w:name="_GoBack"/>
      <w:r w:rsidR="005644DB" w:rsidRPr="005644DB">
        <w:rPr>
          <w:rFonts w:ascii="Times New Roman" w:hAnsi="Times New Roman" w:cs="Times New Roman"/>
          <w:b/>
          <w:sz w:val="24"/>
          <w:szCs w:val="24"/>
          <w:u w:val="single"/>
        </w:rPr>
        <w:t>Структурное исследование плоских рычажных механизмов</w:t>
      </w:r>
      <w:bookmarkEnd w:id="0"/>
    </w:p>
    <w:p w:rsidR="002B0579" w:rsidRPr="00A7404C" w:rsidRDefault="00A7404C" w:rsidP="00A7404C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A7404C">
        <w:rPr>
          <w:rFonts w:ascii="Times New Roman" w:hAnsi="Times New Roman" w:cs="Times New Roman"/>
          <w:color w:val="FF0000"/>
          <w:sz w:val="24"/>
          <w:szCs w:val="24"/>
        </w:rPr>
        <w:t>ВАРИАНТ ДЛЯ ДОМАШНЕГО РЕШЕНИЯ</w:t>
      </w:r>
    </w:p>
    <w:p w:rsidR="00A7404C" w:rsidRDefault="00A7404C" w:rsidP="00A7404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38032ADC" wp14:editId="6C901256">
            <wp:extent cx="2867025" cy="2476500"/>
            <wp:effectExtent l="19050" t="0" r="9525" b="0"/>
            <wp:docPr id="1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44DB" w:rsidRPr="005644DB" w:rsidRDefault="005644DB" w:rsidP="005622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4DB">
        <w:rPr>
          <w:rFonts w:ascii="Times New Roman" w:hAnsi="Times New Roman" w:cs="Times New Roman"/>
          <w:b/>
          <w:i/>
          <w:sz w:val="24"/>
          <w:szCs w:val="24"/>
        </w:rPr>
        <w:t>Задание.</w:t>
      </w:r>
      <w:r w:rsidRPr="005644DB">
        <w:rPr>
          <w:rFonts w:ascii="Times New Roman" w:hAnsi="Times New Roman" w:cs="Times New Roman"/>
          <w:sz w:val="24"/>
          <w:szCs w:val="24"/>
        </w:rPr>
        <w:t xml:space="preserve"> Проанализировать структуру механизмов заданной схемы.</w:t>
      </w:r>
    </w:p>
    <w:p w:rsidR="005644DB" w:rsidRPr="005644DB" w:rsidRDefault="005644DB" w:rsidP="005622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4DB">
        <w:rPr>
          <w:rFonts w:ascii="Times New Roman" w:hAnsi="Times New Roman" w:cs="Times New Roman"/>
          <w:sz w:val="24"/>
          <w:szCs w:val="24"/>
        </w:rPr>
        <w:t>1.1. Вычертить схему механизма.</w:t>
      </w:r>
    </w:p>
    <w:p w:rsidR="005644DB" w:rsidRPr="005644DB" w:rsidRDefault="005644DB" w:rsidP="005622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4DB">
        <w:rPr>
          <w:rFonts w:ascii="Times New Roman" w:hAnsi="Times New Roman" w:cs="Times New Roman"/>
          <w:sz w:val="24"/>
          <w:szCs w:val="24"/>
        </w:rPr>
        <w:t>1.2. Пронумеровать звенья арабскими цифрами, присвоив последний номер неподвижному звену (стойке).</w:t>
      </w:r>
    </w:p>
    <w:p w:rsidR="005644DB" w:rsidRPr="005644DB" w:rsidRDefault="005644DB" w:rsidP="005622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4DB">
        <w:rPr>
          <w:rFonts w:ascii="Times New Roman" w:hAnsi="Times New Roman" w:cs="Times New Roman"/>
          <w:sz w:val="24"/>
          <w:szCs w:val="24"/>
        </w:rPr>
        <w:t>Установить класс каждой кинематической пары, образуемой звеньями механизма.</w:t>
      </w:r>
    </w:p>
    <w:p w:rsidR="005644DB" w:rsidRPr="005644DB" w:rsidRDefault="005644DB" w:rsidP="005622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4DB">
        <w:rPr>
          <w:rFonts w:ascii="Times New Roman" w:hAnsi="Times New Roman" w:cs="Times New Roman"/>
          <w:sz w:val="24"/>
          <w:szCs w:val="24"/>
        </w:rPr>
        <w:t>1.3. Рассчитать степень подвижности механизма и проанализировать полученный результат. Если в механизме присутствуют пассивные связи и (или) местные подвижности, избавиться от них и повторить расчет.</w:t>
      </w:r>
    </w:p>
    <w:p w:rsidR="005644DB" w:rsidRPr="005644DB" w:rsidRDefault="005644DB" w:rsidP="005622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4DB">
        <w:rPr>
          <w:rFonts w:ascii="Times New Roman" w:hAnsi="Times New Roman" w:cs="Times New Roman"/>
          <w:sz w:val="24"/>
          <w:szCs w:val="24"/>
        </w:rPr>
        <w:t>1.4. Заменить высшие пары (если они имеются в механизме) кинематическими цепями с низшими парами; замену произвести непосредственно на кинематической схеме, для обозначения фиктивных звеньев в заменяющем механизме использовать обозначения</w:t>
      </w:r>
      <w:r w:rsidR="0056221F">
        <w:rPr>
          <w:rFonts w:ascii="Times New Roman" w:hAnsi="Times New Roman" w:cs="Times New Roman"/>
          <w:sz w:val="24"/>
          <w:szCs w:val="24"/>
        </w:rPr>
        <w:t xml:space="preserve"> </w:t>
      </w:r>
      <w:r w:rsidR="0056221F" w:rsidRPr="0056221F">
        <w:rPr>
          <w:rFonts w:ascii="Times New Roman" w:hAnsi="Times New Roman" w:cs="Times New Roman"/>
          <w:sz w:val="24"/>
          <w:szCs w:val="24"/>
        </w:rPr>
        <w:t>Ф</w:t>
      </w:r>
      <w:r w:rsidR="0056221F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56221F">
        <w:rPr>
          <w:rFonts w:ascii="Times New Roman" w:hAnsi="Times New Roman" w:cs="Times New Roman"/>
          <w:sz w:val="24"/>
          <w:szCs w:val="24"/>
        </w:rPr>
        <w:t>,</w:t>
      </w:r>
      <w:r w:rsidRPr="005644DB">
        <w:rPr>
          <w:rFonts w:ascii="Times New Roman" w:hAnsi="Times New Roman" w:cs="Times New Roman"/>
          <w:sz w:val="24"/>
          <w:szCs w:val="24"/>
        </w:rPr>
        <w:t xml:space="preserve"> </w:t>
      </w:r>
      <w:r w:rsidR="0056221F" w:rsidRPr="0056221F">
        <w:rPr>
          <w:rFonts w:ascii="Times New Roman" w:hAnsi="Times New Roman" w:cs="Times New Roman"/>
          <w:sz w:val="24"/>
          <w:szCs w:val="24"/>
        </w:rPr>
        <w:t>Ф</w:t>
      </w:r>
      <w:r w:rsidR="0056221F" w:rsidRPr="0056221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56221F">
        <w:rPr>
          <w:rFonts w:ascii="Times New Roman" w:hAnsi="Times New Roman" w:cs="Times New Roman"/>
          <w:sz w:val="24"/>
          <w:szCs w:val="24"/>
        </w:rPr>
        <w:t xml:space="preserve"> </w:t>
      </w:r>
      <w:r w:rsidR="0056221F" w:rsidRPr="0056221F">
        <w:rPr>
          <w:rFonts w:ascii="Times New Roman" w:hAnsi="Times New Roman" w:cs="Times New Roman"/>
          <w:sz w:val="24"/>
          <w:szCs w:val="24"/>
        </w:rPr>
        <w:t xml:space="preserve">и </w:t>
      </w:r>
      <w:r w:rsidRPr="0056221F">
        <w:rPr>
          <w:rFonts w:ascii="Times New Roman" w:hAnsi="Times New Roman" w:cs="Times New Roman"/>
          <w:sz w:val="24"/>
          <w:szCs w:val="24"/>
        </w:rPr>
        <w:t>т</w:t>
      </w:r>
      <w:r w:rsidRPr="005644DB">
        <w:rPr>
          <w:rFonts w:ascii="Times New Roman" w:hAnsi="Times New Roman" w:cs="Times New Roman"/>
          <w:sz w:val="24"/>
          <w:szCs w:val="24"/>
        </w:rPr>
        <w:t>.д.</w:t>
      </w:r>
      <w:r w:rsidR="0056221F">
        <w:rPr>
          <w:rFonts w:ascii="Times New Roman" w:hAnsi="Times New Roman" w:cs="Times New Roman"/>
          <w:sz w:val="24"/>
          <w:szCs w:val="24"/>
        </w:rPr>
        <w:t xml:space="preserve"> </w:t>
      </w:r>
      <w:r w:rsidRPr="005644DB">
        <w:rPr>
          <w:rFonts w:ascii="Times New Roman" w:hAnsi="Times New Roman" w:cs="Times New Roman"/>
          <w:sz w:val="24"/>
          <w:szCs w:val="24"/>
        </w:rPr>
        <w:t>Определить степень подвижности заменяющего механизма, результат сопоставить с полученным в п. 1.3.</w:t>
      </w:r>
    </w:p>
    <w:p w:rsidR="005644DB" w:rsidRPr="005644DB" w:rsidRDefault="005644DB" w:rsidP="005622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4DB">
        <w:rPr>
          <w:rFonts w:ascii="Times New Roman" w:hAnsi="Times New Roman" w:cs="Times New Roman"/>
          <w:sz w:val="24"/>
          <w:szCs w:val="24"/>
        </w:rPr>
        <w:t>1.5. Для заменяющего механизма вычертить структурную схему (если это требуется для облегчения структурного анализа); установить возможные варианты выбора начальных звеньев и для каждого варианта написать формулу строения механизма.</w:t>
      </w:r>
    </w:p>
    <w:p w:rsidR="005644DB" w:rsidRPr="005644DB" w:rsidRDefault="005644DB" w:rsidP="00C471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44DB">
        <w:rPr>
          <w:rFonts w:ascii="Times New Roman" w:hAnsi="Times New Roman" w:cs="Times New Roman"/>
          <w:sz w:val="24"/>
          <w:szCs w:val="24"/>
        </w:rPr>
        <w:t>Для каждой формулы строения указать класс, вид и порядок структурных групп, а также класс механизма.</w:t>
      </w:r>
    </w:p>
    <w:p w:rsidR="005644DB" w:rsidRPr="005644DB" w:rsidRDefault="005644DB" w:rsidP="005644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44DB" w:rsidRPr="005644DB" w:rsidRDefault="005644DB" w:rsidP="005622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21F">
        <w:rPr>
          <w:rFonts w:ascii="Times New Roman" w:hAnsi="Times New Roman" w:cs="Times New Roman"/>
          <w:sz w:val="24"/>
          <w:szCs w:val="24"/>
          <w:u w:val="single"/>
        </w:rPr>
        <w:t>Пример</w:t>
      </w:r>
      <w:r w:rsidRPr="0056221F">
        <w:rPr>
          <w:rFonts w:ascii="Times New Roman" w:hAnsi="Times New Roman" w:cs="Times New Roman"/>
          <w:sz w:val="24"/>
          <w:szCs w:val="24"/>
        </w:rPr>
        <w:t>.</w:t>
      </w:r>
      <w:r w:rsidRPr="005644DB">
        <w:rPr>
          <w:rFonts w:ascii="Times New Roman" w:hAnsi="Times New Roman" w:cs="Times New Roman"/>
          <w:sz w:val="24"/>
          <w:szCs w:val="24"/>
        </w:rPr>
        <w:t xml:space="preserve"> Произвести структурное исследование </w:t>
      </w:r>
      <w:r w:rsidR="0056221F">
        <w:rPr>
          <w:rFonts w:ascii="Times New Roman" w:hAnsi="Times New Roman" w:cs="Times New Roman"/>
          <w:sz w:val="24"/>
          <w:szCs w:val="24"/>
        </w:rPr>
        <w:t>механизма по приведенной схеме.</w:t>
      </w:r>
    </w:p>
    <w:p w:rsidR="005644DB" w:rsidRPr="005644DB" w:rsidRDefault="0056221F" w:rsidP="005622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476625" cy="1952625"/>
            <wp:effectExtent l="19050" t="0" r="9525" b="0"/>
            <wp:docPr id="109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44DB" w:rsidRPr="005644DB" w:rsidRDefault="005644DB" w:rsidP="005622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44DB">
        <w:rPr>
          <w:rFonts w:ascii="Times New Roman" w:hAnsi="Times New Roman" w:cs="Times New Roman"/>
          <w:sz w:val="24"/>
          <w:szCs w:val="24"/>
        </w:rPr>
        <w:t>Рис.1</w:t>
      </w:r>
    </w:p>
    <w:p w:rsidR="005644DB" w:rsidRPr="005644DB" w:rsidRDefault="005644DB" w:rsidP="005644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44DB" w:rsidRDefault="005644DB" w:rsidP="005622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21F">
        <w:rPr>
          <w:rFonts w:ascii="Times New Roman" w:hAnsi="Times New Roman" w:cs="Times New Roman"/>
          <w:i/>
          <w:sz w:val="24"/>
          <w:szCs w:val="24"/>
          <w:u w:val="single"/>
        </w:rPr>
        <w:t>Решение.</w:t>
      </w:r>
      <w:r w:rsidRPr="005644DB">
        <w:rPr>
          <w:rFonts w:ascii="Times New Roman" w:hAnsi="Times New Roman" w:cs="Times New Roman"/>
          <w:sz w:val="24"/>
          <w:szCs w:val="24"/>
        </w:rPr>
        <w:t xml:space="preserve"> Степень подвижности механизма</w:t>
      </w:r>
    </w:p>
    <w:p w:rsidR="004B5052" w:rsidRPr="005644DB" w:rsidRDefault="004B5052" w:rsidP="005622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44DB" w:rsidRPr="0056221F" w:rsidRDefault="0056221F" w:rsidP="0056221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56221F">
        <w:rPr>
          <w:rFonts w:ascii="Times New Roman" w:hAnsi="Times New Roman" w:cs="Times New Roman"/>
          <w:sz w:val="36"/>
          <w:szCs w:val="36"/>
          <w:lang w:val="en-US"/>
        </w:rPr>
        <w:lastRenderedPageBreak/>
        <w:t>W</w:t>
      </w:r>
      <w:r w:rsidRPr="00C471F4">
        <w:rPr>
          <w:rFonts w:ascii="Times New Roman" w:hAnsi="Times New Roman" w:cs="Times New Roman"/>
          <w:sz w:val="36"/>
          <w:szCs w:val="36"/>
        </w:rPr>
        <w:t>=3</w:t>
      </w:r>
      <w:r w:rsidRPr="0056221F">
        <w:rPr>
          <w:rFonts w:ascii="Times New Roman" w:hAnsi="Times New Roman" w:cs="Times New Roman"/>
          <w:sz w:val="36"/>
          <w:szCs w:val="36"/>
          <w:lang w:val="en-US"/>
        </w:rPr>
        <w:t>n</w:t>
      </w:r>
      <w:r w:rsidRPr="00C471F4">
        <w:rPr>
          <w:rFonts w:ascii="Times New Roman" w:hAnsi="Times New Roman" w:cs="Times New Roman"/>
          <w:sz w:val="36"/>
          <w:szCs w:val="36"/>
        </w:rPr>
        <w:t>-2</w:t>
      </w:r>
      <w:r w:rsidRPr="0056221F">
        <w:rPr>
          <w:rFonts w:ascii="Times New Roman" w:hAnsi="Times New Roman" w:cs="Times New Roman"/>
          <w:sz w:val="36"/>
          <w:szCs w:val="36"/>
          <w:lang w:val="en-US"/>
        </w:rPr>
        <w:t>P</w:t>
      </w:r>
      <w:r w:rsidRPr="00C471F4">
        <w:rPr>
          <w:rFonts w:ascii="Times New Roman" w:hAnsi="Times New Roman" w:cs="Times New Roman"/>
          <w:sz w:val="36"/>
          <w:szCs w:val="36"/>
          <w:vertAlign w:val="subscript"/>
        </w:rPr>
        <w:t>5</w:t>
      </w:r>
      <w:r w:rsidRPr="00C471F4">
        <w:rPr>
          <w:rFonts w:ascii="Times New Roman" w:hAnsi="Times New Roman" w:cs="Times New Roman"/>
          <w:sz w:val="36"/>
          <w:szCs w:val="36"/>
        </w:rPr>
        <w:t>-</w:t>
      </w:r>
      <w:r w:rsidRPr="0056221F">
        <w:rPr>
          <w:rFonts w:ascii="Times New Roman" w:hAnsi="Times New Roman" w:cs="Times New Roman"/>
          <w:sz w:val="36"/>
          <w:szCs w:val="36"/>
        </w:rPr>
        <w:t>1</w:t>
      </w:r>
      <w:r w:rsidRPr="0056221F">
        <w:rPr>
          <w:rFonts w:ascii="Times New Roman" w:hAnsi="Times New Roman" w:cs="Times New Roman"/>
          <w:sz w:val="36"/>
          <w:szCs w:val="36"/>
          <w:lang w:val="en-US"/>
        </w:rPr>
        <w:t>P</w:t>
      </w:r>
      <w:r w:rsidRPr="00C471F4">
        <w:rPr>
          <w:rFonts w:ascii="Times New Roman" w:hAnsi="Times New Roman" w:cs="Times New Roman"/>
          <w:sz w:val="36"/>
          <w:szCs w:val="36"/>
          <w:vertAlign w:val="subscript"/>
        </w:rPr>
        <w:t>4</w:t>
      </w:r>
      <w:r w:rsidR="005644DB" w:rsidRPr="0056221F">
        <w:rPr>
          <w:rFonts w:ascii="Times New Roman" w:hAnsi="Times New Roman" w:cs="Times New Roman"/>
          <w:sz w:val="36"/>
          <w:szCs w:val="36"/>
        </w:rPr>
        <w:t>;</w:t>
      </w:r>
    </w:p>
    <w:p w:rsidR="005644DB" w:rsidRPr="005644DB" w:rsidRDefault="005644DB" w:rsidP="005644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44DB" w:rsidRPr="005644DB" w:rsidRDefault="005644DB" w:rsidP="005644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44DB">
        <w:rPr>
          <w:rFonts w:ascii="Times New Roman" w:hAnsi="Times New Roman" w:cs="Times New Roman"/>
          <w:sz w:val="24"/>
          <w:szCs w:val="24"/>
        </w:rPr>
        <w:t xml:space="preserve">здесь </w:t>
      </w:r>
      <w:r w:rsidRPr="004B5052">
        <w:rPr>
          <w:rFonts w:ascii="Times New Roman" w:hAnsi="Times New Roman" w:cs="Times New Roman"/>
          <w:sz w:val="36"/>
          <w:szCs w:val="36"/>
        </w:rPr>
        <w:t>n = 6</w:t>
      </w:r>
      <w:r w:rsidRPr="005644DB">
        <w:rPr>
          <w:rFonts w:ascii="Times New Roman" w:hAnsi="Times New Roman" w:cs="Times New Roman"/>
          <w:sz w:val="24"/>
          <w:szCs w:val="24"/>
        </w:rPr>
        <w:t xml:space="preserve"> - число подвижных звеньев;</w:t>
      </w:r>
    </w:p>
    <w:p w:rsidR="004B5052" w:rsidRDefault="004B5052" w:rsidP="004B5052">
      <w:pPr>
        <w:spacing w:after="0" w:line="240" w:lineRule="auto"/>
        <w:ind w:left="1560" w:hanging="993"/>
        <w:rPr>
          <w:rFonts w:ascii="Times New Roman" w:hAnsi="Times New Roman" w:cs="Times New Roman"/>
          <w:sz w:val="24"/>
          <w:szCs w:val="24"/>
        </w:rPr>
      </w:pPr>
      <w:r w:rsidRPr="0056221F">
        <w:rPr>
          <w:rFonts w:ascii="Times New Roman" w:hAnsi="Times New Roman" w:cs="Times New Roman"/>
          <w:sz w:val="36"/>
          <w:szCs w:val="36"/>
          <w:lang w:val="en-US"/>
        </w:rPr>
        <w:t>P</w:t>
      </w:r>
      <w:r w:rsidRPr="004B5052">
        <w:rPr>
          <w:rFonts w:ascii="Times New Roman" w:hAnsi="Times New Roman" w:cs="Times New Roman"/>
          <w:sz w:val="36"/>
          <w:szCs w:val="36"/>
          <w:vertAlign w:val="subscript"/>
        </w:rPr>
        <w:t>5</w:t>
      </w:r>
      <w:r>
        <w:rPr>
          <w:rFonts w:ascii="Times New Roman" w:hAnsi="Times New Roman" w:cs="Times New Roman"/>
          <w:sz w:val="36"/>
          <w:szCs w:val="36"/>
          <w:vertAlign w:val="subscript"/>
        </w:rPr>
        <w:t xml:space="preserve"> </w:t>
      </w:r>
      <w:r w:rsidRPr="004B5052">
        <w:rPr>
          <w:rFonts w:ascii="Times New Roman" w:hAnsi="Times New Roman" w:cs="Times New Roman"/>
          <w:sz w:val="36"/>
          <w:szCs w:val="36"/>
        </w:rPr>
        <w:t>=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4B5052">
        <w:rPr>
          <w:rFonts w:ascii="Times New Roman" w:hAnsi="Times New Roman" w:cs="Times New Roman"/>
          <w:sz w:val="36"/>
          <w:szCs w:val="36"/>
        </w:rPr>
        <w:t>7</w:t>
      </w:r>
      <w:r w:rsidR="005644DB" w:rsidRPr="004B5052">
        <w:rPr>
          <w:rFonts w:ascii="Times New Roman" w:hAnsi="Times New Roman" w:cs="Times New Roman"/>
          <w:sz w:val="36"/>
          <w:szCs w:val="36"/>
        </w:rPr>
        <w:t xml:space="preserve"> </w:t>
      </w:r>
      <w:r w:rsidRPr="005644DB">
        <w:rPr>
          <w:rFonts w:ascii="Times New Roman" w:hAnsi="Times New Roman" w:cs="Times New Roman"/>
          <w:sz w:val="24"/>
          <w:szCs w:val="24"/>
        </w:rPr>
        <w:t xml:space="preserve">- число пар пятого класса (из них - 1 поступательная пара и 6 вращательных, при этом шарнир O - двойной); </w:t>
      </w:r>
    </w:p>
    <w:p w:rsidR="005644DB" w:rsidRPr="005644DB" w:rsidRDefault="004B5052" w:rsidP="004B505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6221F">
        <w:rPr>
          <w:rFonts w:ascii="Times New Roman" w:hAnsi="Times New Roman" w:cs="Times New Roman"/>
          <w:sz w:val="36"/>
          <w:szCs w:val="36"/>
          <w:lang w:val="en-US"/>
        </w:rPr>
        <w:t>P</w:t>
      </w:r>
      <w:r w:rsidRPr="004B5052">
        <w:rPr>
          <w:rFonts w:ascii="Times New Roman" w:hAnsi="Times New Roman" w:cs="Times New Roman"/>
          <w:sz w:val="36"/>
          <w:szCs w:val="36"/>
          <w:vertAlign w:val="subscript"/>
        </w:rPr>
        <w:t>4</w:t>
      </w:r>
      <w:r>
        <w:rPr>
          <w:rFonts w:ascii="Times New Roman" w:hAnsi="Times New Roman" w:cs="Times New Roman"/>
          <w:sz w:val="36"/>
          <w:szCs w:val="36"/>
          <w:vertAlign w:val="subscript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= 2 </w:t>
      </w:r>
      <w:r w:rsidR="005644DB" w:rsidRPr="005644DB">
        <w:rPr>
          <w:rFonts w:ascii="Times New Roman" w:hAnsi="Times New Roman" w:cs="Times New Roman"/>
          <w:sz w:val="24"/>
          <w:szCs w:val="24"/>
        </w:rPr>
        <w:t>- число пар четвертого класса (высших пар);</w:t>
      </w:r>
      <w:r w:rsidRPr="004B5052">
        <w:rPr>
          <w:rFonts w:ascii="Times New Roman" w:hAnsi="Times New Roman" w:cs="Times New Roman"/>
          <w:sz w:val="24"/>
          <w:szCs w:val="24"/>
        </w:rPr>
        <w:t xml:space="preserve"> </w:t>
      </w:r>
      <w:r w:rsidRPr="005644DB">
        <w:rPr>
          <w:rFonts w:ascii="Times New Roman" w:hAnsi="Times New Roman" w:cs="Times New Roman"/>
          <w:sz w:val="24"/>
          <w:szCs w:val="24"/>
        </w:rPr>
        <w:t>таким образом,</w:t>
      </w:r>
    </w:p>
    <w:p w:rsidR="005644DB" w:rsidRPr="005644DB" w:rsidRDefault="004B5052" w:rsidP="004B50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221F">
        <w:rPr>
          <w:rFonts w:ascii="Times New Roman" w:hAnsi="Times New Roman" w:cs="Times New Roman"/>
          <w:sz w:val="36"/>
          <w:szCs w:val="36"/>
          <w:lang w:val="en-US"/>
        </w:rPr>
        <w:t>W=3</w:t>
      </w:r>
      <w:r>
        <w:rPr>
          <w:rFonts w:ascii="Times New Roman" w:hAnsi="Times New Roman" w:cs="Times New Roman"/>
          <w:sz w:val="36"/>
          <w:szCs w:val="36"/>
          <w:lang w:val="en-US"/>
        </w:rPr>
        <w:t>·</w:t>
      </w:r>
      <w:r>
        <w:rPr>
          <w:rFonts w:ascii="Times New Roman" w:hAnsi="Times New Roman" w:cs="Times New Roman"/>
          <w:sz w:val="36"/>
          <w:szCs w:val="36"/>
        </w:rPr>
        <w:t>6</w:t>
      </w:r>
      <w:r w:rsidRPr="0056221F">
        <w:rPr>
          <w:rFonts w:ascii="Times New Roman" w:hAnsi="Times New Roman" w:cs="Times New Roman"/>
          <w:sz w:val="36"/>
          <w:szCs w:val="36"/>
          <w:lang w:val="en-US"/>
        </w:rPr>
        <w:t>-2</w:t>
      </w:r>
      <w:r>
        <w:rPr>
          <w:rFonts w:ascii="Times New Roman" w:hAnsi="Times New Roman" w:cs="Times New Roman"/>
          <w:sz w:val="36"/>
          <w:szCs w:val="36"/>
          <w:lang w:val="en-US"/>
        </w:rPr>
        <w:t>·</w:t>
      </w:r>
      <w:r>
        <w:rPr>
          <w:rFonts w:ascii="Times New Roman" w:hAnsi="Times New Roman" w:cs="Times New Roman"/>
          <w:sz w:val="36"/>
          <w:szCs w:val="36"/>
        </w:rPr>
        <w:t>7</w:t>
      </w:r>
      <w:r w:rsidRPr="0056221F">
        <w:rPr>
          <w:rFonts w:ascii="Times New Roman" w:hAnsi="Times New Roman" w:cs="Times New Roman"/>
          <w:sz w:val="36"/>
          <w:szCs w:val="36"/>
          <w:lang w:val="en-US"/>
        </w:rPr>
        <w:t>-</w:t>
      </w:r>
      <w:r>
        <w:rPr>
          <w:rFonts w:ascii="Times New Roman" w:hAnsi="Times New Roman" w:cs="Times New Roman"/>
          <w:sz w:val="36"/>
          <w:szCs w:val="36"/>
        </w:rPr>
        <w:t>2=2</w:t>
      </w:r>
    </w:p>
    <w:p w:rsidR="005644DB" w:rsidRPr="005644DB" w:rsidRDefault="005644DB" w:rsidP="005644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44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44DB" w:rsidRPr="005644DB" w:rsidRDefault="004B5052" w:rsidP="004B50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590925" cy="2009775"/>
            <wp:effectExtent l="19050" t="0" r="9525" b="0"/>
            <wp:docPr id="135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44DB" w:rsidRPr="005644DB" w:rsidRDefault="005644DB" w:rsidP="004B50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44DB">
        <w:rPr>
          <w:rFonts w:ascii="Times New Roman" w:hAnsi="Times New Roman" w:cs="Times New Roman"/>
          <w:sz w:val="24"/>
          <w:szCs w:val="24"/>
        </w:rPr>
        <w:t>Рис. 2</w:t>
      </w:r>
    </w:p>
    <w:p w:rsidR="005644DB" w:rsidRPr="005644DB" w:rsidRDefault="005644DB" w:rsidP="005644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44DB" w:rsidRPr="005644DB" w:rsidRDefault="005644DB" w:rsidP="00C471F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644DB">
        <w:rPr>
          <w:rFonts w:ascii="Times New Roman" w:hAnsi="Times New Roman" w:cs="Times New Roman"/>
          <w:sz w:val="24"/>
          <w:szCs w:val="24"/>
        </w:rPr>
        <w:t>Механизм содержит местную подвижность, не влияющую на его кинематику – вращение ролика 3 относительно шатуна 4. Устраним эту подвижность, объединив ролик и шатун в одно звено (рис. 2) и вновь рассчитаем число степеней свободы механизма</w:t>
      </w:r>
    </w:p>
    <w:p w:rsidR="005644DB" w:rsidRPr="005644DB" w:rsidRDefault="005644DB" w:rsidP="005644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44DB" w:rsidRPr="005644DB" w:rsidRDefault="004B5052" w:rsidP="004B50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221F">
        <w:rPr>
          <w:rFonts w:ascii="Times New Roman" w:hAnsi="Times New Roman" w:cs="Times New Roman"/>
          <w:sz w:val="36"/>
          <w:szCs w:val="36"/>
          <w:lang w:val="en-US"/>
        </w:rPr>
        <w:t>W</w:t>
      </w:r>
      <w:r w:rsidRPr="004B5052">
        <w:rPr>
          <w:rFonts w:ascii="Times New Roman" w:hAnsi="Times New Roman" w:cs="Times New Roman"/>
          <w:sz w:val="36"/>
          <w:szCs w:val="36"/>
        </w:rPr>
        <w:t>=3·</w:t>
      </w:r>
      <w:r>
        <w:rPr>
          <w:rFonts w:ascii="Times New Roman" w:hAnsi="Times New Roman" w:cs="Times New Roman"/>
          <w:sz w:val="36"/>
          <w:szCs w:val="36"/>
        </w:rPr>
        <w:t>5</w:t>
      </w:r>
      <w:r w:rsidRPr="004B5052">
        <w:rPr>
          <w:rFonts w:ascii="Times New Roman" w:hAnsi="Times New Roman" w:cs="Times New Roman"/>
          <w:sz w:val="36"/>
          <w:szCs w:val="36"/>
        </w:rPr>
        <w:t>-2·</w:t>
      </w:r>
      <w:r>
        <w:rPr>
          <w:rFonts w:ascii="Times New Roman" w:hAnsi="Times New Roman" w:cs="Times New Roman"/>
          <w:sz w:val="36"/>
          <w:szCs w:val="36"/>
        </w:rPr>
        <w:t>6</w:t>
      </w:r>
      <w:r w:rsidRPr="004B5052">
        <w:rPr>
          <w:rFonts w:ascii="Times New Roman" w:hAnsi="Times New Roman" w:cs="Times New Roman"/>
          <w:sz w:val="36"/>
          <w:szCs w:val="36"/>
        </w:rPr>
        <w:t>-</w:t>
      </w:r>
      <w:r>
        <w:rPr>
          <w:rFonts w:ascii="Times New Roman" w:hAnsi="Times New Roman" w:cs="Times New Roman"/>
          <w:sz w:val="36"/>
          <w:szCs w:val="36"/>
        </w:rPr>
        <w:t>2=1</w:t>
      </w:r>
      <w:r w:rsidR="005644DB" w:rsidRPr="005644DB">
        <w:rPr>
          <w:rFonts w:ascii="Times New Roman" w:hAnsi="Times New Roman" w:cs="Times New Roman"/>
          <w:sz w:val="24"/>
          <w:szCs w:val="24"/>
        </w:rPr>
        <w:t>.</w:t>
      </w:r>
    </w:p>
    <w:p w:rsidR="005644DB" w:rsidRPr="005644DB" w:rsidRDefault="005644DB" w:rsidP="005644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71F4" w:rsidRDefault="005644DB" w:rsidP="00C471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44DB">
        <w:rPr>
          <w:rFonts w:ascii="Times New Roman" w:hAnsi="Times New Roman" w:cs="Times New Roman"/>
          <w:sz w:val="24"/>
          <w:szCs w:val="24"/>
        </w:rPr>
        <w:t>Этот результат в отличие от предыдущего показывает истинную (фактическую) подвижность механизма; таким образом, его положение полностью характеризуется одной обобщенной координатой, что</w:t>
      </w:r>
      <w:r w:rsidR="004B5052">
        <w:rPr>
          <w:rFonts w:ascii="Times New Roman" w:hAnsi="Times New Roman" w:cs="Times New Roman"/>
          <w:sz w:val="24"/>
          <w:szCs w:val="24"/>
        </w:rPr>
        <w:t>,</w:t>
      </w:r>
      <w:r w:rsidRPr="005644DB">
        <w:rPr>
          <w:rFonts w:ascii="Times New Roman" w:hAnsi="Times New Roman" w:cs="Times New Roman"/>
          <w:sz w:val="24"/>
          <w:szCs w:val="24"/>
        </w:rPr>
        <w:t xml:space="preserve"> то же самое, заданием положения одного любого звена, образующего кинематическую пару со стойкой.</w:t>
      </w:r>
    </w:p>
    <w:p w:rsidR="00C471F4" w:rsidRPr="005644DB" w:rsidRDefault="00C471F4" w:rsidP="00C471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44DB">
        <w:rPr>
          <w:rFonts w:ascii="Times New Roman" w:hAnsi="Times New Roman" w:cs="Times New Roman"/>
          <w:sz w:val="24"/>
          <w:szCs w:val="24"/>
        </w:rPr>
        <w:t xml:space="preserve">Произведем замену каждой высшей кинематической пары двумя парами пятого класса и фиктивным звеном; на рис. 3 изображена процедура замены, причем точки </w:t>
      </w:r>
      <w:r w:rsidRPr="004B5052">
        <w:rPr>
          <w:rFonts w:ascii="Times New Roman" w:hAnsi="Times New Roman" w:cs="Times New Roman"/>
          <w:b/>
          <w:sz w:val="24"/>
          <w:szCs w:val="24"/>
        </w:rPr>
        <w:t>B</w:t>
      </w:r>
      <w:r w:rsidRPr="005644DB">
        <w:rPr>
          <w:rFonts w:ascii="Times New Roman" w:hAnsi="Times New Roman" w:cs="Times New Roman"/>
          <w:sz w:val="24"/>
          <w:szCs w:val="24"/>
        </w:rPr>
        <w:t xml:space="preserve">, </w:t>
      </w:r>
      <w:r w:rsidRPr="004B5052">
        <w:rPr>
          <w:rFonts w:ascii="Times New Roman" w:hAnsi="Times New Roman" w:cs="Times New Roman"/>
          <w:b/>
          <w:sz w:val="24"/>
          <w:szCs w:val="24"/>
        </w:rPr>
        <w:t>С</w:t>
      </w:r>
      <w:r w:rsidRPr="004B5052">
        <w:rPr>
          <w:rFonts w:ascii="Times New Roman" w:hAnsi="Times New Roman" w:cs="Times New Roman"/>
          <w:b/>
          <w:sz w:val="24"/>
          <w:szCs w:val="24"/>
          <w:vertAlign w:val="subscript"/>
        </w:rPr>
        <w:t>1</w:t>
      </w:r>
      <w:r w:rsidRPr="005644DB">
        <w:rPr>
          <w:rFonts w:ascii="Times New Roman" w:hAnsi="Times New Roman" w:cs="Times New Roman"/>
          <w:sz w:val="24"/>
          <w:szCs w:val="24"/>
        </w:rPr>
        <w:t xml:space="preserve"> и </w:t>
      </w:r>
      <w:r w:rsidRPr="004B5052">
        <w:rPr>
          <w:rFonts w:ascii="Times New Roman" w:hAnsi="Times New Roman" w:cs="Times New Roman"/>
          <w:b/>
          <w:sz w:val="24"/>
          <w:szCs w:val="24"/>
        </w:rPr>
        <w:t>С</w:t>
      </w:r>
      <w:r w:rsidRPr="004B5052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Pr="005644DB">
        <w:rPr>
          <w:rFonts w:ascii="Times New Roman" w:hAnsi="Times New Roman" w:cs="Times New Roman"/>
          <w:sz w:val="24"/>
          <w:szCs w:val="24"/>
        </w:rPr>
        <w:t xml:space="preserve"> - центры кривизны профилей, участвующих в высших парах.</w:t>
      </w:r>
    </w:p>
    <w:p w:rsidR="005644DB" w:rsidRPr="005644DB" w:rsidRDefault="005644DB" w:rsidP="004B50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44DB" w:rsidRPr="005644DB" w:rsidRDefault="004B5052" w:rsidP="004B50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467100" cy="2057400"/>
            <wp:effectExtent l="19050" t="0" r="0" b="0"/>
            <wp:docPr id="138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44DB" w:rsidRPr="005644DB" w:rsidRDefault="005644DB" w:rsidP="005644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44DB" w:rsidRPr="005644DB" w:rsidRDefault="005644DB" w:rsidP="004B50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44DB">
        <w:rPr>
          <w:rFonts w:ascii="Times New Roman" w:hAnsi="Times New Roman" w:cs="Times New Roman"/>
          <w:sz w:val="24"/>
          <w:szCs w:val="24"/>
        </w:rPr>
        <w:t>Рис.3</w:t>
      </w:r>
    </w:p>
    <w:p w:rsidR="005644DB" w:rsidRPr="005644DB" w:rsidRDefault="005644DB" w:rsidP="005644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44DB" w:rsidRPr="005644DB" w:rsidRDefault="005644DB" w:rsidP="00C471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44DB">
        <w:rPr>
          <w:rFonts w:ascii="Times New Roman" w:hAnsi="Times New Roman" w:cs="Times New Roman"/>
          <w:sz w:val="24"/>
          <w:szCs w:val="24"/>
        </w:rPr>
        <w:t xml:space="preserve">В результате замены высших пар получаем мгновенно - заменяющий механизм (рис. 4) с той же подвижностью, что и до замены; поскольку </w:t>
      </w:r>
      <w:r w:rsidR="004B5052" w:rsidRPr="004B5052">
        <w:rPr>
          <w:rFonts w:ascii="Times New Roman" w:hAnsi="Times New Roman" w:cs="Times New Roman"/>
          <w:sz w:val="36"/>
          <w:szCs w:val="36"/>
        </w:rPr>
        <w:t xml:space="preserve">n = </w:t>
      </w:r>
      <w:r w:rsidR="004B5052">
        <w:rPr>
          <w:rFonts w:ascii="Times New Roman" w:hAnsi="Times New Roman" w:cs="Times New Roman"/>
          <w:sz w:val="36"/>
          <w:szCs w:val="36"/>
        </w:rPr>
        <w:t>7</w:t>
      </w:r>
      <w:r w:rsidRPr="005644DB">
        <w:rPr>
          <w:rFonts w:ascii="Times New Roman" w:hAnsi="Times New Roman" w:cs="Times New Roman"/>
          <w:sz w:val="24"/>
          <w:szCs w:val="24"/>
        </w:rPr>
        <w:t>,</w:t>
      </w:r>
      <w:r w:rsidR="004B5052" w:rsidRPr="004B5052">
        <w:rPr>
          <w:rFonts w:ascii="Times New Roman" w:hAnsi="Times New Roman" w:cs="Times New Roman"/>
          <w:sz w:val="36"/>
          <w:szCs w:val="36"/>
        </w:rPr>
        <w:t xml:space="preserve"> </w:t>
      </w:r>
      <w:r w:rsidR="004B5052" w:rsidRPr="0056221F">
        <w:rPr>
          <w:rFonts w:ascii="Times New Roman" w:hAnsi="Times New Roman" w:cs="Times New Roman"/>
          <w:sz w:val="36"/>
          <w:szCs w:val="36"/>
          <w:lang w:val="en-US"/>
        </w:rPr>
        <w:t>P</w:t>
      </w:r>
      <w:r w:rsidR="004B5052" w:rsidRPr="004B5052">
        <w:rPr>
          <w:rFonts w:ascii="Times New Roman" w:hAnsi="Times New Roman" w:cs="Times New Roman"/>
          <w:sz w:val="36"/>
          <w:szCs w:val="36"/>
          <w:vertAlign w:val="subscript"/>
        </w:rPr>
        <w:t>4</w:t>
      </w:r>
      <w:r w:rsidR="004B5052">
        <w:rPr>
          <w:rFonts w:ascii="Times New Roman" w:hAnsi="Times New Roman" w:cs="Times New Roman"/>
          <w:sz w:val="36"/>
          <w:szCs w:val="36"/>
          <w:vertAlign w:val="subscript"/>
        </w:rPr>
        <w:t xml:space="preserve"> </w:t>
      </w:r>
      <w:r w:rsidR="004B5052">
        <w:rPr>
          <w:rFonts w:ascii="Times New Roman" w:hAnsi="Times New Roman" w:cs="Times New Roman"/>
          <w:sz w:val="36"/>
          <w:szCs w:val="36"/>
        </w:rPr>
        <w:t>= 0</w:t>
      </w:r>
      <w:r w:rsidRPr="005644DB">
        <w:rPr>
          <w:rFonts w:ascii="Times New Roman" w:hAnsi="Times New Roman" w:cs="Times New Roman"/>
          <w:sz w:val="24"/>
          <w:szCs w:val="24"/>
        </w:rPr>
        <w:t>,</w:t>
      </w:r>
      <w:r w:rsidR="004B5052" w:rsidRPr="004B5052">
        <w:rPr>
          <w:rFonts w:ascii="Times New Roman" w:hAnsi="Times New Roman" w:cs="Times New Roman"/>
          <w:sz w:val="36"/>
          <w:szCs w:val="36"/>
        </w:rPr>
        <w:t xml:space="preserve"> </w:t>
      </w:r>
      <w:r w:rsidR="004B5052" w:rsidRPr="0056221F">
        <w:rPr>
          <w:rFonts w:ascii="Times New Roman" w:hAnsi="Times New Roman" w:cs="Times New Roman"/>
          <w:sz w:val="36"/>
          <w:szCs w:val="36"/>
          <w:lang w:val="en-US"/>
        </w:rPr>
        <w:t>P</w:t>
      </w:r>
      <w:r w:rsidR="004B5052" w:rsidRPr="004B5052">
        <w:rPr>
          <w:rFonts w:ascii="Times New Roman" w:hAnsi="Times New Roman" w:cs="Times New Roman"/>
          <w:sz w:val="36"/>
          <w:szCs w:val="36"/>
          <w:vertAlign w:val="subscript"/>
        </w:rPr>
        <w:t>5</w:t>
      </w:r>
      <w:r w:rsidR="004B5052">
        <w:rPr>
          <w:rFonts w:ascii="Times New Roman" w:hAnsi="Times New Roman" w:cs="Times New Roman"/>
          <w:sz w:val="36"/>
          <w:szCs w:val="36"/>
          <w:vertAlign w:val="subscript"/>
        </w:rPr>
        <w:t xml:space="preserve"> </w:t>
      </w:r>
      <w:r w:rsidR="004B5052" w:rsidRPr="004B5052">
        <w:rPr>
          <w:rFonts w:ascii="Times New Roman" w:hAnsi="Times New Roman" w:cs="Times New Roman"/>
          <w:sz w:val="36"/>
          <w:szCs w:val="36"/>
        </w:rPr>
        <w:t>=</w:t>
      </w:r>
      <w:r w:rsidR="004B5052">
        <w:rPr>
          <w:rFonts w:ascii="Times New Roman" w:hAnsi="Times New Roman" w:cs="Times New Roman"/>
          <w:sz w:val="36"/>
          <w:szCs w:val="36"/>
        </w:rPr>
        <w:t xml:space="preserve"> 10</w:t>
      </w:r>
      <w:r w:rsidRPr="005644DB">
        <w:rPr>
          <w:rFonts w:ascii="Times New Roman" w:hAnsi="Times New Roman" w:cs="Times New Roman"/>
          <w:sz w:val="24"/>
          <w:szCs w:val="24"/>
        </w:rPr>
        <w:t>, то, следовательно</w:t>
      </w:r>
    </w:p>
    <w:p w:rsidR="005644DB" w:rsidRPr="005644DB" w:rsidRDefault="004B5052" w:rsidP="004B50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221F">
        <w:rPr>
          <w:rFonts w:ascii="Times New Roman" w:hAnsi="Times New Roman" w:cs="Times New Roman"/>
          <w:sz w:val="36"/>
          <w:szCs w:val="36"/>
          <w:lang w:val="en-US"/>
        </w:rPr>
        <w:t>W</w:t>
      </w:r>
      <w:r w:rsidRPr="004B5052">
        <w:rPr>
          <w:rFonts w:ascii="Times New Roman" w:hAnsi="Times New Roman" w:cs="Times New Roman"/>
          <w:sz w:val="36"/>
          <w:szCs w:val="36"/>
        </w:rPr>
        <w:t>=3·</w:t>
      </w:r>
      <w:r>
        <w:rPr>
          <w:rFonts w:ascii="Times New Roman" w:hAnsi="Times New Roman" w:cs="Times New Roman"/>
          <w:sz w:val="36"/>
          <w:szCs w:val="36"/>
        </w:rPr>
        <w:t>7</w:t>
      </w:r>
      <w:r w:rsidRPr="004B5052">
        <w:rPr>
          <w:rFonts w:ascii="Times New Roman" w:hAnsi="Times New Roman" w:cs="Times New Roman"/>
          <w:sz w:val="36"/>
          <w:szCs w:val="36"/>
        </w:rPr>
        <w:t>-2·</w:t>
      </w:r>
      <w:r>
        <w:rPr>
          <w:rFonts w:ascii="Times New Roman" w:hAnsi="Times New Roman" w:cs="Times New Roman"/>
          <w:sz w:val="36"/>
          <w:szCs w:val="36"/>
        </w:rPr>
        <w:t>10</w:t>
      </w:r>
      <w:r w:rsidRPr="004B5052">
        <w:rPr>
          <w:rFonts w:ascii="Times New Roman" w:hAnsi="Times New Roman" w:cs="Times New Roman"/>
          <w:sz w:val="36"/>
          <w:szCs w:val="36"/>
        </w:rPr>
        <w:t>-</w:t>
      </w:r>
      <w:r>
        <w:rPr>
          <w:rFonts w:ascii="Times New Roman" w:hAnsi="Times New Roman" w:cs="Times New Roman"/>
          <w:sz w:val="36"/>
          <w:szCs w:val="36"/>
        </w:rPr>
        <w:t>0=1</w:t>
      </w:r>
      <w:r w:rsidRPr="005644DB">
        <w:rPr>
          <w:rFonts w:ascii="Times New Roman" w:hAnsi="Times New Roman" w:cs="Times New Roman"/>
          <w:sz w:val="24"/>
          <w:szCs w:val="24"/>
        </w:rPr>
        <w:t>.</w:t>
      </w:r>
    </w:p>
    <w:p w:rsidR="005644DB" w:rsidRPr="005644DB" w:rsidRDefault="005644DB" w:rsidP="005644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44DB" w:rsidRPr="005644DB" w:rsidRDefault="004B5052" w:rsidP="004B50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19425" cy="1809750"/>
            <wp:effectExtent l="19050" t="0" r="9525" b="0"/>
            <wp:docPr id="141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44DB" w:rsidRPr="005644DB" w:rsidRDefault="005644DB" w:rsidP="004B50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44DB">
        <w:rPr>
          <w:rFonts w:ascii="Times New Roman" w:hAnsi="Times New Roman" w:cs="Times New Roman"/>
          <w:sz w:val="24"/>
          <w:szCs w:val="24"/>
        </w:rPr>
        <w:t>Рис.4</w:t>
      </w:r>
    </w:p>
    <w:p w:rsidR="004B5052" w:rsidRDefault="004B5052" w:rsidP="005644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44DB" w:rsidRPr="005644DB" w:rsidRDefault="005644DB" w:rsidP="00321D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44DB">
        <w:rPr>
          <w:rFonts w:ascii="Times New Roman" w:hAnsi="Times New Roman" w:cs="Times New Roman"/>
          <w:sz w:val="24"/>
          <w:szCs w:val="24"/>
        </w:rPr>
        <w:t>С целью облегчения структурного анализа можно для заменяющего механизма построить так называемую структурную схему, при изображении которой используют следующие условности:</w:t>
      </w:r>
    </w:p>
    <w:p w:rsidR="005644DB" w:rsidRPr="005644DB" w:rsidRDefault="005644DB" w:rsidP="00067B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4DB">
        <w:rPr>
          <w:rFonts w:ascii="Times New Roman" w:hAnsi="Times New Roman" w:cs="Times New Roman"/>
          <w:sz w:val="24"/>
          <w:szCs w:val="24"/>
        </w:rPr>
        <w:t>- все кинематические пары пятого класса (и вращательные, и поступательные) изображают как вращательные;</w:t>
      </w:r>
    </w:p>
    <w:p w:rsidR="005644DB" w:rsidRPr="005644DB" w:rsidRDefault="005644DB" w:rsidP="00067B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4DB">
        <w:rPr>
          <w:rFonts w:ascii="Times New Roman" w:hAnsi="Times New Roman" w:cs="Times New Roman"/>
          <w:sz w:val="24"/>
          <w:szCs w:val="24"/>
        </w:rPr>
        <w:t>- звенья, участвующие в нескольких кинематических парах, изображают в виде соответствующих многоугольников.</w:t>
      </w:r>
    </w:p>
    <w:p w:rsidR="005644DB" w:rsidRPr="005644DB" w:rsidRDefault="005644DB" w:rsidP="00321D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44DB">
        <w:rPr>
          <w:rFonts w:ascii="Times New Roman" w:hAnsi="Times New Roman" w:cs="Times New Roman"/>
          <w:sz w:val="24"/>
          <w:szCs w:val="24"/>
        </w:rPr>
        <w:t xml:space="preserve">Структурная схема для исследуемого механизма изображена на рис. 5 (символом </w:t>
      </w:r>
      <w:r w:rsidRPr="00321D5A">
        <w:rPr>
          <w:rFonts w:ascii="Arial" w:hAnsi="Arial" w:cs="Arial"/>
          <w:sz w:val="24"/>
          <w:szCs w:val="24"/>
        </w:rPr>
        <w:t>П</w:t>
      </w:r>
      <w:r w:rsidRPr="005644DB">
        <w:rPr>
          <w:rFonts w:ascii="Times New Roman" w:hAnsi="Times New Roman" w:cs="Times New Roman"/>
          <w:sz w:val="24"/>
          <w:szCs w:val="24"/>
        </w:rPr>
        <w:t xml:space="preserve"> на ней помечены те вращательные пары, которые в реальной и мгновенно заменяющей схемах являются поступательными).</w:t>
      </w:r>
    </w:p>
    <w:p w:rsidR="005644DB" w:rsidRPr="005644DB" w:rsidRDefault="005644DB" w:rsidP="005644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44DB" w:rsidRPr="005644DB" w:rsidRDefault="00067B7B" w:rsidP="00067B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33675" cy="2333625"/>
            <wp:effectExtent l="19050" t="0" r="9525" b="0"/>
            <wp:docPr id="144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44DB" w:rsidRPr="005644DB" w:rsidRDefault="005644DB" w:rsidP="00067B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44DB">
        <w:rPr>
          <w:rFonts w:ascii="Times New Roman" w:hAnsi="Times New Roman" w:cs="Times New Roman"/>
          <w:sz w:val="24"/>
          <w:szCs w:val="24"/>
        </w:rPr>
        <w:t>Рис.5</w:t>
      </w:r>
    </w:p>
    <w:p w:rsidR="005644DB" w:rsidRPr="005644DB" w:rsidRDefault="005644DB" w:rsidP="005644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44DB" w:rsidRPr="005644DB" w:rsidRDefault="005644DB" w:rsidP="00321D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44DB">
        <w:rPr>
          <w:rFonts w:ascii="Times New Roman" w:hAnsi="Times New Roman" w:cs="Times New Roman"/>
          <w:sz w:val="24"/>
          <w:szCs w:val="24"/>
        </w:rPr>
        <w:t>Очевидно, что исследуемый механизм может иметь только одно начальное звено из множества – 1, 2, 5, или 6.</w:t>
      </w:r>
    </w:p>
    <w:p w:rsidR="005644DB" w:rsidRPr="005644DB" w:rsidRDefault="005644DB" w:rsidP="005644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44DB">
        <w:rPr>
          <w:rFonts w:ascii="Times New Roman" w:hAnsi="Times New Roman" w:cs="Times New Roman"/>
          <w:sz w:val="24"/>
          <w:szCs w:val="24"/>
        </w:rPr>
        <w:t>Запишем соответствующие варианты формул строения механизма:</w:t>
      </w:r>
    </w:p>
    <w:p w:rsidR="005644DB" w:rsidRPr="00067B7B" w:rsidRDefault="00067B7B" w:rsidP="00067B7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067B7B">
        <w:rPr>
          <w:rFonts w:ascii="Times New Roman" w:hAnsi="Times New Roman" w:cs="Times New Roman"/>
          <w:sz w:val="36"/>
          <w:szCs w:val="36"/>
        </w:rPr>
        <w:t xml:space="preserve">[1, </w:t>
      </w:r>
      <w:proofErr w:type="gramStart"/>
      <w:r w:rsidRPr="00067B7B">
        <w:rPr>
          <w:rFonts w:ascii="Times New Roman" w:hAnsi="Times New Roman" w:cs="Times New Roman"/>
          <w:sz w:val="36"/>
          <w:szCs w:val="36"/>
        </w:rPr>
        <w:t>7]←</w:t>
      </w:r>
      <w:proofErr w:type="gramEnd"/>
      <w:r w:rsidRPr="00067B7B">
        <w:rPr>
          <w:rFonts w:ascii="Times New Roman" w:hAnsi="Times New Roman" w:cs="Times New Roman"/>
          <w:sz w:val="36"/>
          <w:szCs w:val="36"/>
        </w:rPr>
        <w:t>(2, 4, 5, Ф</w:t>
      </w:r>
      <w:r w:rsidRPr="00067B7B">
        <w:rPr>
          <w:rFonts w:ascii="Times New Roman" w:hAnsi="Times New Roman" w:cs="Times New Roman"/>
          <w:sz w:val="36"/>
          <w:szCs w:val="36"/>
          <w:vertAlign w:val="subscript"/>
        </w:rPr>
        <w:t>1</w:t>
      </w:r>
      <w:r w:rsidRPr="00067B7B">
        <w:rPr>
          <w:rFonts w:ascii="Times New Roman" w:hAnsi="Times New Roman" w:cs="Times New Roman"/>
          <w:sz w:val="36"/>
          <w:szCs w:val="36"/>
        </w:rPr>
        <w:t>)←(6, Ф</w:t>
      </w:r>
      <w:r w:rsidRPr="00067B7B">
        <w:rPr>
          <w:rFonts w:ascii="Times New Roman" w:hAnsi="Times New Roman" w:cs="Times New Roman"/>
          <w:sz w:val="36"/>
          <w:szCs w:val="36"/>
          <w:vertAlign w:val="subscript"/>
        </w:rPr>
        <w:t>2</w:t>
      </w:r>
      <w:r w:rsidRPr="00067B7B">
        <w:rPr>
          <w:rFonts w:ascii="Times New Roman" w:hAnsi="Times New Roman" w:cs="Times New Roman"/>
          <w:sz w:val="36"/>
          <w:szCs w:val="36"/>
        </w:rPr>
        <w:t>)</w:t>
      </w:r>
    </w:p>
    <w:p w:rsidR="005644DB" w:rsidRPr="005644DB" w:rsidRDefault="00A055AE" w:rsidP="005644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</w:t>
      </w:r>
      <w:r>
        <w:rPr>
          <w:rFonts w:ascii="Times New Roman" w:hAnsi="Times New Roman" w:cs="Times New Roman"/>
          <w:sz w:val="24"/>
          <w:szCs w:val="24"/>
        </w:rPr>
        <w:br/>
        <w:t>,</w:t>
      </w:r>
    </w:p>
    <w:p w:rsidR="005644DB" w:rsidRPr="005644DB" w:rsidRDefault="00067B7B" w:rsidP="00067B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7B7B">
        <w:rPr>
          <w:rFonts w:ascii="Times New Roman" w:hAnsi="Times New Roman" w:cs="Times New Roman"/>
          <w:sz w:val="36"/>
          <w:szCs w:val="36"/>
        </w:rPr>
        <w:lastRenderedPageBreak/>
        <w:t>[</w:t>
      </w:r>
      <w:r>
        <w:rPr>
          <w:rFonts w:ascii="Times New Roman" w:hAnsi="Times New Roman" w:cs="Times New Roman"/>
          <w:sz w:val="36"/>
          <w:szCs w:val="36"/>
        </w:rPr>
        <w:t>2</w:t>
      </w:r>
      <w:r w:rsidRPr="00067B7B">
        <w:rPr>
          <w:rFonts w:ascii="Times New Roman" w:hAnsi="Times New Roman" w:cs="Times New Roman"/>
          <w:sz w:val="36"/>
          <w:szCs w:val="36"/>
        </w:rPr>
        <w:t>, 7]←(4, 5)←</w:t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mPr>
          <m:m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36"/>
                  <w:szCs w:val="36"/>
                </w:rPr>
                <m:t xml:space="preserve">(6, </m:t>
              </m:r>
              <m:sSub>
                <m:sSubPr>
                  <m:ctrlPr>
                    <w:rPr>
                      <w:rFonts w:ascii="Cambria Math" w:hAnsi="Cambria Math" w:cs="Times New Roman"/>
                      <w:sz w:val="36"/>
                      <w:szCs w:val="36"/>
                      <w:vertAlign w:val="subscript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36"/>
                      <w:szCs w:val="36"/>
                    </w:rPr>
                    <m:t>Ф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36"/>
                      <w:szCs w:val="36"/>
                      <w:vertAlign w:val="subscript"/>
                    </w:rPr>
                    <m:t>2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36"/>
                  <w:szCs w:val="36"/>
                </w:rPr>
                <m:t>)</m:t>
              </m:r>
            </m:e>
          </m:mr>
          <m:m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36"/>
                  <w:szCs w:val="36"/>
                </w:rPr>
                <m:t xml:space="preserve">(1, </m:t>
              </m:r>
              <m:sSub>
                <m:sSubPr>
                  <m:ctrlPr>
                    <w:rPr>
                      <w:rFonts w:ascii="Cambria Math" w:hAnsi="Cambria Math" w:cs="Times New Roman"/>
                      <w:sz w:val="36"/>
                      <w:szCs w:val="36"/>
                      <w:vertAlign w:val="subscript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36"/>
                      <w:szCs w:val="36"/>
                    </w:rPr>
                    <m:t>Ф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36"/>
                      <w:szCs w:val="36"/>
                      <w:vertAlign w:val="subscript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36"/>
                  <w:szCs w:val="36"/>
                </w:rPr>
                <m:t>)</m:t>
              </m:r>
            </m:e>
          </m:mr>
        </m:m>
      </m:oMath>
    </w:p>
    <w:p w:rsidR="005644DB" w:rsidRPr="005644DB" w:rsidRDefault="005644DB" w:rsidP="005644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7B7B" w:rsidRPr="005644DB" w:rsidRDefault="00067B7B" w:rsidP="00067B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7B7B">
        <w:rPr>
          <w:rFonts w:ascii="Times New Roman" w:hAnsi="Times New Roman" w:cs="Times New Roman"/>
          <w:sz w:val="36"/>
          <w:szCs w:val="36"/>
        </w:rPr>
        <w:t>[</w:t>
      </w:r>
      <w:r>
        <w:rPr>
          <w:rFonts w:ascii="Times New Roman" w:hAnsi="Times New Roman" w:cs="Times New Roman"/>
          <w:sz w:val="36"/>
          <w:szCs w:val="36"/>
        </w:rPr>
        <w:t>5</w:t>
      </w:r>
      <w:r w:rsidRPr="00067B7B">
        <w:rPr>
          <w:rFonts w:ascii="Times New Roman" w:hAnsi="Times New Roman" w:cs="Times New Roman"/>
          <w:sz w:val="36"/>
          <w:szCs w:val="36"/>
        </w:rPr>
        <w:t>, 7]←(</w:t>
      </w:r>
      <w:r>
        <w:rPr>
          <w:rFonts w:ascii="Times New Roman" w:hAnsi="Times New Roman" w:cs="Times New Roman"/>
          <w:sz w:val="36"/>
          <w:szCs w:val="36"/>
        </w:rPr>
        <w:t>2</w:t>
      </w:r>
      <w:r w:rsidRPr="00067B7B">
        <w:rPr>
          <w:rFonts w:ascii="Times New Roman" w:hAnsi="Times New Roman" w:cs="Times New Roman"/>
          <w:sz w:val="36"/>
          <w:szCs w:val="36"/>
        </w:rPr>
        <w:t xml:space="preserve">, </w:t>
      </w:r>
      <w:r>
        <w:rPr>
          <w:rFonts w:ascii="Times New Roman" w:hAnsi="Times New Roman" w:cs="Times New Roman"/>
          <w:sz w:val="36"/>
          <w:szCs w:val="36"/>
        </w:rPr>
        <w:t>4</w:t>
      </w:r>
      <w:r w:rsidRPr="00067B7B">
        <w:rPr>
          <w:rFonts w:ascii="Times New Roman" w:hAnsi="Times New Roman" w:cs="Times New Roman"/>
          <w:sz w:val="36"/>
          <w:szCs w:val="36"/>
        </w:rPr>
        <w:t>)←</w:t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mPr>
          <m:m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36"/>
                  <w:szCs w:val="36"/>
                </w:rPr>
                <m:t xml:space="preserve">(6, </m:t>
              </m:r>
              <m:sSub>
                <m:sSubPr>
                  <m:ctrlPr>
                    <w:rPr>
                      <w:rFonts w:ascii="Cambria Math" w:hAnsi="Cambria Math" w:cs="Times New Roman"/>
                      <w:sz w:val="36"/>
                      <w:szCs w:val="36"/>
                      <w:vertAlign w:val="subscript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36"/>
                      <w:szCs w:val="36"/>
                    </w:rPr>
                    <m:t>Ф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36"/>
                      <w:szCs w:val="36"/>
                      <w:vertAlign w:val="subscript"/>
                    </w:rPr>
                    <m:t>2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36"/>
                  <w:szCs w:val="36"/>
                </w:rPr>
                <m:t>)</m:t>
              </m:r>
            </m:e>
          </m:mr>
          <m:m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36"/>
                  <w:szCs w:val="36"/>
                </w:rPr>
                <m:t xml:space="preserve">(1, </m:t>
              </m:r>
              <m:sSub>
                <m:sSubPr>
                  <m:ctrlPr>
                    <w:rPr>
                      <w:rFonts w:ascii="Cambria Math" w:hAnsi="Cambria Math" w:cs="Times New Roman"/>
                      <w:sz w:val="36"/>
                      <w:szCs w:val="36"/>
                      <w:vertAlign w:val="subscript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36"/>
                      <w:szCs w:val="36"/>
                    </w:rPr>
                    <m:t>Ф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36"/>
                      <w:szCs w:val="36"/>
                      <w:vertAlign w:val="subscript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36"/>
                  <w:szCs w:val="36"/>
                </w:rPr>
                <m:t>)</m:t>
              </m:r>
            </m:e>
          </m:mr>
        </m:m>
      </m:oMath>
    </w:p>
    <w:p w:rsidR="005644DB" w:rsidRPr="005644DB" w:rsidRDefault="005644DB" w:rsidP="005644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44DB" w:rsidRPr="005644DB" w:rsidRDefault="00067B7B" w:rsidP="00067B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7B7B">
        <w:rPr>
          <w:rFonts w:ascii="Times New Roman" w:hAnsi="Times New Roman" w:cs="Times New Roman"/>
          <w:sz w:val="36"/>
          <w:szCs w:val="36"/>
        </w:rPr>
        <w:t>[</w:t>
      </w:r>
      <w:r>
        <w:rPr>
          <w:rFonts w:ascii="Times New Roman" w:hAnsi="Times New Roman" w:cs="Times New Roman"/>
          <w:sz w:val="36"/>
          <w:szCs w:val="36"/>
        </w:rPr>
        <w:t>6</w:t>
      </w:r>
      <w:r w:rsidRPr="00067B7B">
        <w:rPr>
          <w:rFonts w:ascii="Times New Roman" w:hAnsi="Times New Roman" w:cs="Times New Roman"/>
          <w:sz w:val="36"/>
          <w:szCs w:val="36"/>
        </w:rPr>
        <w:t xml:space="preserve">, </w:t>
      </w:r>
      <w:proofErr w:type="gramStart"/>
      <w:r w:rsidRPr="00067B7B">
        <w:rPr>
          <w:rFonts w:ascii="Times New Roman" w:hAnsi="Times New Roman" w:cs="Times New Roman"/>
          <w:sz w:val="36"/>
          <w:szCs w:val="36"/>
        </w:rPr>
        <w:t>7]←</w:t>
      </w:r>
      <w:proofErr w:type="gramEnd"/>
      <w:r w:rsidRPr="00067B7B">
        <w:rPr>
          <w:rFonts w:ascii="Times New Roman" w:hAnsi="Times New Roman" w:cs="Times New Roman"/>
          <w:sz w:val="36"/>
          <w:szCs w:val="36"/>
        </w:rPr>
        <w:t>(2, 4, 5, Ф</w:t>
      </w:r>
      <w:r>
        <w:rPr>
          <w:rFonts w:ascii="Times New Roman" w:hAnsi="Times New Roman" w:cs="Times New Roman"/>
          <w:sz w:val="36"/>
          <w:szCs w:val="36"/>
          <w:vertAlign w:val="subscript"/>
        </w:rPr>
        <w:t>2</w:t>
      </w:r>
      <w:r w:rsidRPr="00067B7B">
        <w:rPr>
          <w:rFonts w:ascii="Times New Roman" w:hAnsi="Times New Roman" w:cs="Times New Roman"/>
          <w:sz w:val="36"/>
          <w:szCs w:val="36"/>
        </w:rPr>
        <w:t>)←(</w:t>
      </w:r>
      <w:r>
        <w:rPr>
          <w:rFonts w:ascii="Times New Roman" w:hAnsi="Times New Roman" w:cs="Times New Roman"/>
          <w:sz w:val="36"/>
          <w:szCs w:val="36"/>
        </w:rPr>
        <w:t>1</w:t>
      </w:r>
      <w:r w:rsidRPr="00067B7B">
        <w:rPr>
          <w:rFonts w:ascii="Times New Roman" w:hAnsi="Times New Roman" w:cs="Times New Roman"/>
          <w:sz w:val="36"/>
          <w:szCs w:val="36"/>
        </w:rPr>
        <w:t>, Ф</w:t>
      </w:r>
      <w:r>
        <w:rPr>
          <w:rFonts w:ascii="Times New Roman" w:hAnsi="Times New Roman" w:cs="Times New Roman"/>
          <w:sz w:val="36"/>
          <w:szCs w:val="36"/>
          <w:vertAlign w:val="subscript"/>
        </w:rPr>
        <w:t>1</w:t>
      </w:r>
      <w:r w:rsidRPr="00067B7B">
        <w:rPr>
          <w:rFonts w:ascii="Times New Roman" w:hAnsi="Times New Roman" w:cs="Times New Roman"/>
          <w:sz w:val="36"/>
          <w:szCs w:val="36"/>
        </w:rPr>
        <w:t>)</w:t>
      </w:r>
    </w:p>
    <w:p w:rsidR="005644DB" w:rsidRPr="005644DB" w:rsidRDefault="005644DB" w:rsidP="005644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44DB" w:rsidRPr="005644DB" w:rsidRDefault="005644DB" w:rsidP="005644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44DB">
        <w:rPr>
          <w:rFonts w:ascii="Times New Roman" w:hAnsi="Times New Roman" w:cs="Times New Roman"/>
          <w:sz w:val="24"/>
          <w:szCs w:val="24"/>
        </w:rPr>
        <w:t>в этих формулах:</w:t>
      </w:r>
    </w:p>
    <w:p w:rsidR="005644DB" w:rsidRPr="005644DB" w:rsidRDefault="005644DB" w:rsidP="00067B7B">
      <w:pPr>
        <w:spacing w:after="0" w:line="240" w:lineRule="auto"/>
        <w:ind w:left="3969" w:hanging="3261"/>
        <w:jc w:val="both"/>
        <w:rPr>
          <w:rFonts w:ascii="Times New Roman" w:hAnsi="Times New Roman" w:cs="Times New Roman"/>
          <w:sz w:val="24"/>
          <w:szCs w:val="24"/>
        </w:rPr>
      </w:pPr>
      <w:r w:rsidRPr="00067B7B">
        <w:rPr>
          <w:rFonts w:ascii="Times New Roman" w:hAnsi="Times New Roman" w:cs="Times New Roman"/>
          <w:sz w:val="36"/>
          <w:szCs w:val="36"/>
        </w:rPr>
        <w:t>[1, 7], [2, 7], [5, 7]</w:t>
      </w:r>
      <w:r w:rsidRPr="005644DB">
        <w:rPr>
          <w:rFonts w:ascii="Times New Roman" w:hAnsi="Times New Roman" w:cs="Times New Roman"/>
          <w:sz w:val="24"/>
          <w:szCs w:val="24"/>
        </w:rPr>
        <w:t xml:space="preserve"> и </w:t>
      </w:r>
      <w:r w:rsidRPr="00067B7B">
        <w:rPr>
          <w:rFonts w:ascii="Times New Roman" w:hAnsi="Times New Roman" w:cs="Times New Roman"/>
          <w:sz w:val="36"/>
          <w:szCs w:val="36"/>
        </w:rPr>
        <w:t>[6, 7]</w:t>
      </w:r>
      <w:r w:rsidRPr="005644DB">
        <w:rPr>
          <w:rFonts w:ascii="Times New Roman" w:hAnsi="Times New Roman" w:cs="Times New Roman"/>
          <w:sz w:val="24"/>
          <w:szCs w:val="24"/>
        </w:rPr>
        <w:t xml:space="preserve"> – начальные механизмы I класса, соответствующие выбранным начальным звеньям;</w:t>
      </w:r>
    </w:p>
    <w:p w:rsidR="005644DB" w:rsidRPr="005644DB" w:rsidRDefault="005644DB" w:rsidP="002B05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7B7B">
        <w:rPr>
          <w:rFonts w:ascii="Times New Roman" w:hAnsi="Times New Roman" w:cs="Times New Roman"/>
          <w:sz w:val="36"/>
          <w:szCs w:val="36"/>
        </w:rPr>
        <w:t xml:space="preserve">(2, 4, 5, </w:t>
      </w:r>
      <w:r w:rsidR="00067B7B" w:rsidRPr="00067B7B">
        <w:rPr>
          <w:rFonts w:ascii="Times New Roman" w:hAnsi="Times New Roman" w:cs="Times New Roman"/>
          <w:sz w:val="36"/>
          <w:szCs w:val="36"/>
        </w:rPr>
        <w:t>Ф</w:t>
      </w:r>
      <w:r w:rsidR="00067B7B" w:rsidRPr="00067B7B">
        <w:rPr>
          <w:rFonts w:ascii="Times New Roman" w:hAnsi="Times New Roman" w:cs="Times New Roman"/>
          <w:sz w:val="36"/>
          <w:szCs w:val="36"/>
          <w:vertAlign w:val="subscript"/>
        </w:rPr>
        <w:t>1</w:t>
      </w:r>
      <w:r w:rsidRPr="00067B7B">
        <w:rPr>
          <w:rFonts w:ascii="Times New Roman" w:hAnsi="Times New Roman" w:cs="Times New Roman"/>
          <w:sz w:val="36"/>
          <w:szCs w:val="36"/>
        </w:rPr>
        <w:t>)</w:t>
      </w:r>
      <w:r w:rsidRPr="005644DB">
        <w:rPr>
          <w:rFonts w:ascii="Times New Roman" w:hAnsi="Times New Roman" w:cs="Times New Roman"/>
          <w:sz w:val="24"/>
          <w:szCs w:val="24"/>
        </w:rPr>
        <w:t xml:space="preserve"> и </w:t>
      </w:r>
      <w:r w:rsidRPr="00067B7B">
        <w:rPr>
          <w:rFonts w:ascii="Times New Roman" w:hAnsi="Times New Roman" w:cs="Times New Roman"/>
          <w:sz w:val="36"/>
          <w:szCs w:val="36"/>
        </w:rPr>
        <w:t xml:space="preserve">(2, 4, 5, </w:t>
      </w:r>
      <w:r w:rsidR="00067B7B" w:rsidRPr="00067B7B">
        <w:rPr>
          <w:rFonts w:ascii="Times New Roman" w:hAnsi="Times New Roman" w:cs="Times New Roman"/>
          <w:sz w:val="36"/>
          <w:szCs w:val="36"/>
        </w:rPr>
        <w:t>Ф</w:t>
      </w:r>
      <w:r w:rsidR="00067B7B" w:rsidRPr="00067B7B">
        <w:rPr>
          <w:rFonts w:ascii="Times New Roman" w:hAnsi="Times New Roman" w:cs="Times New Roman"/>
          <w:sz w:val="36"/>
          <w:szCs w:val="36"/>
          <w:vertAlign w:val="subscript"/>
        </w:rPr>
        <w:t>2</w:t>
      </w:r>
      <w:r w:rsidRPr="00067B7B">
        <w:rPr>
          <w:rFonts w:ascii="Times New Roman" w:hAnsi="Times New Roman" w:cs="Times New Roman"/>
          <w:sz w:val="36"/>
          <w:szCs w:val="36"/>
        </w:rPr>
        <w:t>)</w:t>
      </w:r>
      <w:r w:rsidRPr="005644DB">
        <w:rPr>
          <w:rFonts w:ascii="Times New Roman" w:hAnsi="Times New Roman" w:cs="Times New Roman"/>
          <w:sz w:val="24"/>
          <w:szCs w:val="24"/>
        </w:rPr>
        <w:t xml:space="preserve"> – группы III класса 3-го порядка;</w:t>
      </w:r>
    </w:p>
    <w:p w:rsidR="005644DB" w:rsidRPr="005644DB" w:rsidRDefault="005644DB" w:rsidP="002B0579">
      <w:pPr>
        <w:spacing w:after="0" w:line="240" w:lineRule="auto"/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  <w:r w:rsidRPr="005644DB">
        <w:rPr>
          <w:rFonts w:ascii="Times New Roman" w:hAnsi="Times New Roman" w:cs="Times New Roman"/>
          <w:sz w:val="24"/>
          <w:szCs w:val="24"/>
        </w:rPr>
        <w:t xml:space="preserve">все остальные группы являются группами II класса: </w:t>
      </w:r>
      <w:r w:rsidRPr="002B0579">
        <w:rPr>
          <w:rFonts w:ascii="Times New Roman" w:hAnsi="Times New Roman" w:cs="Times New Roman"/>
          <w:sz w:val="36"/>
          <w:szCs w:val="36"/>
        </w:rPr>
        <w:t xml:space="preserve">(1, </w:t>
      </w:r>
      <w:r w:rsidR="002B0579" w:rsidRPr="002B0579">
        <w:rPr>
          <w:rFonts w:ascii="Times New Roman" w:hAnsi="Times New Roman" w:cs="Times New Roman"/>
          <w:sz w:val="36"/>
          <w:szCs w:val="36"/>
        </w:rPr>
        <w:t>Ф</w:t>
      </w:r>
      <w:r w:rsidR="002B0579" w:rsidRPr="002B0579">
        <w:rPr>
          <w:rFonts w:ascii="Times New Roman" w:hAnsi="Times New Roman" w:cs="Times New Roman"/>
          <w:sz w:val="36"/>
          <w:szCs w:val="36"/>
          <w:vertAlign w:val="subscript"/>
        </w:rPr>
        <w:t>1</w:t>
      </w:r>
      <w:r w:rsidRPr="002B0579">
        <w:rPr>
          <w:rFonts w:ascii="Times New Roman" w:hAnsi="Times New Roman" w:cs="Times New Roman"/>
          <w:sz w:val="36"/>
          <w:szCs w:val="36"/>
        </w:rPr>
        <w:t>)</w:t>
      </w:r>
      <w:r w:rsidRPr="005644DB">
        <w:rPr>
          <w:rFonts w:ascii="Times New Roman" w:hAnsi="Times New Roman" w:cs="Times New Roman"/>
          <w:sz w:val="24"/>
          <w:szCs w:val="24"/>
        </w:rPr>
        <w:t xml:space="preserve"> и </w:t>
      </w:r>
      <w:r w:rsidRPr="002B0579">
        <w:rPr>
          <w:rFonts w:ascii="Times New Roman" w:hAnsi="Times New Roman" w:cs="Times New Roman"/>
          <w:sz w:val="36"/>
          <w:szCs w:val="36"/>
        </w:rPr>
        <w:t>(2, 4)</w:t>
      </w:r>
      <w:r w:rsidRPr="005644DB">
        <w:rPr>
          <w:rFonts w:ascii="Times New Roman" w:hAnsi="Times New Roman" w:cs="Times New Roman"/>
          <w:sz w:val="24"/>
          <w:szCs w:val="24"/>
        </w:rPr>
        <w:t xml:space="preserve"> - 1-го вида, </w:t>
      </w:r>
      <w:r w:rsidRPr="002B0579">
        <w:rPr>
          <w:rFonts w:ascii="Times New Roman" w:hAnsi="Times New Roman" w:cs="Times New Roman"/>
          <w:sz w:val="36"/>
          <w:szCs w:val="36"/>
        </w:rPr>
        <w:t>(4, 5)</w:t>
      </w:r>
      <w:r w:rsidRPr="005644DB">
        <w:rPr>
          <w:rFonts w:ascii="Times New Roman" w:hAnsi="Times New Roman" w:cs="Times New Roman"/>
          <w:sz w:val="24"/>
          <w:szCs w:val="24"/>
        </w:rPr>
        <w:t xml:space="preserve"> - 2-го вида, и </w:t>
      </w:r>
      <w:r w:rsidRPr="002B0579">
        <w:rPr>
          <w:rFonts w:ascii="Times New Roman" w:hAnsi="Times New Roman" w:cs="Times New Roman"/>
          <w:sz w:val="36"/>
          <w:szCs w:val="36"/>
        </w:rPr>
        <w:t xml:space="preserve">(6, </w:t>
      </w:r>
      <w:r w:rsidR="002B0579" w:rsidRPr="002B0579">
        <w:rPr>
          <w:rFonts w:ascii="Times New Roman" w:hAnsi="Times New Roman" w:cs="Times New Roman"/>
          <w:sz w:val="36"/>
          <w:szCs w:val="36"/>
        </w:rPr>
        <w:t>Ф</w:t>
      </w:r>
      <w:r w:rsidR="002B0579" w:rsidRPr="002B0579">
        <w:rPr>
          <w:rFonts w:ascii="Times New Roman" w:hAnsi="Times New Roman" w:cs="Times New Roman"/>
          <w:sz w:val="36"/>
          <w:szCs w:val="36"/>
          <w:vertAlign w:val="subscript"/>
        </w:rPr>
        <w:t>2</w:t>
      </w:r>
      <w:r w:rsidRPr="002B0579">
        <w:rPr>
          <w:rFonts w:ascii="Times New Roman" w:hAnsi="Times New Roman" w:cs="Times New Roman"/>
          <w:sz w:val="36"/>
          <w:szCs w:val="36"/>
        </w:rPr>
        <w:t>)</w:t>
      </w:r>
      <w:r w:rsidRPr="005644DB">
        <w:rPr>
          <w:rFonts w:ascii="Times New Roman" w:hAnsi="Times New Roman" w:cs="Times New Roman"/>
          <w:sz w:val="24"/>
          <w:szCs w:val="24"/>
        </w:rPr>
        <w:t xml:space="preserve"> - 3-го вида.</w:t>
      </w:r>
    </w:p>
    <w:p w:rsidR="002B0579" w:rsidRDefault="005644DB" w:rsidP="00A740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44DB">
        <w:rPr>
          <w:rFonts w:ascii="Times New Roman" w:hAnsi="Times New Roman" w:cs="Times New Roman"/>
          <w:sz w:val="24"/>
          <w:szCs w:val="24"/>
        </w:rPr>
        <w:t xml:space="preserve">Таким образом, при начальных звеньях </w:t>
      </w:r>
      <w:r w:rsidRPr="002B0579">
        <w:rPr>
          <w:rFonts w:ascii="Times New Roman" w:hAnsi="Times New Roman" w:cs="Times New Roman"/>
          <w:sz w:val="36"/>
          <w:szCs w:val="36"/>
        </w:rPr>
        <w:t>2</w:t>
      </w:r>
      <w:r w:rsidRPr="005644DB">
        <w:rPr>
          <w:rFonts w:ascii="Times New Roman" w:hAnsi="Times New Roman" w:cs="Times New Roman"/>
          <w:sz w:val="24"/>
          <w:szCs w:val="24"/>
        </w:rPr>
        <w:t xml:space="preserve"> и </w:t>
      </w:r>
      <w:r w:rsidRPr="002B0579">
        <w:rPr>
          <w:rFonts w:ascii="Times New Roman" w:hAnsi="Times New Roman" w:cs="Times New Roman"/>
          <w:sz w:val="36"/>
          <w:szCs w:val="36"/>
        </w:rPr>
        <w:t>5</w:t>
      </w:r>
      <w:r w:rsidRPr="005644DB">
        <w:rPr>
          <w:rFonts w:ascii="Times New Roman" w:hAnsi="Times New Roman" w:cs="Times New Roman"/>
          <w:sz w:val="24"/>
          <w:szCs w:val="24"/>
        </w:rPr>
        <w:t xml:space="preserve"> механизм относится к II классу, а при начальных звеньях </w:t>
      </w:r>
      <w:r w:rsidRPr="002B0579">
        <w:rPr>
          <w:rFonts w:ascii="Times New Roman" w:hAnsi="Times New Roman" w:cs="Times New Roman"/>
          <w:sz w:val="36"/>
          <w:szCs w:val="36"/>
        </w:rPr>
        <w:t>1</w:t>
      </w:r>
      <w:r w:rsidRPr="005644DB">
        <w:rPr>
          <w:rFonts w:ascii="Times New Roman" w:hAnsi="Times New Roman" w:cs="Times New Roman"/>
          <w:sz w:val="24"/>
          <w:szCs w:val="24"/>
        </w:rPr>
        <w:t xml:space="preserve"> и </w:t>
      </w:r>
      <w:r w:rsidRPr="002B0579">
        <w:rPr>
          <w:rFonts w:ascii="Times New Roman" w:hAnsi="Times New Roman" w:cs="Times New Roman"/>
          <w:sz w:val="36"/>
          <w:szCs w:val="36"/>
        </w:rPr>
        <w:t>6</w:t>
      </w:r>
      <w:r w:rsidRPr="005644DB">
        <w:rPr>
          <w:rFonts w:ascii="Times New Roman" w:hAnsi="Times New Roman" w:cs="Times New Roman"/>
          <w:sz w:val="24"/>
          <w:szCs w:val="24"/>
        </w:rPr>
        <w:t xml:space="preserve"> – III классу. </w:t>
      </w:r>
    </w:p>
    <w:p w:rsidR="002B0579" w:rsidRDefault="002B0579" w:rsidP="005644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0579" w:rsidRDefault="002B0579" w:rsidP="005644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B0579" w:rsidSect="00DD1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3C5C"/>
    <w:rsid w:val="00021B24"/>
    <w:rsid w:val="000270ED"/>
    <w:rsid w:val="00067B7B"/>
    <w:rsid w:val="00191344"/>
    <w:rsid w:val="002B0579"/>
    <w:rsid w:val="00321D5A"/>
    <w:rsid w:val="0032668B"/>
    <w:rsid w:val="00346B2D"/>
    <w:rsid w:val="003931CB"/>
    <w:rsid w:val="003D74DB"/>
    <w:rsid w:val="00430B27"/>
    <w:rsid w:val="004B5052"/>
    <w:rsid w:val="0056221F"/>
    <w:rsid w:val="005644DB"/>
    <w:rsid w:val="005B629D"/>
    <w:rsid w:val="007A3C5C"/>
    <w:rsid w:val="0082207A"/>
    <w:rsid w:val="00A055AE"/>
    <w:rsid w:val="00A22ED0"/>
    <w:rsid w:val="00A7404C"/>
    <w:rsid w:val="00AD4B15"/>
    <w:rsid w:val="00C471F4"/>
    <w:rsid w:val="00DD1BB0"/>
    <w:rsid w:val="00E21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0302B"/>
  <w15:docId w15:val="{9D84ACAD-CBF7-4E77-B583-00FEB13A0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D1B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3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3C5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A3C5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Placeholder Text"/>
    <w:basedOn w:val="a0"/>
    <w:uiPriority w:val="99"/>
    <w:semiHidden/>
    <w:rsid w:val="00067B7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80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6B92E-DA53-4AF4-A71B-CC42B1132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SPbGUSE</Company>
  <LinksUpToDate>false</LinksUpToDate>
  <CharactersWithSpaces>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 Сановна</cp:lastModifiedBy>
  <cp:revision>2</cp:revision>
  <dcterms:created xsi:type="dcterms:W3CDTF">2017-11-10T23:06:00Z</dcterms:created>
  <dcterms:modified xsi:type="dcterms:W3CDTF">2017-11-10T23:06:00Z</dcterms:modified>
</cp:coreProperties>
</file>