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63" w:rsidRDefault="008C252F">
      <w:r>
        <w:t>Вычислить объем воздуха, необходимого для сгорания керосина, имеющего элементный состав:</w:t>
      </w:r>
    </w:p>
    <w:p w:rsidR="008C252F" w:rsidRPr="008C252F" w:rsidRDefault="008C252F">
      <w:r>
        <w:t>Углерода (с) – 86%, водорода (Н) – 13,7%, серы (</w:t>
      </w:r>
      <w:r>
        <w:rPr>
          <w:lang w:val="en-US"/>
        </w:rPr>
        <w:t>S</w:t>
      </w:r>
      <w:r>
        <w:t>) – 0,3%</w:t>
      </w:r>
      <w:bookmarkStart w:id="0" w:name="_GoBack"/>
      <w:bookmarkEnd w:id="0"/>
    </w:p>
    <w:sectPr w:rsidR="008C252F" w:rsidRPr="008C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2F"/>
    <w:rsid w:val="005666DD"/>
    <w:rsid w:val="008C252F"/>
    <w:rsid w:val="00E7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9361"/>
  <w15:chartTrackingRefBased/>
  <w15:docId w15:val="{6C7D085B-F041-4BC3-97E1-143EA5DA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Soltamuradov</dc:creator>
  <cp:keywords/>
  <dc:description/>
  <cp:lastModifiedBy>Ilyas Soltamuradov</cp:lastModifiedBy>
  <cp:revision>2</cp:revision>
  <dcterms:created xsi:type="dcterms:W3CDTF">2017-11-09T16:21:00Z</dcterms:created>
  <dcterms:modified xsi:type="dcterms:W3CDTF">2017-11-09T16:25:00Z</dcterms:modified>
</cp:coreProperties>
</file>