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0" w:rsidRDefault="00850AA0" w:rsidP="00850AA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 чем заключается сущность </w:t>
      </w:r>
      <w:proofErr w:type="spellStart"/>
      <w:r>
        <w:rPr>
          <w:color w:val="000000"/>
          <w:sz w:val="27"/>
          <w:szCs w:val="27"/>
        </w:rPr>
        <w:t>фотоионизации</w:t>
      </w:r>
      <w:proofErr w:type="spellEnd"/>
      <w:r>
        <w:rPr>
          <w:color w:val="000000"/>
          <w:sz w:val="27"/>
          <w:szCs w:val="27"/>
        </w:rPr>
        <w:t>.</w:t>
      </w:r>
    </w:p>
    <w:p w:rsidR="00850AA0" w:rsidRDefault="00850AA0" w:rsidP="00850AA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Дайте определение вольт-секундным характеристикам изоляции и их назначению.</w:t>
      </w:r>
    </w:p>
    <w:p w:rsidR="00850AA0" w:rsidRDefault="00850AA0" w:rsidP="00850AA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Конденсаторный ввод имеет десять слоев бакелитовой изоляции толщиной 3 мм со </w:t>
      </w:r>
      <w:proofErr w:type="spellStart"/>
      <w:r>
        <w:rPr>
          <w:color w:val="000000"/>
          <w:sz w:val="27"/>
          <w:szCs w:val="27"/>
        </w:rPr>
        <w:t>станиолиевыми</w:t>
      </w:r>
      <w:proofErr w:type="spellEnd"/>
      <w:r>
        <w:rPr>
          <w:color w:val="000000"/>
          <w:sz w:val="27"/>
          <w:szCs w:val="27"/>
        </w:rPr>
        <w:t xml:space="preserve"> прокладками между слоями. Определить напряжение возникновения скользящих разрядов вдоль ввода, если относительная диэлектрическая проницаемость изоляции 4,5, а напряжение между слоями распределяется поровну.</w:t>
      </w:r>
    </w:p>
    <w:p w:rsidR="00AE6AA7" w:rsidRDefault="00AE6AA7"/>
    <w:sectPr w:rsidR="00AE6AA7" w:rsidSect="00AE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A0"/>
    <w:rsid w:val="00850AA0"/>
    <w:rsid w:val="00AE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2017-11-07T14:27:00Z</dcterms:created>
  <dcterms:modified xsi:type="dcterms:W3CDTF">2017-11-07T14:28:00Z</dcterms:modified>
</cp:coreProperties>
</file>