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13" w:rsidRDefault="00601C13" w:rsidP="00601C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И НАУКИ РОССИЙСКОЙ ФЕДЕРАЦИИ</w:t>
      </w:r>
    </w:p>
    <w:p w:rsidR="00601C13" w:rsidRDefault="00601C13" w:rsidP="00601C13">
      <w:pPr>
        <w:jc w:val="center"/>
        <w:rPr>
          <w:b/>
          <w:sz w:val="28"/>
          <w:szCs w:val="28"/>
        </w:rPr>
      </w:pPr>
    </w:p>
    <w:p w:rsidR="00601C13" w:rsidRDefault="006C5AA3" w:rsidP="0060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</w:t>
      </w:r>
      <w:proofErr w:type="gramStart"/>
      <w:r>
        <w:rPr>
          <w:b/>
          <w:sz w:val="28"/>
          <w:szCs w:val="28"/>
        </w:rPr>
        <w:t>В</w:t>
      </w:r>
      <w:r w:rsidR="00601C13">
        <w:rPr>
          <w:b/>
          <w:sz w:val="28"/>
          <w:szCs w:val="28"/>
        </w:rPr>
        <w:t>О</w:t>
      </w:r>
      <w:proofErr w:type="gramEnd"/>
      <w:r w:rsidR="00601C13">
        <w:rPr>
          <w:b/>
          <w:sz w:val="28"/>
          <w:szCs w:val="28"/>
        </w:rPr>
        <w:t xml:space="preserve"> «Уральский государственный экономический университет»</w:t>
      </w:r>
    </w:p>
    <w:p w:rsidR="008124A2" w:rsidRDefault="008124A2" w:rsidP="00601C13">
      <w:pPr>
        <w:jc w:val="center"/>
        <w:rPr>
          <w:b/>
          <w:sz w:val="28"/>
          <w:szCs w:val="28"/>
        </w:rPr>
      </w:pPr>
    </w:p>
    <w:p w:rsidR="008124A2" w:rsidRDefault="008124A2" w:rsidP="006C5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Институт </w:t>
      </w:r>
      <w:r w:rsidR="006C5AA3">
        <w:rPr>
          <w:b/>
          <w:sz w:val="28"/>
          <w:szCs w:val="28"/>
        </w:rPr>
        <w:t>экономики</w:t>
      </w:r>
    </w:p>
    <w:p w:rsidR="006C5AA3" w:rsidRDefault="006C5AA3" w:rsidP="006C5AA3">
      <w:pPr>
        <w:jc w:val="center"/>
        <w:rPr>
          <w:b/>
          <w:sz w:val="28"/>
          <w:szCs w:val="28"/>
        </w:rPr>
      </w:pPr>
    </w:p>
    <w:p w:rsidR="00601C13" w:rsidRDefault="006C5AA3" w:rsidP="0060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экономики предприятий</w:t>
      </w:r>
    </w:p>
    <w:p w:rsidR="00601C13" w:rsidRDefault="00601C13" w:rsidP="00601C13">
      <w:pPr>
        <w:jc w:val="center"/>
        <w:rPr>
          <w:sz w:val="28"/>
          <w:szCs w:val="28"/>
        </w:rPr>
      </w:pPr>
    </w:p>
    <w:p w:rsidR="00601C13" w:rsidRDefault="00601C13" w:rsidP="00601C13">
      <w:pPr>
        <w:jc w:val="center"/>
        <w:rPr>
          <w:sz w:val="28"/>
          <w:szCs w:val="28"/>
        </w:rPr>
      </w:pPr>
    </w:p>
    <w:p w:rsidR="00601C13" w:rsidRDefault="00601C13" w:rsidP="00601C13">
      <w:pPr>
        <w:jc w:val="center"/>
        <w:rPr>
          <w:sz w:val="28"/>
          <w:szCs w:val="28"/>
        </w:rPr>
      </w:pPr>
    </w:p>
    <w:p w:rsidR="00601C13" w:rsidRDefault="00601C13" w:rsidP="00601C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601C13" w:rsidRPr="007A1315" w:rsidRDefault="00601C13" w:rsidP="00601C13">
      <w:pPr>
        <w:jc w:val="right"/>
        <w:rPr>
          <w:sz w:val="28"/>
          <w:szCs w:val="28"/>
        </w:rPr>
      </w:pPr>
      <w:r w:rsidRPr="007A1315">
        <w:rPr>
          <w:sz w:val="28"/>
          <w:szCs w:val="28"/>
        </w:rPr>
        <w:t xml:space="preserve">Зав.  кафедрой </w:t>
      </w:r>
      <w:r w:rsidR="008124A2">
        <w:rPr>
          <w:sz w:val="28"/>
          <w:szCs w:val="28"/>
        </w:rPr>
        <w:t>экономики предприятий</w:t>
      </w:r>
    </w:p>
    <w:p w:rsidR="00601C13" w:rsidRDefault="00601C13" w:rsidP="00601C13">
      <w:pPr>
        <w:jc w:val="right"/>
        <w:rPr>
          <w:sz w:val="28"/>
          <w:szCs w:val="28"/>
        </w:rPr>
      </w:pPr>
    </w:p>
    <w:p w:rsidR="00601C13" w:rsidRDefault="00601C13" w:rsidP="00601C13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___________ В.Ж.Дубровский</w:t>
      </w:r>
    </w:p>
    <w:p w:rsidR="00601C13" w:rsidRDefault="00601C13" w:rsidP="00601C13">
      <w:pPr>
        <w:jc w:val="right"/>
        <w:rPr>
          <w:sz w:val="28"/>
          <w:szCs w:val="28"/>
        </w:rPr>
      </w:pPr>
    </w:p>
    <w:p w:rsidR="00601C13" w:rsidRDefault="00601C13" w:rsidP="00601C13">
      <w:pPr>
        <w:jc w:val="center"/>
        <w:rPr>
          <w:b/>
          <w:sz w:val="28"/>
          <w:szCs w:val="28"/>
        </w:rPr>
      </w:pPr>
    </w:p>
    <w:p w:rsidR="00601C13" w:rsidRDefault="00601C13" w:rsidP="00601C13">
      <w:pPr>
        <w:jc w:val="center"/>
        <w:rPr>
          <w:b/>
          <w:sz w:val="28"/>
          <w:szCs w:val="28"/>
        </w:rPr>
      </w:pPr>
    </w:p>
    <w:p w:rsidR="00601C13" w:rsidRDefault="00601C13" w:rsidP="0060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и задания к практической работе </w:t>
      </w:r>
    </w:p>
    <w:p w:rsidR="00601C13" w:rsidRPr="00C21B97" w:rsidRDefault="00601C13" w:rsidP="00601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всех форм обучения</w:t>
      </w:r>
    </w:p>
    <w:p w:rsidR="00601C13" w:rsidRPr="00C21B97" w:rsidRDefault="00601C13" w:rsidP="00601C13">
      <w:pPr>
        <w:jc w:val="center"/>
        <w:rPr>
          <w:b/>
          <w:sz w:val="28"/>
          <w:szCs w:val="28"/>
        </w:rPr>
      </w:pPr>
    </w:p>
    <w:p w:rsidR="00601C13" w:rsidRDefault="00601C13" w:rsidP="00601C13">
      <w:pPr>
        <w:jc w:val="center"/>
        <w:rPr>
          <w:sz w:val="28"/>
          <w:szCs w:val="28"/>
        </w:rPr>
      </w:pPr>
      <w:r>
        <w:rPr>
          <w:b/>
          <w:caps/>
          <w:sz w:val="32"/>
          <w:szCs w:val="32"/>
        </w:rPr>
        <w:t>ПЛАНИРОВАНИЕ НА ПРЕДПРИЯТИИ</w:t>
      </w:r>
    </w:p>
    <w:p w:rsidR="00601C13" w:rsidRDefault="00601C13" w:rsidP="00601C13">
      <w:pPr>
        <w:jc w:val="center"/>
      </w:pPr>
    </w:p>
    <w:p w:rsidR="00601C13" w:rsidRDefault="00601C13" w:rsidP="00601C13">
      <w:pPr>
        <w:jc w:val="center"/>
      </w:pPr>
    </w:p>
    <w:p w:rsidR="00601C13" w:rsidRDefault="00601C13" w:rsidP="00601C13">
      <w:pPr>
        <w:jc w:val="center"/>
      </w:pPr>
      <w:r>
        <w:t>Наименование направления подготовки</w:t>
      </w:r>
    </w:p>
    <w:p w:rsidR="00601C13" w:rsidRDefault="00601C13" w:rsidP="00601C13">
      <w:pPr>
        <w:jc w:val="center"/>
        <w:rPr>
          <w:b/>
          <w:bCs/>
          <w:i/>
          <w:color w:val="000000"/>
          <w:sz w:val="28"/>
          <w:szCs w:val="28"/>
        </w:rPr>
      </w:pPr>
      <w:r w:rsidRPr="00601C13">
        <w:rPr>
          <w:b/>
          <w:bCs/>
          <w:i/>
          <w:color w:val="000000"/>
          <w:sz w:val="28"/>
          <w:szCs w:val="28"/>
        </w:rPr>
        <w:t>080100.62   Экономика</w:t>
      </w:r>
    </w:p>
    <w:p w:rsidR="00601C13" w:rsidRPr="00601C13" w:rsidRDefault="00601C13" w:rsidP="00601C13">
      <w:pPr>
        <w:jc w:val="center"/>
        <w:rPr>
          <w:i/>
        </w:rPr>
      </w:pPr>
    </w:p>
    <w:p w:rsidR="00601C13" w:rsidRDefault="00601C13" w:rsidP="00601C13">
      <w:pPr>
        <w:jc w:val="center"/>
      </w:pPr>
    </w:p>
    <w:p w:rsidR="00601C13" w:rsidRDefault="00601C13" w:rsidP="00601C13">
      <w:pPr>
        <w:jc w:val="center"/>
      </w:pPr>
      <w:r>
        <w:t>Наименование профиля (при наличии)</w:t>
      </w:r>
    </w:p>
    <w:p w:rsidR="00601C13" w:rsidRDefault="00601C13" w:rsidP="00601C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Экономика предприятий и организаций</w:t>
      </w:r>
    </w:p>
    <w:p w:rsidR="00601C13" w:rsidRDefault="00601C13" w:rsidP="00601C13">
      <w:pPr>
        <w:jc w:val="center"/>
        <w:rPr>
          <w:b/>
          <w:i/>
          <w:sz w:val="28"/>
          <w:szCs w:val="28"/>
        </w:rPr>
      </w:pPr>
    </w:p>
    <w:p w:rsidR="00601C13" w:rsidRDefault="00601C13" w:rsidP="00601C13">
      <w:pPr>
        <w:jc w:val="center"/>
        <w:rPr>
          <w:b/>
          <w:i/>
          <w:sz w:val="28"/>
          <w:szCs w:val="28"/>
        </w:rPr>
      </w:pPr>
    </w:p>
    <w:p w:rsidR="00601C13" w:rsidRDefault="00601C13" w:rsidP="00601C13">
      <w:pPr>
        <w:jc w:val="center"/>
        <w:rPr>
          <w:b/>
          <w:i/>
          <w:sz w:val="28"/>
          <w:szCs w:val="28"/>
        </w:rPr>
      </w:pPr>
    </w:p>
    <w:p w:rsidR="00601C13" w:rsidRDefault="00601C13" w:rsidP="00601C13">
      <w:pPr>
        <w:jc w:val="center"/>
        <w:rPr>
          <w:b/>
          <w:i/>
          <w:sz w:val="28"/>
          <w:szCs w:val="28"/>
        </w:rPr>
      </w:pPr>
    </w:p>
    <w:p w:rsidR="00601C13" w:rsidRDefault="00601C13" w:rsidP="00601C13">
      <w:pPr>
        <w:jc w:val="center"/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Pr="00601C13" w:rsidRDefault="00601C13" w:rsidP="00601C13">
      <w:pPr>
        <w:rPr>
          <w:i/>
          <w:sz w:val="28"/>
          <w:szCs w:val="28"/>
        </w:rPr>
      </w:pPr>
      <w:r w:rsidRPr="00601C13">
        <w:rPr>
          <w:i/>
          <w:sz w:val="28"/>
          <w:szCs w:val="28"/>
        </w:rPr>
        <w:t>Работу выполнил:</w:t>
      </w:r>
    </w:p>
    <w:p w:rsidR="00601C13" w:rsidRDefault="00601C13" w:rsidP="00601C13">
      <w:pPr>
        <w:rPr>
          <w:sz w:val="28"/>
          <w:szCs w:val="28"/>
        </w:rPr>
      </w:pPr>
      <w:r>
        <w:rPr>
          <w:sz w:val="28"/>
          <w:szCs w:val="28"/>
        </w:rPr>
        <w:t>ФИО студента: _________________________</w:t>
      </w: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  <w:r>
        <w:rPr>
          <w:sz w:val="28"/>
          <w:szCs w:val="28"/>
        </w:rPr>
        <w:t>Группа: _______________________________</w:t>
      </w: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rPr>
          <w:sz w:val="28"/>
          <w:szCs w:val="28"/>
        </w:rPr>
      </w:pPr>
    </w:p>
    <w:p w:rsidR="00601C13" w:rsidRDefault="00601C13" w:rsidP="00601C13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601C13" w:rsidRPr="000A706B" w:rsidRDefault="00601C13" w:rsidP="00601C13">
      <w:pPr>
        <w:jc w:val="center"/>
      </w:pPr>
      <w:r>
        <w:rPr>
          <w:sz w:val="28"/>
          <w:szCs w:val="28"/>
        </w:rPr>
        <w:t>201</w:t>
      </w:r>
      <w:r w:rsidR="006C5AA3">
        <w:rPr>
          <w:sz w:val="28"/>
          <w:szCs w:val="28"/>
        </w:rPr>
        <w:t>7</w:t>
      </w:r>
    </w:p>
    <w:p w:rsidR="007A1346" w:rsidRPr="00B23986" w:rsidRDefault="00B71E81" w:rsidP="00EF0672">
      <w:pPr>
        <w:tabs>
          <w:tab w:val="num" w:pos="786"/>
        </w:tabs>
        <w:spacing w:after="120" w:line="360" w:lineRule="auto"/>
        <w:ind w:left="786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0672" w:rsidRPr="00B23986">
        <w:rPr>
          <w:sz w:val="28"/>
          <w:szCs w:val="28"/>
        </w:rPr>
        <w:lastRenderedPageBreak/>
        <w:t xml:space="preserve"> </w:t>
      </w:r>
      <w:r w:rsidR="007A1346" w:rsidRPr="00B23986">
        <w:rPr>
          <w:b/>
          <w:sz w:val="28"/>
          <w:szCs w:val="28"/>
        </w:rPr>
        <w:t xml:space="preserve">Содержание </w:t>
      </w:r>
      <w:r w:rsidR="007A1346">
        <w:rPr>
          <w:b/>
          <w:sz w:val="28"/>
          <w:szCs w:val="28"/>
        </w:rPr>
        <w:t>практической</w:t>
      </w:r>
      <w:r w:rsidR="007A1346" w:rsidRPr="00B23986">
        <w:rPr>
          <w:b/>
          <w:sz w:val="28"/>
          <w:szCs w:val="28"/>
        </w:rPr>
        <w:t xml:space="preserve"> работы</w:t>
      </w:r>
    </w:p>
    <w:p w:rsidR="009C3451" w:rsidRDefault="00AA2776" w:rsidP="009C3451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b/>
          <w:i/>
          <w:sz w:val="28"/>
          <w:szCs w:val="28"/>
        </w:rPr>
        <w:t>Описание предприятия</w:t>
      </w:r>
      <w:r w:rsidR="00D24B69">
        <w:rPr>
          <w:b/>
          <w:i/>
          <w:sz w:val="28"/>
          <w:szCs w:val="28"/>
        </w:rPr>
        <w:t>.</w:t>
      </w:r>
      <w:r w:rsidR="00CE4210">
        <w:rPr>
          <w:b/>
          <w:i/>
          <w:sz w:val="28"/>
          <w:szCs w:val="28"/>
        </w:rPr>
        <w:t xml:space="preserve"> </w:t>
      </w:r>
      <w:r w:rsidR="00B71E81">
        <w:rPr>
          <w:sz w:val="28"/>
          <w:szCs w:val="28"/>
        </w:rPr>
        <w:t>Компания</w:t>
      </w:r>
      <w:r w:rsidR="00D24B69">
        <w:rPr>
          <w:sz w:val="28"/>
          <w:szCs w:val="28"/>
        </w:rPr>
        <w:t xml:space="preserve"> </w:t>
      </w:r>
      <w:r w:rsidRPr="00A350A0">
        <w:rPr>
          <w:sz w:val="28"/>
          <w:szCs w:val="28"/>
        </w:rPr>
        <w:t xml:space="preserve">«Сигма» производит два вида продукции: </w:t>
      </w:r>
      <w:r w:rsidR="009C3451">
        <w:rPr>
          <w:sz w:val="28"/>
          <w:szCs w:val="28"/>
        </w:rPr>
        <w:t>«</w:t>
      </w:r>
      <w:r w:rsidR="00D24B69">
        <w:rPr>
          <w:sz w:val="28"/>
          <w:szCs w:val="28"/>
        </w:rPr>
        <w:t>А»</w:t>
      </w:r>
      <w:r w:rsidRPr="00A350A0">
        <w:rPr>
          <w:sz w:val="28"/>
          <w:szCs w:val="28"/>
        </w:rPr>
        <w:t xml:space="preserve"> и </w:t>
      </w:r>
      <w:r w:rsidR="00D24B69">
        <w:rPr>
          <w:sz w:val="28"/>
          <w:szCs w:val="28"/>
        </w:rPr>
        <w:t>«Б»</w:t>
      </w:r>
      <w:r w:rsidRPr="00A350A0">
        <w:rPr>
          <w:sz w:val="28"/>
          <w:szCs w:val="28"/>
        </w:rPr>
        <w:t xml:space="preserve">. Основные средства </w:t>
      </w:r>
      <w:r w:rsidR="00B71E81">
        <w:rPr>
          <w:sz w:val="28"/>
          <w:szCs w:val="28"/>
        </w:rPr>
        <w:t>предприятия</w:t>
      </w:r>
      <w:r w:rsidRPr="00A350A0">
        <w:rPr>
          <w:sz w:val="28"/>
          <w:szCs w:val="28"/>
        </w:rPr>
        <w:t xml:space="preserve"> хар</w:t>
      </w:r>
      <w:r w:rsidR="009C3451">
        <w:rPr>
          <w:sz w:val="28"/>
          <w:szCs w:val="28"/>
        </w:rPr>
        <w:t>актеризуются следующими данными (табл. 1).</w:t>
      </w:r>
    </w:p>
    <w:p w:rsidR="00AA2776" w:rsidRPr="00A350A0" w:rsidRDefault="0093124D" w:rsidP="009C3451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Таблица 1 – Объекты основных сре</w:t>
      </w:r>
      <w:proofErr w:type="gramStart"/>
      <w:r w:rsidRPr="00A350A0">
        <w:rPr>
          <w:sz w:val="28"/>
          <w:szCs w:val="28"/>
        </w:rPr>
        <w:t xml:space="preserve">дств </w:t>
      </w:r>
      <w:r w:rsidR="00D24B69">
        <w:rPr>
          <w:sz w:val="28"/>
          <w:szCs w:val="28"/>
        </w:rPr>
        <w:t>пр</w:t>
      </w:r>
      <w:proofErr w:type="gramEnd"/>
      <w:r w:rsidR="00D24B69">
        <w:rPr>
          <w:sz w:val="28"/>
          <w:szCs w:val="28"/>
        </w:rPr>
        <w:t>едприятия</w:t>
      </w:r>
      <w:r w:rsidRPr="00A350A0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1710"/>
        <w:gridCol w:w="3288"/>
        <w:gridCol w:w="2472"/>
      </w:tblGrid>
      <w:tr w:rsidR="0093124D" w:rsidRPr="00B71E81">
        <w:tc>
          <w:tcPr>
            <w:tcW w:w="1601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78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1496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Первоначальная стоимость, руб.</w:t>
            </w:r>
            <w:r w:rsidR="00D62508" w:rsidRPr="00B71E81">
              <w:rPr>
                <w:b/>
                <w:sz w:val="22"/>
                <w:szCs w:val="22"/>
              </w:rPr>
              <w:t>/ед.</w:t>
            </w:r>
          </w:p>
        </w:tc>
        <w:tc>
          <w:tcPr>
            <w:tcW w:w="1125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Срок эксплуатации, лет.</w:t>
            </w:r>
          </w:p>
        </w:tc>
      </w:tr>
      <w:tr w:rsidR="0093124D" w:rsidRPr="00B71E81">
        <w:tc>
          <w:tcPr>
            <w:tcW w:w="1601" w:type="pct"/>
          </w:tcPr>
          <w:p w:rsidR="0093124D" w:rsidRPr="00B71E81" w:rsidRDefault="00D24B69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1</w:t>
            </w:r>
          </w:p>
        </w:tc>
        <w:tc>
          <w:tcPr>
            <w:tcW w:w="778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93124D" w:rsidRPr="00B71E81" w:rsidRDefault="00D62508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5</w:t>
            </w:r>
            <w:r w:rsidR="0004093C">
              <w:rPr>
                <w:sz w:val="22"/>
                <w:szCs w:val="22"/>
              </w:rPr>
              <w:t>7</w:t>
            </w:r>
            <w:r w:rsidR="0093124D" w:rsidRPr="00B71E81">
              <w:rPr>
                <w:sz w:val="22"/>
                <w:szCs w:val="22"/>
              </w:rPr>
              <w:t>8</w:t>
            </w:r>
            <w:r w:rsidR="007805FB" w:rsidRPr="00B71E81">
              <w:rPr>
                <w:sz w:val="22"/>
                <w:szCs w:val="22"/>
              </w:rPr>
              <w:t xml:space="preserve"> </w:t>
            </w:r>
            <w:r w:rsidR="0093124D" w:rsidRPr="00B71E81">
              <w:rPr>
                <w:sz w:val="22"/>
                <w:szCs w:val="22"/>
              </w:rPr>
              <w:t>150</w:t>
            </w:r>
          </w:p>
        </w:tc>
        <w:tc>
          <w:tcPr>
            <w:tcW w:w="1125" w:type="pct"/>
          </w:tcPr>
          <w:p w:rsidR="0093124D" w:rsidRPr="00B71E81" w:rsidRDefault="00394147" w:rsidP="00D6250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  <w:lang w:val="en-US"/>
              </w:rPr>
              <w:t>1</w:t>
            </w:r>
            <w:r w:rsidR="00D62508" w:rsidRPr="00B71E81">
              <w:rPr>
                <w:sz w:val="22"/>
                <w:szCs w:val="22"/>
              </w:rPr>
              <w:t>5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2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A43ECB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4093C">
              <w:rPr>
                <w:sz w:val="22"/>
                <w:szCs w:val="22"/>
              </w:rPr>
              <w:t>8</w:t>
            </w:r>
            <w:r w:rsidR="00D24B69" w:rsidRPr="00B71E81">
              <w:rPr>
                <w:sz w:val="22"/>
                <w:szCs w:val="22"/>
              </w:rPr>
              <w:t>5 650</w:t>
            </w:r>
          </w:p>
        </w:tc>
        <w:tc>
          <w:tcPr>
            <w:tcW w:w="1125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10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3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31418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43ECB">
              <w:rPr>
                <w:sz w:val="22"/>
                <w:szCs w:val="22"/>
              </w:rPr>
              <w:t>8</w:t>
            </w:r>
            <w:r w:rsidR="00605320" w:rsidRPr="00B71E81">
              <w:rPr>
                <w:sz w:val="22"/>
                <w:szCs w:val="22"/>
                <w:lang w:val="en-US"/>
              </w:rPr>
              <w:t>3</w:t>
            </w:r>
            <w:r w:rsidR="00D24B69" w:rsidRPr="00B71E81">
              <w:rPr>
                <w:sz w:val="22"/>
                <w:szCs w:val="22"/>
              </w:rPr>
              <w:t>5 400</w:t>
            </w:r>
          </w:p>
        </w:tc>
        <w:tc>
          <w:tcPr>
            <w:tcW w:w="1125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10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4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E3528F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4B69" w:rsidRPr="00B71E81">
              <w:rPr>
                <w:sz w:val="22"/>
                <w:szCs w:val="22"/>
              </w:rPr>
              <w:t>56 240</w:t>
            </w:r>
          </w:p>
        </w:tc>
        <w:tc>
          <w:tcPr>
            <w:tcW w:w="1125" w:type="pct"/>
          </w:tcPr>
          <w:p w:rsidR="00D24B69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71E81">
              <w:rPr>
                <w:sz w:val="22"/>
                <w:szCs w:val="22"/>
              </w:rPr>
              <w:t>2</w:t>
            </w:r>
            <w:r w:rsidR="00D24B69" w:rsidRPr="00B71E81">
              <w:rPr>
                <w:sz w:val="22"/>
                <w:szCs w:val="22"/>
                <w:lang w:val="en-US"/>
              </w:rPr>
              <w:t>0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5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E3528F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4B69" w:rsidRPr="00B71E81">
              <w:rPr>
                <w:sz w:val="22"/>
                <w:szCs w:val="22"/>
              </w:rPr>
              <w:t>7</w:t>
            </w:r>
            <w:r w:rsidR="0004093C">
              <w:rPr>
                <w:sz w:val="22"/>
                <w:szCs w:val="22"/>
              </w:rPr>
              <w:t>9</w:t>
            </w:r>
            <w:r w:rsidR="00D24B69" w:rsidRPr="00B71E81">
              <w:rPr>
                <w:sz w:val="22"/>
                <w:szCs w:val="22"/>
              </w:rPr>
              <w:t xml:space="preserve"> 320</w:t>
            </w:r>
          </w:p>
        </w:tc>
        <w:tc>
          <w:tcPr>
            <w:tcW w:w="1125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  <w:lang w:val="en-US"/>
              </w:rPr>
              <w:t>10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6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7</w:t>
            </w:r>
            <w:r w:rsidR="00D24B69" w:rsidRPr="00B71E81">
              <w:rPr>
                <w:sz w:val="22"/>
                <w:szCs w:val="22"/>
              </w:rPr>
              <w:t>25 860</w:t>
            </w:r>
          </w:p>
        </w:tc>
        <w:tc>
          <w:tcPr>
            <w:tcW w:w="1125" w:type="pct"/>
          </w:tcPr>
          <w:p w:rsidR="00D24B69" w:rsidRPr="00B71E81" w:rsidRDefault="00D24B69" w:rsidP="00EB2CA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  <w:r w:rsidR="00EB2CA7">
              <w:rPr>
                <w:sz w:val="22"/>
                <w:szCs w:val="22"/>
              </w:rPr>
              <w:t>2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7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605320" w:rsidP="00D6250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  <w:lang w:val="en-US"/>
              </w:rPr>
              <w:t>1</w:t>
            </w:r>
            <w:r w:rsidR="00D62508" w:rsidRPr="00B71E81">
              <w:rPr>
                <w:sz w:val="22"/>
                <w:szCs w:val="22"/>
              </w:rPr>
              <w:t>8</w:t>
            </w:r>
            <w:r w:rsidR="00D24B69" w:rsidRPr="00B71E81">
              <w:rPr>
                <w:sz w:val="22"/>
                <w:szCs w:val="22"/>
              </w:rPr>
              <w:t>0 940</w:t>
            </w:r>
          </w:p>
        </w:tc>
        <w:tc>
          <w:tcPr>
            <w:tcW w:w="1125" w:type="pct"/>
          </w:tcPr>
          <w:p w:rsidR="00D24B69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7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8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04093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5320" w:rsidRPr="00B71E81">
              <w:rPr>
                <w:sz w:val="22"/>
                <w:szCs w:val="22"/>
                <w:lang w:val="en-US"/>
              </w:rPr>
              <w:t>3</w:t>
            </w:r>
            <w:r w:rsidR="00D24B69" w:rsidRPr="00B71E81">
              <w:rPr>
                <w:sz w:val="22"/>
                <w:szCs w:val="22"/>
              </w:rPr>
              <w:t>9 110</w:t>
            </w:r>
          </w:p>
        </w:tc>
        <w:tc>
          <w:tcPr>
            <w:tcW w:w="1125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10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9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2</w:t>
            </w:r>
          </w:p>
        </w:tc>
        <w:tc>
          <w:tcPr>
            <w:tcW w:w="1496" w:type="pct"/>
          </w:tcPr>
          <w:p w:rsidR="00D24B69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6</w:t>
            </w:r>
            <w:r w:rsidR="00D24B69" w:rsidRPr="00B71E81">
              <w:rPr>
                <w:sz w:val="22"/>
                <w:szCs w:val="22"/>
              </w:rPr>
              <w:t>42 370</w:t>
            </w:r>
          </w:p>
        </w:tc>
        <w:tc>
          <w:tcPr>
            <w:tcW w:w="1125" w:type="pct"/>
          </w:tcPr>
          <w:p w:rsidR="00D24B69" w:rsidRPr="00EB2CA7" w:rsidRDefault="00D24B69" w:rsidP="00E3528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  <w:lang w:val="en-US"/>
              </w:rPr>
              <w:t>1</w:t>
            </w:r>
            <w:r w:rsidR="00E3528F">
              <w:rPr>
                <w:sz w:val="22"/>
                <w:szCs w:val="22"/>
              </w:rPr>
              <w:t>5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10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D24B69" w:rsidRPr="00B71E81" w:rsidRDefault="0031418C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E3528F">
              <w:rPr>
                <w:sz w:val="22"/>
                <w:szCs w:val="22"/>
              </w:rPr>
              <w:t>4</w:t>
            </w:r>
            <w:r w:rsidR="00D24B69" w:rsidRPr="00B71E81">
              <w:rPr>
                <w:sz w:val="22"/>
                <w:szCs w:val="22"/>
              </w:rPr>
              <w:t>4</w:t>
            </w:r>
            <w:r w:rsidR="0004093C">
              <w:rPr>
                <w:sz w:val="22"/>
                <w:szCs w:val="22"/>
              </w:rPr>
              <w:t>6</w:t>
            </w:r>
            <w:r w:rsidR="00D24B69" w:rsidRPr="00B71E81">
              <w:rPr>
                <w:sz w:val="22"/>
                <w:szCs w:val="22"/>
              </w:rPr>
              <w:t xml:space="preserve"> 370</w:t>
            </w:r>
          </w:p>
        </w:tc>
        <w:tc>
          <w:tcPr>
            <w:tcW w:w="1125" w:type="pct"/>
          </w:tcPr>
          <w:p w:rsidR="00D24B69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5</w:t>
            </w:r>
          </w:p>
        </w:tc>
      </w:tr>
      <w:tr w:rsidR="00D24B69" w:rsidRPr="00B71E81">
        <w:tc>
          <w:tcPr>
            <w:tcW w:w="1601" w:type="pct"/>
          </w:tcPr>
          <w:p w:rsidR="00D24B69" w:rsidRPr="00B71E81" w:rsidRDefault="00D24B69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11</w:t>
            </w:r>
          </w:p>
        </w:tc>
        <w:tc>
          <w:tcPr>
            <w:tcW w:w="778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2</w:t>
            </w:r>
          </w:p>
        </w:tc>
        <w:tc>
          <w:tcPr>
            <w:tcW w:w="1496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152 000</w:t>
            </w:r>
          </w:p>
        </w:tc>
        <w:tc>
          <w:tcPr>
            <w:tcW w:w="1125" w:type="pct"/>
          </w:tcPr>
          <w:p w:rsidR="00D24B69" w:rsidRPr="00B71E81" w:rsidRDefault="00D24B69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10</w:t>
            </w:r>
          </w:p>
        </w:tc>
      </w:tr>
      <w:tr w:rsidR="00B71E81" w:rsidRPr="00B71E81">
        <w:tc>
          <w:tcPr>
            <w:tcW w:w="1601" w:type="pct"/>
          </w:tcPr>
          <w:p w:rsidR="00B71E81" w:rsidRPr="00B71E81" w:rsidRDefault="00B71E81">
            <w:pPr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Оборудование № 12</w:t>
            </w:r>
          </w:p>
        </w:tc>
        <w:tc>
          <w:tcPr>
            <w:tcW w:w="778" w:type="pct"/>
          </w:tcPr>
          <w:p w:rsidR="00B71E81" w:rsidRPr="00B71E81" w:rsidRDefault="00B71E81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3</w:t>
            </w:r>
          </w:p>
        </w:tc>
        <w:tc>
          <w:tcPr>
            <w:tcW w:w="1496" w:type="pct"/>
          </w:tcPr>
          <w:p w:rsidR="00B71E81" w:rsidRPr="00B71E81" w:rsidRDefault="00B71E81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6</w:t>
            </w:r>
            <w:r w:rsidR="0004093C">
              <w:rPr>
                <w:sz w:val="22"/>
                <w:szCs w:val="22"/>
              </w:rPr>
              <w:t>2</w:t>
            </w:r>
            <w:r w:rsidRPr="00B71E81">
              <w:rPr>
                <w:sz w:val="22"/>
                <w:szCs w:val="22"/>
              </w:rPr>
              <w:t>3 860</w:t>
            </w:r>
          </w:p>
        </w:tc>
        <w:tc>
          <w:tcPr>
            <w:tcW w:w="1125" w:type="pct"/>
          </w:tcPr>
          <w:p w:rsidR="00B71E81" w:rsidRPr="00B71E81" w:rsidRDefault="00EB2CA7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F0672" w:rsidRPr="00B71E81">
        <w:tc>
          <w:tcPr>
            <w:tcW w:w="1601" w:type="pct"/>
          </w:tcPr>
          <w:p w:rsidR="00EF0672" w:rsidRPr="00EF0672" w:rsidRDefault="00EF0672">
            <w:pPr>
              <w:rPr>
                <w:i/>
                <w:sz w:val="22"/>
                <w:szCs w:val="22"/>
              </w:rPr>
            </w:pPr>
            <w:r w:rsidRPr="00EF0672">
              <w:rPr>
                <w:i/>
                <w:sz w:val="22"/>
                <w:szCs w:val="22"/>
              </w:rPr>
              <w:t>Итого стоимость активной части основных средств</w:t>
            </w:r>
          </w:p>
        </w:tc>
        <w:tc>
          <w:tcPr>
            <w:tcW w:w="778" w:type="pct"/>
          </w:tcPr>
          <w:p w:rsidR="00EF0672" w:rsidRPr="00B71E81" w:rsidRDefault="00EF0672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pct"/>
          </w:tcPr>
          <w:p w:rsidR="00EF0672" w:rsidRPr="00B71E81" w:rsidRDefault="00EF0672" w:rsidP="0004093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</w:tcPr>
          <w:p w:rsidR="00EF0672" w:rsidRDefault="00EF0672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124D" w:rsidRPr="00B71E81">
        <w:tc>
          <w:tcPr>
            <w:tcW w:w="1601" w:type="pct"/>
          </w:tcPr>
          <w:p w:rsidR="0093124D" w:rsidRPr="00B71E81" w:rsidRDefault="0093124D" w:rsidP="0031418C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Корпус производственный 1</w:t>
            </w:r>
            <w:r w:rsidR="0031418C">
              <w:rPr>
                <w:sz w:val="22"/>
                <w:szCs w:val="22"/>
              </w:rPr>
              <w:t>8</w:t>
            </w:r>
            <w:r w:rsidRPr="00B71E81">
              <w:rPr>
                <w:sz w:val="22"/>
                <w:szCs w:val="22"/>
              </w:rPr>
              <w:t>00 кв. м.</w:t>
            </w:r>
          </w:p>
        </w:tc>
        <w:tc>
          <w:tcPr>
            <w:tcW w:w="778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93124D" w:rsidRPr="00B71E81" w:rsidRDefault="00EB2CA7" w:rsidP="00A43ECB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3ECB">
              <w:rPr>
                <w:sz w:val="22"/>
                <w:szCs w:val="22"/>
              </w:rPr>
              <w:t>7</w:t>
            </w:r>
            <w:r w:rsidR="0093124D" w:rsidRPr="00B71E81">
              <w:rPr>
                <w:sz w:val="22"/>
                <w:szCs w:val="22"/>
              </w:rPr>
              <w:t> </w:t>
            </w:r>
            <w:r w:rsidR="0004093C">
              <w:rPr>
                <w:sz w:val="22"/>
                <w:szCs w:val="22"/>
              </w:rPr>
              <w:t>9</w:t>
            </w:r>
            <w:r w:rsidR="0093124D" w:rsidRPr="00B71E81">
              <w:rPr>
                <w:sz w:val="22"/>
                <w:szCs w:val="22"/>
              </w:rPr>
              <w:t>50 000</w:t>
            </w:r>
          </w:p>
        </w:tc>
        <w:tc>
          <w:tcPr>
            <w:tcW w:w="1125" w:type="pct"/>
          </w:tcPr>
          <w:p w:rsidR="0093124D" w:rsidRPr="00B71E81" w:rsidRDefault="00EF0672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5FB" w:rsidRPr="00B71E81">
              <w:rPr>
                <w:sz w:val="22"/>
                <w:szCs w:val="22"/>
              </w:rPr>
              <w:t>0</w:t>
            </w:r>
          </w:p>
        </w:tc>
      </w:tr>
      <w:tr w:rsidR="0093124D" w:rsidRPr="00B71E81">
        <w:tc>
          <w:tcPr>
            <w:tcW w:w="1601" w:type="pct"/>
          </w:tcPr>
          <w:p w:rsidR="0093124D" w:rsidRPr="00B71E81" w:rsidRDefault="0093124D" w:rsidP="0031418C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Офис (</w:t>
            </w:r>
            <w:r w:rsidR="00EF0672">
              <w:rPr>
                <w:sz w:val="22"/>
                <w:szCs w:val="22"/>
              </w:rPr>
              <w:t>1</w:t>
            </w:r>
            <w:r w:rsidR="0031418C">
              <w:rPr>
                <w:sz w:val="22"/>
                <w:szCs w:val="22"/>
              </w:rPr>
              <w:t>5</w:t>
            </w:r>
            <w:r w:rsidRPr="00B71E81">
              <w:rPr>
                <w:sz w:val="22"/>
                <w:szCs w:val="22"/>
              </w:rPr>
              <w:t>0 кв. м.)</w:t>
            </w:r>
          </w:p>
        </w:tc>
        <w:tc>
          <w:tcPr>
            <w:tcW w:w="778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93124D" w:rsidRPr="00B71E81" w:rsidRDefault="0031418C" w:rsidP="00EB2CA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805FB" w:rsidRPr="00B71E81">
              <w:rPr>
                <w:sz w:val="22"/>
                <w:szCs w:val="22"/>
              </w:rPr>
              <w:t> </w:t>
            </w:r>
            <w:r w:rsidR="00EB2CA7">
              <w:rPr>
                <w:sz w:val="22"/>
                <w:szCs w:val="22"/>
              </w:rPr>
              <w:t>4</w:t>
            </w:r>
            <w:r w:rsidR="007805FB" w:rsidRPr="00B71E81">
              <w:rPr>
                <w:sz w:val="22"/>
                <w:szCs w:val="22"/>
              </w:rPr>
              <w:t>00 000</w:t>
            </w:r>
          </w:p>
        </w:tc>
        <w:tc>
          <w:tcPr>
            <w:tcW w:w="1125" w:type="pct"/>
          </w:tcPr>
          <w:p w:rsidR="0093124D" w:rsidRPr="00B71E81" w:rsidRDefault="00D62508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71E81">
              <w:rPr>
                <w:sz w:val="22"/>
                <w:szCs w:val="22"/>
              </w:rPr>
              <w:t>3</w:t>
            </w:r>
            <w:r w:rsidR="007805FB" w:rsidRPr="00B71E81">
              <w:rPr>
                <w:sz w:val="22"/>
                <w:szCs w:val="22"/>
              </w:rPr>
              <w:t>0</w:t>
            </w:r>
          </w:p>
        </w:tc>
      </w:tr>
      <w:tr w:rsidR="00EF0672" w:rsidRPr="00B71E81">
        <w:tc>
          <w:tcPr>
            <w:tcW w:w="1601" w:type="pct"/>
          </w:tcPr>
          <w:p w:rsidR="00EF0672" w:rsidRPr="00EF0672" w:rsidRDefault="00EF0672" w:rsidP="0004093C">
            <w:pPr>
              <w:spacing w:before="120" w:line="360" w:lineRule="auto"/>
              <w:jc w:val="both"/>
              <w:rPr>
                <w:i/>
                <w:sz w:val="22"/>
                <w:szCs w:val="22"/>
              </w:rPr>
            </w:pPr>
            <w:r w:rsidRPr="00EF0672">
              <w:rPr>
                <w:i/>
                <w:sz w:val="22"/>
                <w:szCs w:val="22"/>
              </w:rPr>
              <w:t>Итого стоимость пассивной части основных средств</w:t>
            </w:r>
          </w:p>
        </w:tc>
        <w:tc>
          <w:tcPr>
            <w:tcW w:w="778" w:type="pct"/>
          </w:tcPr>
          <w:p w:rsidR="00EF0672" w:rsidRPr="00B71E81" w:rsidRDefault="00EF0672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pct"/>
          </w:tcPr>
          <w:p w:rsidR="00EF0672" w:rsidRDefault="00EF0672" w:rsidP="00EB2CA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</w:tcPr>
          <w:p w:rsidR="00EF0672" w:rsidRPr="00B71E81" w:rsidRDefault="00EF0672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124D" w:rsidRPr="00B71E81">
        <w:tc>
          <w:tcPr>
            <w:tcW w:w="1601" w:type="pct"/>
          </w:tcPr>
          <w:p w:rsidR="0093124D" w:rsidRPr="00B71E81" w:rsidRDefault="0093124D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ИТОГО</w:t>
            </w:r>
            <w:r w:rsidR="00EF0672">
              <w:rPr>
                <w:b/>
                <w:sz w:val="22"/>
                <w:szCs w:val="22"/>
              </w:rPr>
              <w:t xml:space="preserve"> общая стоимость основных средств</w:t>
            </w:r>
          </w:p>
        </w:tc>
        <w:tc>
          <w:tcPr>
            <w:tcW w:w="778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96" w:type="pct"/>
          </w:tcPr>
          <w:p w:rsidR="0093124D" w:rsidRPr="00B71E81" w:rsidRDefault="0093124D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pct"/>
          </w:tcPr>
          <w:p w:rsidR="0093124D" w:rsidRPr="00B71E81" w:rsidRDefault="00A350A0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B71E81">
              <w:rPr>
                <w:b/>
                <w:sz w:val="22"/>
                <w:szCs w:val="22"/>
              </w:rPr>
              <w:t>-</w:t>
            </w:r>
          </w:p>
        </w:tc>
      </w:tr>
    </w:tbl>
    <w:p w:rsidR="00B71E81" w:rsidRDefault="00B71E81" w:rsidP="00D24B69">
      <w:pPr>
        <w:spacing w:line="360" w:lineRule="auto"/>
        <w:jc w:val="both"/>
        <w:rPr>
          <w:i/>
          <w:iCs/>
          <w:sz w:val="28"/>
          <w:szCs w:val="28"/>
        </w:rPr>
      </w:pPr>
    </w:p>
    <w:p w:rsidR="00EF0672" w:rsidRDefault="00EF0672" w:rsidP="00D24B69">
      <w:pPr>
        <w:spacing w:line="360" w:lineRule="auto"/>
        <w:jc w:val="both"/>
        <w:rPr>
          <w:i/>
          <w:iCs/>
          <w:sz w:val="28"/>
          <w:szCs w:val="28"/>
        </w:rPr>
      </w:pPr>
    </w:p>
    <w:p w:rsidR="00EF0672" w:rsidRDefault="00EF0672" w:rsidP="00D24B69">
      <w:pPr>
        <w:spacing w:line="360" w:lineRule="auto"/>
        <w:jc w:val="both"/>
        <w:rPr>
          <w:i/>
          <w:iCs/>
          <w:sz w:val="28"/>
          <w:szCs w:val="28"/>
        </w:rPr>
      </w:pPr>
    </w:p>
    <w:p w:rsidR="00EF0672" w:rsidRDefault="00EF0672" w:rsidP="00D24B69">
      <w:pPr>
        <w:spacing w:line="360" w:lineRule="auto"/>
        <w:jc w:val="both"/>
        <w:rPr>
          <w:i/>
          <w:iCs/>
          <w:sz w:val="28"/>
          <w:szCs w:val="28"/>
        </w:rPr>
      </w:pPr>
    </w:p>
    <w:p w:rsidR="0062289D" w:rsidRPr="0062289D" w:rsidRDefault="0062289D" w:rsidP="00D24B69">
      <w:pPr>
        <w:spacing w:line="360" w:lineRule="auto"/>
        <w:jc w:val="both"/>
        <w:rPr>
          <w:i/>
          <w:iCs/>
          <w:sz w:val="28"/>
          <w:szCs w:val="28"/>
        </w:rPr>
      </w:pPr>
      <w:r w:rsidRPr="0062289D">
        <w:rPr>
          <w:i/>
          <w:iCs/>
          <w:sz w:val="28"/>
          <w:szCs w:val="28"/>
        </w:rPr>
        <w:lastRenderedPageBreak/>
        <w:t>Справочная информация</w:t>
      </w:r>
    </w:p>
    <w:p w:rsidR="0093124D" w:rsidRDefault="007805FB" w:rsidP="0062289D">
      <w:pPr>
        <w:spacing w:line="360" w:lineRule="auto"/>
        <w:ind w:firstLine="708"/>
        <w:jc w:val="both"/>
        <w:rPr>
          <w:sz w:val="28"/>
          <w:szCs w:val="28"/>
        </w:rPr>
      </w:pPr>
      <w:r w:rsidRPr="00A350A0">
        <w:rPr>
          <w:sz w:val="28"/>
          <w:szCs w:val="28"/>
        </w:rPr>
        <w:t xml:space="preserve">Данные прошлых лет показатели, что сбыт </w:t>
      </w:r>
      <w:r w:rsidR="00D24B69">
        <w:rPr>
          <w:sz w:val="28"/>
          <w:szCs w:val="28"/>
        </w:rPr>
        <w:t xml:space="preserve">товара </w:t>
      </w:r>
      <w:r w:rsidR="00B71E81">
        <w:rPr>
          <w:sz w:val="28"/>
          <w:szCs w:val="28"/>
        </w:rPr>
        <w:t>«</w:t>
      </w:r>
      <w:r w:rsidR="00D24B69">
        <w:rPr>
          <w:sz w:val="28"/>
          <w:szCs w:val="28"/>
        </w:rPr>
        <w:t>А»</w:t>
      </w:r>
      <w:r w:rsidRPr="00A350A0">
        <w:rPr>
          <w:sz w:val="28"/>
          <w:szCs w:val="28"/>
        </w:rPr>
        <w:t xml:space="preserve"> подвержен сезонным колебаниям, соответственно, объем производства также коррек</w:t>
      </w:r>
      <w:r w:rsidR="00D24B69">
        <w:rPr>
          <w:sz w:val="28"/>
          <w:szCs w:val="28"/>
        </w:rPr>
        <w:t xml:space="preserve">тируется на индексы сезонности, </w:t>
      </w:r>
      <w:r w:rsidRPr="00A350A0">
        <w:rPr>
          <w:sz w:val="28"/>
          <w:szCs w:val="28"/>
        </w:rPr>
        <w:t>имеющие следующие значения:</w:t>
      </w:r>
    </w:p>
    <w:p w:rsidR="0062289D" w:rsidRPr="00A350A0" w:rsidRDefault="0062289D" w:rsidP="0062289D">
      <w:pPr>
        <w:spacing w:line="360" w:lineRule="auto"/>
        <w:ind w:firstLine="708"/>
        <w:jc w:val="both"/>
        <w:rPr>
          <w:sz w:val="28"/>
          <w:szCs w:val="28"/>
        </w:rPr>
      </w:pPr>
    </w:p>
    <w:p w:rsidR="0062289D" w:rsidRDefault="0031418C" w:rsidP="0062289D">
      <w:pPr>
        <w:spacing w:line="360" w:lineRule="auto"/>
        <w:jc w:val="both"/>
        <w:rPr>
          <w:sz w:val="28"/>
          <w:szCs w:val="28"/>
        </w:rPr>
      </w:pPr>
      <w:r w:rsidRPr="00A350A0">
        <w:rPr>
          <w:position w:val="-12"/>
          <w:sz w:val="28"/>
          <w:szCs w:val="28"/>
        </w:rPr>
        <w:object w:dxaOrig="1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9pt" o:ole="">
            <v:imagedata r:id="rId9" o:title=""/>
          </v:shape>
          <o:OLEObject Type="Embed" ProgID="Equation.3" ShapeID="_x0000_i1025" DrawAspect="Content" ObjectID="_1550315924" r:id="rId10"/>
        </w:object>
      </w:r>
      <w:r w:rsidR="006A3BC1">
        <w:rPr>
          <w:noProof/>
          <w:sz w:val="28"/>
          <w:szCs w:val="28"/>
        </w:rPr>
        <w:pict>
          <v:shape id="_x0000_s1026" type="#_x0000_t75" style="position:absolute;left:0;text-align:left;margin-left:0;margin-top:-.05pt;width:84pt;height:19pt;z-index:251657728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26" DrawAspect="Content" ObjectID="_1550315926" r:id="rId12"/>
        </w:pict>
      </w:r>
      <w:r w:rsidR="007805FB" w:rsidRPr="00A350A0">
        <w:rPr>
          <w:sz w:val="28"/>
          <w:szCs w:val="28"/>
        </w:rPr>
        <w:tab/>
      </w:r>
      <w:r w:rsidR="0004093C" w:rsidRPr="00A350A0">
        <w:rPr>
          <w:position w:val="-12"/>
          <w:sz w:val="28"/>
          <w:szCs w:val="28"/>
        </w:rPr>
        <w:object w:dxaOrig="1900" w:dyaOrig="380">
          <v:shape id="_x0000_i1026" type="#_x0000_t75" style="width:95pt;height:19pt" o:ole="">
            <v:imagedata r:id="rId13" o:title=""/>
          </v:shape>
          <o:OLEObject Type="Embed" ProgID="Equation.3" ShapeID="_x0000_i1026" DrawAspect="Content" ObjectID="_1550315925" r:id="rId14"/>
        </w:object>
      </w:r>
    </w:p>
    <w:p w:rsidR="0062289D" w:rsidRDefault="0062289D" w:rsidP="0062289D">
      <w:pPr>
        <w:spacing w:line="360" w:lineRule="auto"/>
        <w:jc w:val="both"/>
        <w:rPr>
          <w:sz w:val="28"/>
          <w:szCs w:val="28"/>
        </w:rPr>
      </w:pPr>
    </w:p>
    <w:p w:rsidR="007805FB" w:rsidRPr="00A350A0" w:rsidRDefault="007805FB" w:rsidP="0062289D">
      <w:p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Реализация и производс</w:t>
      </w:r>
      <w:r w:rsidR="00E773AF">
        <w:rPr>
          <w:sz w:val="28"/>
          <w:szCs w:val="28"/>
        </w:rPr>
        <w:t xml:space="preserve">тво другой продукции </w:t>
      </w:r>
      <w:r w:rsidR="00D24B69">
        <w:rPr>
          <w:sz w:val="28"/>
          <w:szCs w:val="28"/>
        </w:rPr>
        <w:t xml:space="preserve">- товар </w:t>
      </w:r>
      <w:r w:rsidR="00B71E81">
        <w:rPr>
          <w:sz w:val="28"/>
          <w:szCs w:val="28"/>
        </w:rPr>
        <w:t>«</w:t>
      </w:r>
      <w:r w:rsidR="00D24B69">
        <w:rPr>
          <w:sz w:val="28"/>
          <w:szCs w:val="28"/>
        </w:rPr>
        <w:t>Б</w:t>
      </w:r>
      <w:r w:rsidRPr="00A350A0">
        <w:rPr>
          <w:sz w:val="28"/>
          <w:szCs w:val="28"/>
        </w:rPr>
        <w:t xml:space="preserve">» </w:t>
      </w:r>
      <w:r w:rsidR="00D24B69">
        <w:rPr>
          <w:sz w:val="28"/>
          <w:szCs w:val="28"/>
        </w:rPr>
        <w:t xml:space="preserve">- </w:t>
      </w:r>
      <w:r w:rsidRPr="00A350A0">
        <w:rPr>
          <w:sz w:val="28"/>
          <w:szCs w:val="28"/>
        </w:rPr>
        <w:t>не имеет сезонности, поэтому на протяжении всего года продажи будут одинаковы.</w:t>
      </w:r>
    </w:p>
    <w:p w:rsidR="007805FB" w:rsidRPr="00A350A0" w:rsidRDefault="007805FB" w:rsidP="00AC297C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Таблица 2 – Данные о производимой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7"/>
        <w:gridCol w:w="2015"/>
        <w:gridCol w:w="1776"/>
      </w:tblGrid>
      <w:tr w:rsidR="005650EF" w:rsidRPr="00F90817" w:rsidTr="004C2A7B">
        <w:tc>
          <w:tcPr>
            <w:tcW w:w="3274" w:type="pct"/>
          </w:tcPr>
          <w:p w:rsidR="005650EF" w:rsidRPr="00F90817" w:rsidRDefault="005650EF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Характеристики</w:t>
            </w:r>
          </w:p>
        </w:tc>
        <w:tc>
          <w:tcPr>
            <w:tcW w:w="917" w:type="pct"/>
          </w:tcPr>
          <w:p w:rsidR="005650EF" w:rsidRPr="00F90817" w:rsidRDefault="00D24B69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Товар «А»</w:t>
            </w:r>
          </w:p>
        </w:tc>
        <w:tc>
          <w:tcPr>
            <w:tcW w:w="808" w:type="pct"/>
          </w:tcPr>
          <w:p w:rsidR="005650EF" w:rsidRPr="00F90817" w:rsidRDefault="00D24B69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Товар «Б»</w:t>
            </w:r>
          </w:p>
        </w:tc>
      </w:tr>
      <w:tr w:rsidR="005650EF" w:rsidRPr="00A350A0" w:rsidTr="004C2A7B">
        <w:tc>
          <w:tcPr>
            <w:tcW w:w="3274" w:type="pct"/>
          </w:tcPr>
          <w:p w:rsidR="005650EF" w:rsidRPr="004C2A7B" w:rsidRDefault="005650EF" w:rsidP="004C2A7B">
            <w:pPr>
              <w:spacing w:before="120" w:line="360" w:lineRule="auto"/>
              <w:jc w:val="both"/>
            </w:pPr>
            <w:r w:rsidRPr="00A350A0">
              <w:t>Норма времени (трудоёмкость), нормо-часов</w:t>
            </w:r>
          </w:p>
        </w:tc>
        <w:tc>
          <w:tcPr>
            <w:tcW w:w="917" w:type="pct"/>
          </w:tcPr>
          <w:p w:rsidR="005650EF" w:rsidRPr="00A350A0" w:rsidRDefault="004C2A7B" w:rsidP="00F90817">
            <w:pPr>
              <w:spacing w:before="120" w:line="360" w:lineRule="auto"/>
              <w:jc w:val="center"/>
            </w:pPr>
            <w:proofErr w:type="spellStart"/>
            <w:r>
              <w:t>Тр</w:t>
            </w:r>
            <w:r>
              <w:rPr>
                <w:vertAlign w:val="subscript"/>
              </w:rPr>
              <w:t>А</w:t>
            </w:r>
            <w:proofErr w:type="spellEnd"/>
            <w:r w:rsidRPr="00A350A0">
              <w:t xml:space="preserve"> </w:t>
            </w:r>
            <w:r>
              <w:t xml:space="preserve">= </w:t>
            </w:r>
            <w:r w:rsidR="005650EF" w:rsidRPr="00A350A0">
              <w:t>0,02257</w:t>
            </w:r>
          </w:p>
        </w:tc>
        <w:tc>
          <w:tcPr>
            <w:tcW w:w="808" w:type="pct"/>
          </w:tcPr>
          <w:p w:rsidR="005650EF" w:rsidRPr="00A350A0" w:rsidRDefault="004C2A7B" w:rsidP="00F90817">
            <w:pPr>
              <w:spacing w:before="120" w:line="360" w:lineRule="auto"/>
              <w:jc w:val="center"/>
            </w:pPr>
            <w:proofErr w:type="spellStart"/>
            <w:r>
              <w:t>Тр</w:t>
            </w:r>
            <w:r>
              <w:rPr>
                <w:vertAlign w:val="subscript"/>
              </w:rPr>
              <w:t>Б</w:t>
            </w:r>
            <w:proofErr w:type="spellEnd"/>
            <w:r w:rsidRPr="00A350A0">
              <w:t xml:space="preserve"> </w:t>
            </w:r>
            <w:r>
              <w:t>=</w:t>
            </w:r>
            <w:r w:rsidR="005650EF" w:rsidRPr="00A350A0">
              <w:t>0,0083</w:t>
            </w:r>
          </w:p>
        </w:tc>
      </w:tr>
      <w:tr w:rsidR="005650EF" w:rsidRPr="00A350A0" w:rsidTr="004C2A7B">
        <w:tc>
          <w:tcPr>
            <w:tcW w:w="3274" w:type="pct"/>
          </w:tcPr>
          <w:p w:rsidR="005650EF" w:rsidRPr="00A350A0" w:rsidRDefault="005650EF" w:rsidP="00F90817">
            <w:pPr>
              <w:spacing w:before="120" w:line="360" w:lineRule="auto"/>
              <w:jc w:val="both"/>
            </w:pPr>
            <w:r w:rsidRPr="00A350A0">
              <w:t xml:space="preserve">Сезонность </w:t>
            </w:r>
          </w:p>
        </w:tc>
        <w:tc>
          <w:tcPr>
            <w:tcW w:w="917" w:type="pct"/>
          </w:tcPr>
          <w:p w:rsidR="005650EF" w:rsidRPr="00A350A0" w:rsidRDefault="005650EF" w:rsidP="00F90817">
            <w:pPr>
              <w:spacing w:before="120" w:line="360" w:lineRule="auto"/>
              <w:jc w:val="center"/>
            </w:pPr>
            <w:r w:rsidRPr="00A350A0">
              <w:t>есть</w:t>
            </w:r>
          </w:p>
        </w:tc>
        <w:tc>
          <w:tcPr>
            <w:tcW w:w="808" w:type="pct"/>
          </w:tcPr>
          <w:p w:rsidR="005650EF" w:rsidRPr="00A350A0" w:rsidRDefault="005650EF" w:rsidP="00F90817">
            <w:pPr>
              <w:spacing w:before="120" w:line="360" w:lineRule="auto"/>
              <w:jc w:val="center"/>
            </w:pPr>
            <w:r w:rsidRPr="00A350A0">
              <w:t>нет</w:t>
            </w:r>
          </w:p>
        </w:tc>
      </w:tr>
      <w:tr w:rsidR="00C30006" w:rsidRPr="00A350A0" w:rsidTr="004C2A7B">
        <w:tc>
          <w:tcPr>
            <w:tcW w:w="3274" w:type="pct"/>
          </w:tcPr>
          <w:p w:rsidR="00C30006" w:rsidRPr="00A350A0" w:rsidRDefault="00C30006" w:rsidP="00F90817">
            <w:pPr>
              <w:spacing w:before="120" w:line="360" w:lineRule="auto"/>
              <w:jc w:val="both"/>
            </w:pPr>
            <w:r>
              <w:t>Длительность производственного цикла, дни</w:t>
            </w:r>
          </w:p>
        </w:tc>
        <w:tc>
          <w:tcPr>
            <w:tcW w:w="917" w:type="pct"/>
          </w:tcPr>
          <w:p w:rsidR="00C30006" w:rsidRPr="00A350A0" w:rsidRDefault="00C30006" w:rsidP="00F90817">
            <w:pPr>
              <w:spacing w:before="120" w:line="360" w:lineRule="auto"/>
              <w:jc w:val="center"/>
            </w:pPr>
            <w:r>
              <w:t>7</w:t>
            </w:r>
          </w:p>
        </w:tc>
        <w:tc>
          <w:tcPr>
            <w:tcW w:w="808" w:type="pct"/>
          </w:tcPr>
          <w:p w:rsidR="00C30006" w:rsidRPr="00A350A0" w:rsidRDefault="00C30006" w:rsidP="00F90817">
            <w:pPr>
              <w:spacing w:before="120" w:line="360" w:lineRule="auto"/>
              <w:jc w:val="center"/>
            </w:pPr>
            <w:r>
              <w:t>3</w:t>
            </w:r>
          </w:p>
        </w:tc>
      </w:tr>
    </w:tbl>
    <w:p w:rsidR="0062289D" w:rsidRDefault="0062289D" w:rsidP="00AC297C">
      <w:pPr>
        <w:spacing w:line="360" w:lineRule="auto"/>
        <w:jc w:val="both"/>
        <w:rPr>
          <w:sz w:val="28"/>
          <w:szCs w:val="28"/>
        </w:rPr>
      </w:pPr>
    </w:p>
    <w:p w:rsidR="005650EF" w:rsidRPr="00A350A0" w:rsidRDefault="005650EF" w:rsidP="00AC297C">
      <w:p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 xml:space="preserve">Режим работы </w:t>
      </w:r>
      <w:r w:rsidR="008D051C">
        <w:rPr>
          <w:sz w:val="28"/>
          <w:szCs w:val="28"/>
        </w:rPr>
        <w:t>предприятия</w:t>
      </w:r>
      <w:r w:rsidRPr="00A350A0">
        <w:rPr>
          <w:sz w:val="28"/>
          <w:szCs w:val="28"/>
        </w:rPr>
        <w:t xml:space="preserve"> следующий:</w:t>
      </w:r>
    </w:p>
    <w:p w:rsidR="005650EF" w:rsidRPr="00A350A0" w:rsidRDefault="005650EF" w:rsidP="00AC29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 xml:space="preserve">Количество календарных дней в году </w:t>
      </w:r>
      <w:r w:rsidR="004C1651">
        <w:rPr>
          <w:sz w:val="28"/>
          <w:szCs w:val="28"/>
        </w:rPr>
        <w:t>(Д</w:t>
      </w:r>
      <w:r w:rsidR="004C1651" w:rsidRPr="004C1651">
        <w:rPr>
          <w:sz w:val="28"/>
          <w:szCs w:val="28"/>
          <w:vertAlign w:val="subscript"/>
        </w:rPr>
        <w:t>кал</w:t>
      </w:r>
      <w:r w:rsidR="004C1651">
        <w:rPr>
          <w:sz w:val="28"/>
          <w:szCs w:val="28"/>
        </w:rPr>
        <w:t xml:space="preserve">) </w:t>
      </w:r>
      <w:r w:rsidRPr="00A350A0">
        <w:rPr>
          <w:sz w:val="28"/>
          <w:szCs w:val="28"/>
        </w:rPr>
        <w:t>– 365;</w:t>
      </w:r>
    </w:p>
    <w:p w:rsidR="005650EF" w:rsidRPr="00A350A0" w:rsidRDefault="005650EF" w:rsidP="003903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350A0">
        <w:rPr>
          <w:sz w:val="28"/>
          <w:szCs w:val="28"/>
        </w:rPr>
        <w:t>Количество праздничных и выходных дней</w:t>
      </w:r>
      <w:r w:rsidR="004C1651">
        <w:rPr>
          <w:sz w:val="28"/>
          <w:szCs w:val="28"/>
        </w:rPr>
        <w:t xml:space="preserve"> (Д</w:t>
      </w:r>
      <w:r w:rsidR="004C1651" w:rsidRPr="004C1651">
        <w:rPr>
          <w:sz w:val="28"/>
          <w:szCs w:val="28"/>
          <w:vertAlign w:val="subscript"/>
        </w:rPr>
        <w:t>пр.</w:t>
      </w:r>
      <w:r w:rsidR="004C1651">
        <w:rPr>
          <w:sz w:val="28"/>
          <w:szCs w:val="28"/>
          <w:vertAlign w:val="subscript"/>
        </w:rPr>
        <w:t xml:space="preserve"> </w:t>
      </w:r>
      <w:r w:rsidR="004C1651" w:rsidRPr="004C1651">
        <w:rPr>
          <w:sz w:val="28"/>
          <w:szCs w:val="28"/>
          <w:vertAlign w:val="subscript"/>
        </w:rPr>
        <w:t>и</w:t>
      </w:r>
      <w:r w:rsidR="004C1651">
        <w:rPr>
          <w:sz w:val="28"/>
          <w:szCs w:val="28"/>
          <w:vertAlign w:val="subscript"/>
        </w:rPr>
        <w:t xml:space="preserve"> </w:t>
      </w:r>
      <w:r w:rsidR="004C1651" w:rsidRPr="004C1651">
        <w:rPr>
          <w:sz w:val="28"/>
          <w:szCs w:val="28"/>
          <w:vertAlign w:val="subscript"/>
        </w:rPr>
        <w:t>вых</w:t>
      </w:r>
      <w:r w:rsidR="004C1651">
        <w:rPr>
          <w:sz w:val="28"/>
          <w:szCs w:val="28"/>
        </w:rPr>
        <w:t>.)</w:t>
      </w:r>
      <w:r w:rsidR="000A706B">
        <w:rPr>
          <w:sz w:val="28"/>
          <w:szCs w:val="28"/>
        </w:rPr>
        <w:t xml:space="preserve"> – </w:t>
      </w:r>
      <w:r w:rsidR="000A706B" w:rsidRPr="000A706B">
        <w:rPr>
          <w:sz w:val="28"/>
          <w:szCs w:val="28"/>
        </w:rPr>
        <w:t>_____</w:t>
      </w:r>
      <w:r w:rsidRPr="00A350A0">
        <w:rPr>
          <w:sz w:val="28"/>
          <w:szCs w:val="28"/>
        </w:rPr>
        <w:t>;</w:t>
      </w:r>
      <w:r w:rsidR="000A706B" w:rsidRPr="000A706B">
        <w:rPr>
          <w:sz w:val="28"/>
          <w:szCs w:val="28"/>
        </w:rPr>
        <w:t xml:space="preserve"> (</w:t>
      </w:r>
      <w:r w:rsidR="000A706B">
        <w:rPr>
          <w:sz w:val="28"/>
          <w:szCs w:val="28"/>
        </w:rPr>
        <w:t>определить по производственному календарю на 201</w:t>
      </w:r>
      <w:r w:rsidR="0031418C">
        <w:rPr>
          <w:sz w:val="28"/>
          <w:szCs w:val="28"/>
        </w:rPr>
        <w:t>7</w:t>
      </w:r>
      <w:r w:rsidR="000A706B">
        <w:rPr>
          <w:sz w:val="28"/>
          <w:szCs w:val="28"/>
        </w:rPr>
        <w:t xml:space="preserve"> год</w:t>
      </w:r>
      <w:r w:rsidR="000A706B" w:rsidRPr="000A706B">
        <w:rPr>
          <w:sz w:val="28"/>
          <w:szCs w:val="28"/>
        </w:rPr>
        <w:t>.</w:t>
      </w:r>
      <w:proofErr w:type="gramEnd"/>
      <w:r w:rsidR="0031418C">
        <w:rPr>
          <w:sz w:val="28"/>
          <w:szCs w:val="28"/>
        </w:rPr>
        <w:t xml:space="preserve"> </w:t>
      </w:r>
      <w:proofErr w:type="gramStart"/>
      <w:r w:rsidR="0031418C">
        <w:rPr>
          <w:sz w:val="28"/>
          <w:szCs w:val="28"/>
        </w:rPr>
        <w:t>См Приложение</w:t>
      </w:r>
      <w:r w:rsidR="000A706B" w:rsidRPr="000A706B">
        <w:rPr>
          <w:sz w:val="28"/>
          <w:szCs w:val="28"/>
        </w:rPr>
        <w:t>)</w:t>
      </w:r>
      <w:proofErr w:type="gramEnd"/>
    </w:p>
    <w:p w:rsidR="005650EF" w:rsidRPr="00A350A0" w:rsidRDefault="00D24B69" w:rsidP="00AC29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смен</w:t>
      </w:r>
      <w:r w:rsidR="00121B10">
        <w:rPr>
          <w:sz w:val="28"/>
          <w:szCs w:val="28"/>
        </w:rPr>
        <w:t xml:space="preserve"> (</w:t>
      </w:r>
      <w:proofErr w:type="gramStart"/>
      <w:r w:rsidR="00121B10">
        <w:rPr>
          <w:sz w:val="28"/>
          <w:szCs w:val="28"/>
          <w:lang w:val="de-DE"/>
        </w:rPr>
        <w:t>q</w:t>
      </w:r>
      <w:proofErr w:type="gramEnd"/>
      <w:r w:rsidR="00121B10" w:rsidRPr="00121B10">
        <w:rPr>
          <w:sz w:val="28"/>
          <w:szCs w:val="28"/>
          <w:vertAlign w:val="subscript"/>
        </w:rPr>
        <w:t>см</w:t>
      </w:r>
      <w:r w:rsidR="00121B10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8C00C1">
        <w:rPr>
          <w:sz w:val="28"/>
          <w:szCs w:val="28"/>
        </w:rPr>
        <w:t>2</w:t>
      </w:r>
      <w:r w:rsidR="005650EF" w:rsidRPr="00A350A0">
        <w:rPr>
          <w:sz w:val="28"/>
          <w:szCs w:val="28"/>
        </w:rPr>
        <w:t>;</w:t>
      </w:r>
    </w:p>
    <w:p w:rsidR="008129D1" w:rsidRPr="00A350A0" w:rsidRDefault="008129D1" w:rsidP="00AC29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Продолжительность смены</w:t>
      </w:r>
      <w:r w:rsidR="00121B10">
        <w:rPr>
          <w:sz w:val="28"/>
          <w:szCs w:val="28"/>
        </w:rPr>
        <w:t xml:space="preserve"> (</w:t>
      </w:r>
      <w:r w:rsidR="00121B10">
        <w:rPr>
          <w:sz w:val="28"/>
          <w:szCs w:val="28"/>
          <w:lang w:val="de-DE"/>
        </w:rPr>
        <w:t>t</w:t>
      </w:r>
      <w:r w:rsidR="00121B10" w:rsidRPr="00121B10">
        <w:rPr>
          <w:sz w:val="28"/>
          <w:szCs w:val="28"/>
          <w:vertAlign w:val="subscript"/>
        </w:rPr>
        <w:t>см</w:t>
      </w:r>
      <w:r w:rsidR="00121B10">
        <w:rPr>
          <w:sz w:val="28"/>
          <w:szCs w:val="28"/>
        </w:rPr>
        <w:t>)</w:t>
      </w:r>
      <w:r w:rsidRPr="00A350A0">
        <w:rPr>
          <w:sz w:val="28"/>
          <w:szCs w:val="28"/>
        </w:rPr>
        <w:t xml:space="preserve"> – 8 часов;</w:t>
      </w:r>
    </w:p>
    <w:p w:rsidR="00E773AF" w:rsidRPr="00A350A0" w:rsidRDefault="005650EF" w:rsidP="00E773A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Регламентированные простои</w:t>
      </w:r>
      <w:r w:rsidR="008129D1" w:rsidRPr="00A350A0">
        <w:rPr>
          <w:sz w:val="28"/>
          <w:szCs w:val="28"/>
        </w:rPr>
        <w:t xml:space="preserve"> составляют </w:t>
      </w:r>
      <w:r w:rsidR="008C00C1">
        <w:rPr>
          <w:sz w:val="28"/>
          <w:szCs w:val="28"/>
        </w:rPr>
        <w:t>4</w:t>
      </w:r>
      <w:r w:rsidR="008129D1" w:rsidRPr="00A350A0">
        <w:rPr>
          <w:sz w:val="28"/>
          <w:szCs w:val="28"/>
        </w:rPr>
        <w:t>% от планового фонда рабочего времени</w:t>
      </w:r>
      <w:r w:rsidR="00121B10">
        <w:rPr>
          <w:sz w:val="28"/>
          <w:szCs w:val="28"/>
        </w:rPr>
        <w:t xml:space="preserve"> (%</w:t>
      </w:r>
      <w:r w:rsidR="00121B10" w:rsidRPr="00121B10">
        <w:rPr>
          <w:sz w:val="28"/>
          <w:szCs w:val="28"/>
          <w:vertAlign w:val="subscript"/>
        </w:rPr>
        <w:t>регл.пр</w:t>
      </w:r>
      <w:r w:rsidR="00121B10">
        <w:rPr>
          <w:sz w:val="28"/>
          <w:szCs w:val="28"/>
        </w:rPr>
        <w:t>.)</w:t>
      </w:r>
      <w:r w:rsidR="008129D1" w:rsidRPr="00A350A0">
        <w:rPr>
          <w:sz w:val="28"/>
          <w:szCs w:val="28"/>
        </w:rPr>
        <w:t>.</w:t>
      </w:r>
    </w:p>
    <w:p w:rsidR="00E3528F" w:rsidRDefault="00B71E81" w:rsidP="00E773AF">
      <w:pPr>
        <w:spacing w:before="120" w:line="360" w:lineRule="auto"/>
        <w:jc w:val="both"/>
        <w:rPr>
          <w:bCs/>
          <w:iCs/>
          <w:sz w:val="28"/>
          <w:szCs w:val="28"/>
        </w:rPr>
        <w:sectPr w:rsidR="00E3528F" w:rsidSect="004B5B57">
          <w:footerReference w:type="even" r:id="rId15"/>
          <w:footerReference w:type="default" r:id="rId16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bCs/>
          <w:iCs/>
          <w:sz w:val="28"/>
          <w:szCs w:val="28"/>
        </w:rPr>
        <w:br w:type="page"/>
      </w:r>
    </w:p>
    <w:p w:rsidR="00B26454" w:rsidRPr="00394147" w:rsidRDefault="00394147" w:rsidP="00E773AF">
      <w:pPr>
        <w:spacing w:before="120" w:line="360" w:lineRule="auto"/>
        <w:jc w:val="both"/>
        <w:rPr>
          <w:bCs/>
          <w:iCs/>
          <w:sz w:val="28"/>
          <w:szCs w:val="28"/>
        </w:rPr>
      </w:pPr>
      <w:r w:rsidRPr="00394147">
        <w:rPr>
          <w:bCs/>
          <w:iCs/>
          <w:sz w:val="28"/>
          <w:szCs w:val="28"/>
        </w:rPr>
        <w:lastRenderedPageBreak/>
        <w:t>Таблица</w:t>
      </w:r>
      <w:r>
        <w:rPr>
          <w:bCs/>
          <w:iCs/>
          <w:sz w:val="28"/>
          <w:szCs w:val="28"/>
        </w:rPr>
        <w:t xml:space="preserve"> 3</w:t>
      </w:r>
      <w:r w:rsidRPr="00394147">
        <w:rPr>
          <w:bCs/>
          <w:iCs/>
          <w:sz w:val="28"/>
          <w:szCs w:val="28"/>
        </w:rPr>
        <w:t xml:space="preserve"> –</w:t>
      </w:r>
      <w:r w:rsidR="00E773AF">
        <w:rPr>
          <w:bCs/>
          <w:iCs/>
          <w:sz w:val="28"/>
          <w:szCs w:val="28"/>
        </w:rPr>
        <w:t xml:space="preserve"> Данные для</w:t>
      </w:r>
      <w:r w:rsidR="00E773AF" w:rsidRPr="00E773AF">
        <w:rPr>
          <w:sz w:val="28"/>
          <w:szCs w:val="28"/>
        </w:rPr>
        <w:t xml:space="preserve"> </w:t>
      </w:r>
      <w:r w:rsidR="00E773AF">
        <w:rPr>
          <w:sz w:val="28"/>
          <w:szCs w:val="28"/>
        </w:rPr>
        <w:t>определения объёма продаж в плановом периоде</w:t>
      </w:r>
      <w:r w:rsidR="00E61723">
        <w:rPr>
          <w:sz w:val="28"/>
          <w:szCs w:val="28"/>
        </w:rPr>
        <w:t xml:space="preserve"> (и)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94147" w:rsidRPr="00F90817">
        <w:tc>
          <w:tcPr>
            <w:tcW w:w="0" w:type="auto"/>
          </w:tcPr>
          <w:p w:rsidR="00394147" w:rsidRPr="00F90817" w:rsidRDefault="00394147" w:rsidP="00F90817">
            <w:pPr>
              <w:jc w:val="both"/>
              <w:rPr>
                <w:bCs/>
                <w:iCs/>
              </w:rPr>
            </w:pPr>
            <w:r w:rsidRPr="00F90817">
              <w:rPr>
                <w:bCs/>
                <w:iCs/>
              </w:rPr>
              <w:t>№ варианта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1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2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3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4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5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6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7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8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9</w:t>
            </w:r>
          </w:p>
        </w:tc>
        <w:tc>
          <w:tcPr>
            <w:tcW w:w="0" w:type="auto"/>
          </w:tcPr>
          <w:p w:rsidR="00394147" w:rsidRPr="00F90817" w:rsidRDefault="00394147" w:rsidP="00F90817">
            <w:pPr>
              <w:jc w:val="center"/>
              <w:rPr>
                <w:b/>
                <w:iCs/>
              </w:rPr>
            </w:pPr>
            <w:r w:rsidRPr="00F90817">
              <w:rPr>
                <w:b/>
                <w:iCs/>
              </w:rPr>
              <w:t>10</w:t>
            </w:r>
          </w:p>
        </w:tc>
      </w:tr>
      <w:tr w:rsidR="00394147" w:rsidRPr="00F90817">
        <w:tc>
          <w:tcPr>
            <w:tcW w:w="0" w:type="auto"/>
          </w:tcPr>
          <w:p w:rsidR="00394147" w:rsidRPr="00F90817" w:rsidRDefault="00394147" w:rsidP="00F90817">
            <w:pPr>
              <w:jc w:val="both"/>
              <w:rPr>
                <w:bCs/>
                <w:iCs/>
              </w:rPr>
            </w:pPr>
            <w:r w:rsidRPr="00F90817">
              <w:rPr>
                <w:bCs/>
                <w:iCs/>
              </w:rPr>
              <w:t>Начальная буква фамилии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А, Щ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Б, Э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В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Г, Я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Е, Ж</w:t>
            </w:r>
          </w:p>
        </w:tc>
        <w:tc>
          <w:tcPr>
            <w:tcW w:w="0" w:type="auto"/>
          </w:tcPr>
          <w:p w:rsidR="00394147" w:rsidRPr="00F90817" w:rsidRDefault="00E3528F" w:rsidP="00E3528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Л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М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Н</w:t>
            </w:r>
          </w:p>
        </w:tc>
        <w:tc>
          <w:tcPr>
            <w:tcW w:w="0" w:type="auto"/>
          </w:tcPr>
          <w:p w:rsidR="00394147" w:rsidRPr="00F90817" w:rsidRDefault="00394147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О</w:t>
            </w:r>
          </w:p>
        </w:tc>
      </w:tr>
      <w:tr w:rsidR="00394147" w:rsidRPr="00F90817">
        <w:tc>
          <w:tcPr>
            <w:tcW w:w="0" w:type="auto"/>
          </w:tcPr>
          <w:p w:rsidR="00394147" w:rsidRPr="00F90817" w:rsidRDefault="00E773AF" w:rsidP="00F90817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Ёмкость целевого рынка </w:t>
            </w:r>
            <w:r w:rsidR="00D24B69">
              <w:rPr>
                <w:bCs/>
                <w:iCs/>
                <w:sz w:val="20"/>
                <w:szCs w:val="20"/>
              </w:rPr>
              <w:t>товара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в отчётном году,</w:t>
            </w:r>
            <w:r w:rsidR="00CB1BDF" w:rsidRPr="00F90817">
              <w:rPr>
                <w:bCs/>
                <w:iCs/>
                <w:sz w:val="20"/>
                <w:szCs w:val="20"/>
              </w:rPr>
              <w:t xml:space="preserve"> </w:t>
            </w:r>
            <w:r w:rsidRPr="00F90817">
              <w:rPr>
                <w:bCs/>
                <w:iCs/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7470B7" w:rsidRPr="002162B8" w:rsidRDefault="007470B7" w:rsidP="00F90817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 w:rsidR="0004093C">
              <w:rPr>
                <w:bCs/>
                <w:iCs/>
                <w:sz w:val="18"/>
                <w:szCs w:val="18"/>
              </w:rPr>
              <w:t>29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 w:rsidR="0004093C">
              <w:rPr>
                <w:bCs/>
                <w:iCs/>
                <w:sz w:val="18"/>
                <w:szCs w:val="18"/>
              </w:rPr>
              <w:t>39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 w:rsidR="0004093C">
              <w:rPr>
                <w:bCs/>
                <w:iCs/>
                <w:sz w:val="18"/>
                <w:szCs w:val="18"/>
              </w:rPr>
              <w:t>49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 w:rsidR="0004093C">
              <w:rPr>
                <w:bCs/>
                <w:iCs/>
                <w:sz w:val="18"/>
                <w:szCs w:val="18"/>
              </w:rPr>
              <w:t>55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 w:rsidR="0004093C">
              <w:rPr>
                <w:bCs/>
                <w:iCs/>
                <w:sz w:val="18"/>
                <w:szCs w:val="18"/>
              </w:rPr>
              <w:t>65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BB1305" w:rsidRDefault="00394147" w:rsidP="0004093C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470B7">
              <w:rPr>
                <w:bCs/>
                <w:iCs/>
                <w:sz w:val="18"/>
                <w:szCs w:val="18"/>
              </w:rPr>
              <w:t>2</w:t>
            </w:r>
            <w:r w:rsidR="0004093C">
              <w:rPr>
                <w:bCs/>
                <w:iCs/>
                <w:sz w:val="18"/>
                <w:szCs w:val="18"/>
              </w:rPr>
              <w:t>1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  <w:r w:rsidR="00BB1305">
              <w:rPr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</w:t>
            </w:r>
            <w:r w:rsidR="00394147" w:rsidRPr="007470B7">
              <w:rPr>
                <w:bCs/>
                <w:iCs/>
                <w:sz w:val="18"/>
                <w:szCs w:val="18"/>
              </w:rPr>
              <w:t>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</w:t>
            </w:r>
            <w:r w:rsidR="00394147" w:rsidRPr="007470B7">
              <w:rPr>
                <w:bCs/>
                <w:iCs/>
                <w:sz w:val="18"/>
                <w:szCs w:val="18"/>
              </w:rPr>
              <w:t>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  <w:r w:rsidR="00394147" w:rsidRPr="007470B7">
              <w:rPr>
                <w:bCs/>
                <w:iCs/>
                <w:sz w:val="18"/>
                <w:szCs w:val="18"/>
              </w:rPr>
              <w:t>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04093C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2</w:t>
            </w:r>
            <w:r w:rsidR="0004093C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0000</w:t>
            </w:r>
          </w:p>
        </w:tc>
      </w:tr>
      <w:tr w:rsidR="00394147" w:rsidRPr="00F90817">
        <w:tc>
          <w:tcPr>
            <w:tcW w:w="0" w:type="auto"/>
          </w:tcPr>
          <w:p w:rsidR="00394147" w:rsidRPr="00F90817" w:rsidRDefault="00E773AF" w:rsidP="00F90817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Ёмкость целевого рынка </w:t>
            </w:r>
            <w:r w:rsidR="00D24B69">
              <w:rPr>
                <w:bCs/>
                <w:iCs/>
                <w:sz w:val="20"/>
                <w:szCs w:val="20"/>
              </w:rPr>
              <w:t>товара «Б»</w:t>
            </w:r>
            <w:r w:rsidRPr="00F90817">
              <w:rPr>
                <w:bCs/>
                <w:iCs/>
                <w:sz w:val="20"/>
                <w:szCs w:val="20"/>
              </w:rPr>
              <w:t>, ед.</w:t>
            </w:r>
          </w:p>
        </w:tc>
        <w:tc>
          <w:tcPr>
            <w:tcW w:w="0" w:type="auto"/>
          </w:tcPr>
          <w:p w:rsidR="007470B7" w:rsidRPr="002162B8" w:rsidRDefault="007470B7" w:rsidP="00F90817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5000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6000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70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8000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04093C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900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5000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5100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39414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52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="00394147" w:rsidRPr="007470B7">
              <w:rPr>
                <w:bCs/>
                <w:iCs/>
                <w:sz w:val="18"/>
                <w:szCs w:val="18"/>
              </w:rPr>
              <w:t>30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470B7" w:rsidRDefault="007470B7" w:rsidP="00F90817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394147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</w:t>
            </w:r>
            <w:r w:rsidR="00394147" w:rsidRPr="007470B7">
              <w:rPr>
                <w:bCs/>
                <w:iCs/>
                <w:sz w:val="18"/>
                <w:szCs w:val="18"/>
              </w:rPr>
              <w:t>40</w:t>
            </w:r>
            <w:r w:rsidR="007470B7"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="00394147" w:rsidRPr="007470B7">
              <w:rPr>
                <w:bCs/>
                <w:iCs/>
                <w:sz w:val="18"/>
                <w:szCs w:val="18"/>
              </w:rPr>
              <w:t>00</w:t>
            </w:r>
            <w:r w:rsidR="00E773AF" w:rsidRPr="007470B7">
              <w:rPr>
                <w:bCs/>
                <w:iCs/>
                <w:sz w:val="18"/>
                <w:szCs w:val="18"/>
              </w:rPr>
              <w:t>0</w:t>
            </w:r>
          </w:p>
        </w:tc>
      </w:tr>
      <w:tr w:rsidR="00E773AF" w:rsidRPr="00F90817">
        <w:tc>
          <w:tcPr>
            <w:tcW w:w="0" w:type="auto"/>
          </w:tcPr>
          <w:p w:rsidR="00E773AF" w:rsidRPr="00F90817" w:rsidRDefault="00E773AF" w:rsidP="00D62508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Среднегодовой индекс </w:t>
            </w:r>
            <w:r w:rsidR="00B24717">
              <w:rPr>
                <w:bCs/>
                <w:iCs/>
                <w:sz w:val="20"/>
                <w:szCs w:val="20"/>
              </w:rPr>
              <w:t>при</w:t>
            </w:r>
            <w:r w:rsidRPr="00F90817">
              <w:rPr>
                <w:bCs/>
                <w:iCs/>
                <w:sz w:val="20"/>
                <w:szCs w:val="20"/>
              </w:rPr>
              <w:t>роста ёмкости рынка</w:t>
            </w:r>
            <w:r w:rsidR="00D62508">
              <w:rPr>
                <w:bCs/>
                <w:iCs/>
                <w:sz w:val="20"/>
                <w:szCs w:val="20"/>
              </w:rPr>
              <w:t xml:space="preserve">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за прошедший период, %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="00E773AF" w:rsidRPr="007470B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773AF" w:rsidRPr="007470B7" w:rsidRDefault="00E773A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="00E773AF" w:rsidRPr="007470B7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773AF" w:rsidRPr="007470B7" w:rsidRDefault="00E773A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="00E773AF" w:rsidRPr="007470B7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773AF" w:rsidRPr="007470B7" w:rsidRDefault="00E773A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="00E773AF" w:rsidRPr="007470B7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773AF" w:rsidRPr="007470B7" w:rsidRDefault="00E773A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="00E773AF" w:rsidRPr="007470B7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773AF" w:rsidRPr="007470B7" w:rsidRDefault="00E773A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7</w:t>
            </w:r>
          </w:p>
        </w:tc>
      </w:tr>
      <w:tr w:rsidR="00D62508" w:rsidRPr="00F90817">
        <w:tc>
          <w:tcPr>
            <w:tcW w:w="0" w:type="auto"/>
          </w:tcPr>
          <w:p w:rsidR="00D62508" w:rsidRPr="00F90817" w:rsidRDefault="00D62508" w:rsidP="00D62508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Среднегодовой индекс </w:t>
            </w:r>
            <w:r>
              <w:rPr>
                <w:bCs/>
                <w:iCs/>
                <w:sz w:val="20"/>
                <w:szCs w:val="20"/>
              </w:rPr>
              <w:t>при</w:t>
            </w:r>
            <w:r w:rsidRPr="00F90817">
              <w:rPr>
                <w:bCs/>
                <w:iCs/>
                <w:sz w:val="20"/>
                <w:szCs w:val="20"/>
              </w:rPr>
              <w:t>роста ёмкости рынка</w:t>
            </w:r>
            <w:r>
              <w:rPr>
                <w:bCs/>
                <w:iCs/>
                <w:sz w:val="20"/>
                <w:szCs w:val="20"/>
              </w:rPr>
              <w:t xml:space="preserve"> «Б»</w:t>
            </w:r>
            <w:r w:rsidRPr="00F90817">
              <w:rPr>
                <w:bCs/>
                <w:iCs/>
                <w:sz w:val="20"/>
                <w:szCs w:val="20"/>
              </w:rPr>
              <w:t xml:space="preserve"> за прошедший период, %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62508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-2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62508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-4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62508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-3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62508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-5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62508" w:rsidRPr="007470B7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-1</w:t>
            </w:r>
          </w:p>
        </w:tc>
      </w:tr>
      <w:tr w:rsidR="00E773AF" w:rsidRPr="00F90817">
        <w:tc>
          <w:tcPr>
            <w:tcW w:w="0" w:type="auto"/>
          </w:tcPr>
          <w:p w:rsidR="00E773AF" w:rsidRPr="00F90817" w:rsidRDefault="00E773AF" w:rsidP="00F90817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>Планируемая доля предприятия на целевом рынке</w:t>
            </w:r>
            <w:r w:rsidR="00D62508">
              <w:rPr>
                <w:bCs/>
                <w:iCs/>
                <w:sz w:val="20"/>
                <w:szCs w:val="20"/>
              </w:rPr>
              <w:t xml:space="preserve">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в прогнозируемом периоде, %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5,0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E773AF" w:rsidRPr="007470B7" w:rsidRDefault="00E3528F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</w:t>
            </w:r>
            <w:r w:rsidR="00B24717">
              <w:rPr>
                <w:bCs/>
                <w:iCs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6,5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5,5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E773AF" w:rsidRPr="007470B7" w:rsidRDefault="00B24717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6,5</w:t>
            </w:r>
          </w:p>
        </w:tc>
      </w:tr>
      <w:tr w:rsidR="00D62508" w:rsidRPr="00F90817">
        <w:tc>
          <w:tcPr>
            <w:tcW w:w="0" w:type="auto"/>
          </w:tcPr>
          <w:p w:rsidR="00D62508" w:rsidRPr="00F90817" w:rsidRDefault="00D62508" w:rsidP="00F90817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>Планируемая доля предприятия на целевом рынке</w:t>
            </w:r>
            <w:r>
              <w:rPr>
                <w:bCs/>
                <w:iCs/>
                <w:sz w:val="20"/>
                <w:szCs w:val="20"/>
              </w:rPr>
              <w:t xml:space="preserve"> «Б»</w:t>
            </w:r>
            <w:r w:rsidRPr="00F90817">
              <w:rPr>
                <w:bCs/>
                <w:iCs/>
                <w:sz w:val="20"/>
                <w:szCs w:val="20"/>
              </w:rPr>
              <w:t xml:space="preserve"> в прогнозируемом периоде, %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13,1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8,2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11,6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12,5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8,0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12,7</w:t>
            </w:r>
          </w:p>
        </w:tc>
        <w:tc>
          <w:tcPr>
            <w:tcW w:w="0" w:type="auto"/>
          </w:tcPr>
          <w:p w:rsidR="00D62508" w:rsidRDefault="00D62508" w:rsidP="00F9081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4,1</w:t>
            </w:r>
          </w:p>
        </w:tc>
      </w:tr>
    </w:tbl>
    <w:p w:rsidR="00E3528F" w:rsidRDefault="00E3528F" w:rsidP="00AC297C">
      <w:pPr>
        <w:spacing w:before="120" w:line="360" w:lineRule="auto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</w:rPr>
            </w:pPr>
            <w:r w:rsidRPr="00F90817">
              <w:rPr>
                <w:bCs/>
                <w:iCs/>
              </w:rPr>
              <w:t>№ варианта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1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2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3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4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5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6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7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8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F90817">
              <w:rPr>
                <w:b/>
                <w:iCs/>
              </w:rPr>
              <w:t>9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Pr="00F90817">
              <w:rPr>
                <w:b/>
                <w:iCs/>
              </w:rPr>
              <w:t>0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</w:rPr>
            </w:pPr>
            <w:r w:rsidRPr="00F90817">
              <w:rPr>
                <w:bCs/>
                <w:iCs/>
              </w:rPr>
              <w:t>Начальная буква фамилии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П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Р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С, Ю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Д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З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К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Т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У, Ф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Х, Ч</w:t>
            </w:r>
          </w:p>
        </w:tc>
        <w:tc>
          <w:tcPr>
            <w:tcW w:w="0" w:type="auto"/>
          </w:tcPr>
          <w:p w:rsidR="00E3528F" w:rsidRPr="00F90817" w:rsidRDefault="00E3528F" w:rsidP="00E3528F">
            <w:pPr>
              <w:jc w:val="center"/>
              <w:rPr>
                <w:bCs/>
                <w:iCs/>
              </w:rPr>
            </w:pPr>
            <w:r w:rsidRPr="00F90817">
              <w:rPr>
                <w:bCs/>
                <w:iCs/>
              </w:rPr>
              <w:t>Ц, Ш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Ёмкость целевого рынка </w:t>
            </w:r>
            <w:r>
              <w:rPr>
                <w:bCs/>
                <w:iCs/>
                <w:sz w:val="20"/>
                <w:szCs w:val="20"/>
              </w:rPr>
              <w:t>товара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в отчётном году, ед.</w:t>
            </w:r>
          </w:p>
        </w:tc>
        <w:tc>
          <w:tcPr>
            <w:tcW w:w="0" w:type="auto"/>
          </w:tcPr>
          <w:p w:rsidR="00E3528F" w:rsidRPr="002162B8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28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37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46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54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63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BB1305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470B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>19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>
              <w:rPr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178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187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196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>05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0000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Ёмкость целевого рынка </w:t>
            </w:r>
            <w:r>
              <w:rPr>
                <w:bCs/>
                <w:iCs/>
                <w:sz w:val="20"/>
                <w:szCs w:val="20"/>
              </w:rPr>
              <w:t>товара «Б»</w:t>
            </w:r>
            <w:r w:rsidRPr="00F90817">
              <w:rPr>
                <w:bCs/>
                <w:iCs/>
                <w:sz w:val="20"/>
                <w:szCs w:val="20"/>
              </w:rPr>
              <w:t>, ед.</w:t>
            </w:r>
          </w:p>
        </w:tc>
        <w:tc>
          <w:tcPr>
            <w:tcW w:w="0" w:type="auto"/>
          </w:tcPr>
          <w:p w:rsidR="00E3528F" w:rsidRPr="002162B8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5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6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7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8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9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50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51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52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</w:t>
            </w:r>
            <w:r w:rsidRPr="007470B7">
              <w:rPr>
                <w:bCs/>
                <w:iCs/>
                <w:sz w:val="18"/>
                <w:szCs w:val="18"/>
              </w:rPr>
              <w:t>3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</w:p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</w:t>
            </w:r>
            <w:r w:rsidRPr="007470B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>5</w:t>
            </w:r>
            <w:r w:rsidRPr="007470B7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7470B7">
              <w:rPr>
                <w:bCs/>
                <w:iCs/>
                <w:sz w:val="18"/>
                <w:szCs w:val="18"/>
              </w:rPr>
              <w:t>000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Среднегодовой индекс </w:t>
            </w:r>
            <w:r>
              <w:rPr>
                <w:bCs/>
                <w:iCs/>
                <w:sz w:val="20"/>
                <w:szCs w:val="20"/>
              </w:rPr>
              <w:t>при</w:t>
            </w:r>
            <w:r w:rsidRPr="00F90817">
              <w:rPr>
                <w:bCs/>
                <w:iCs/>
                <w:sz w:val="20"/>
                <w:szCs w:val="20"/>
              </w:rPr>
              <w:t>роста ёмкости рынка</w:t>
            </w:r>
            <w:r>
              <w:rPr>
                <w:bCs/>
                <w:iCs/>
                <w:sz w:val="20"/>
                <w:szCs w:val="20"/>
              </w:rPr>
              <w:t xml:space="preserve">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за прошедший период, %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7470B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7470B7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7470B7">
              <w:rPr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7470B7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 w:rsidRPr="007470B7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  <w:r w:rsidRPr="007470B7">
              <w:rPr>
                <w:bCs/>
                <w:iCs/>
                <w:sz w:val="18"/>
                <w:szCs w:val="18"/>
              </w:rPr>
              <w:t>7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 xml:space="preserve">Среднегодовой индекс </w:t>
            </w:r>
            <w:r>
              <w:rPr>
                <w:bCs/>
                <w:iCs/>
                <w:sz w:val="20"/>
                <w:szCs w:val="20"/>
              </w:rPr>
              <w:t>при</w:t>
            </w:r>
            <w:r w:rsidRPr="00F90817">
              <w:rPr>
                <w:bCs/>
                <w:iCs/>
                <w:sz w:val="20"/>
                <w:szCs w:val="20"/>
              </w:rPr>
              <w:t>роста ёмкости рынка</w:t>
            </w:r>
            <w:r>
              <w:rPr>
                <w:bCs/>
                <w:iCs/>
                <w:sz w:val="20"/>
                <w:szCs w:val="20"/>
              </w:rPr>
              <w:t xml:space="preserve"> «Б»</w:t>
            </w:r>
            <w:r w:rsidRPr="00F90817">
              <w:rPr>
                <w:bCs/>
                <w:iCs/>
                <w:sz w:val="20"/>
                <w:szCs w:val="20"/>
              </w:rPr>
              <w:t xml:space="preserve"> за прошедший период, %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-3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-1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-2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-6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>Планируемая доля предприятия на целевом рынке</w:t>
            </w:r>
            <w:r>
              <w:rPr>
                <w:bCs/>
                <w:iCs/>
                <w:sz w:val="20"/>
                <w:szCs w:val="20"/>
              </w:rPr>
              <w:t xml:space="preserve"> «А»</w:t>
            </w:r>
            <w:r w:rsidRPr="00F90817">
              <w:rPr>
                <w:bCs/>
                <w:iCs/>
                <w:sz w:val="20"/>
                <w:szCs w:val="20"/>
              </w:rPr>
              <w:t xml:space="preserve"> в прогнозируемом периоде, %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5,0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16,5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11,0</w:t>
            </w:r>
          </w:p>
        </w:tc>
        <w:tc>
          <w:tcPr>
            <w:tcW w:w="0" w:type="auto"/>
          </w:tcPr>
          <w:p w:rsidR="00E3528F" w:rsidRPr="007470B7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16,5</w:t>
            </w:r>
          </w:p>
        </w:tc>
      </w:tr>
      <w:tr w:rsidR="00E3528F" w:rsidRPr="00F90817" w:rsidTr="00E3528F">
        <w:tc>
          <w:tcPr>
            <w:tcW w:w="0" w:type="auto"/>
          </w:tcPr>
          <w:p w:rsidR="00E3528F" w:rsidRPr="00F90817" w:rsidRDefault="00E3528F" w:rsidP="00E3528F">
            <w:pPr>
              <w:jc w:val="both"/>
              <w:rPr>
                <w:bCs/>
                <w:iCs/>
                <w:sz w:val="20"/>
                <w:szCs w:val="20"/>
              </w:rPr>
            </w:pPr>
            <w:r w:rsidRPr="00F90817">
              <w:rPr>
                <w:bCs/>
                <w:iCs/>
                <w:sz w:val="20"/>
                <w:szCs w:val="20"/>
              </w:rPr>
              <w:t>Планируемая доля предприятия на целевом рынке</w:t>
            </w:r>
            <w:r>
              <w:rPr>
                <w:bCs/>
                <w:iCs/>
                <w:sz w:val="20"/>
                <w:szCs w:val="20"/>
              </w:rPr>
              <w:t xml:space="preserve"> «Б»</w:t>
            </w:r>
            <w:r w:rsidRPr="00F90817">
              <w:rPr>
                <w:bCs/>
                <w:iCs/>
                <w:sz w:val="20"/>
                <w:szCs w:val="20"/>
              </w:rPr>
              <w:t xml:space="preserve"> в прогнозируемом периоде, %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13,1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8,2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11,6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12,5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8,0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12,7</w:t>
            </w:r>
          </w:p>
        </w:tc>
        <w:tc>
          <w:tcPr>
            <w:tcW w:w="0" w:type="auto"/>
          </w:tcPr>
          <w:p w:rsidR="00E3528F" w:rsidRDefault="00E3528F" w:rsidP="00E3528F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4,1</w:t>
            </w:r>
          </w:p>
        </w:tc>
      </w:tr>
    </w:tbl>
    <w:p w:rsidR="008129D1" w:rsidRDefault="00B26454" w:rsidP="00AC297C">
      <w:pPr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Расчетная часть</w:t>
      </w:r>
    </w:p>
    <w:p w:rsidR="009C3451" w:rsidRDefault="0062289D" w:rsidP="00AC297C">
      <w:pPr>
        <w:numPr>
          <w:ilvl w:val="0"/>
          <w:numId w:val="2"/>
        </w:numPr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Определение объемов сбыта товаров «А» и «Б»</w:t>
      </w:r>
    </w:p>
    <w:p w:rsidR="0062289D" w:rsidRDefault="0062289D" w:rsidP="0062289D">
      <w:pPr>
        <w:spacing w:before="120" w:line="360" w:lineRule="auto"/>
        <w:jc w:val="both"/>
        <w:rPr>
          <w:bCs/>
          <w:iCs/>
          <w:sz w:val="28"/>
          <w:szCs w:val="28"/>
        </w:rPr>
      </w:pPr>
      <w:r w:rsidRPr="0062289D">
        <w:rPr>
          <w:bCs/>
          <w:iCs/>
          <w:sz w:val="28"/>
          <w:szCs w:val="28"/>
        </w:rPr>
        <w:t>Текстовая часть</w:t>
      </w:r>
      <w:r w:rsidR="00E61723">
        <w:rPr>
          <w:bCs/>
          <w:iCs/>
          <w:sz w:val="28"/>
          <w:szCs w:val="28"/>
        </w:rPr>
        <w:t xml:space="preserve">: </w:t>
      </w:r>
      <w:r w:rsidR="00E61723" w:rsidRPr="00E61723">
        <w:rPr>
          <w:b/>
          <w:sz w:val="28"/>
          <w:szCs w:val="28"/>
        </w:rPr>
        <w:t>ПР</w:t>
      </w:r>
      <w:r w:rsidR="00E61723" w:rsidRPr="00E61723">
        <w:rPr>
          <w:b/>
          <w:sz w:val="28"/>
          <w:szCs w:val="28"/>
          <w:vertAlign w:val="subscript"/>
        </w:rPr>
        <w:t>А</w:t>
      </w:r>
      <w:r w:rsidR="00E61723" w:rsidRPr="00E61723">
        <w:rPr>
          <w:b/>
          <w:bCs/>
          <w:iCs/>
          <w:sz w:val="28"/>
          <w:szCs w:val="28"/>
        </w:rPr>
        <w:t xml:space="preserve"> =</w:t>
      </w:r>
      <w:r w:rsidRPr="0062289D">
        <w:rPr>
          <w:bCs/>
          <w:iCs/>
          <w:sz w:val="28"/>
          <w:szCs w:val="28"/>
        </w:rPr>
        <w:t>___________________________________________________</w:t>
      </w:r>
      <w:r>
        <w:rPr>
          <w:bCs/>
          <w:iCs/>
          <w:sz w:val="28"/>
          <w:szCs w:val="28"/>
        </w:rPr>
        <w:t>___________</w:t>
      </w:r>
      <w:r w:rsidR="00DC7872">
        <w:rPr>
          <w:bCs/>
          <w:iCs/>
          <w:sz w:val="28"/>
          <w:szCs w:val="28"/>
        </w:rPr>
        <w:t>___</w:t>
      </w:r>
      <w:r w:rsidR="00E61723">
        <w:rPr>
          <w:bCs/>
          <w:iCs/>
          <w:sz w:val="28"/>
          <w:szCs w:val="28"/>
        </w:rPr>
        <w:t>___________________________</w:t>
      </w:r>
    </w:p>
    <w:p w:rsidR="00E3528F" w:rsidRDefault="00E61723" w:rsidP="00D62508">
      <w:pPr>
        <w:spacing w:before="120" w:line="360" w:lineRule="auto"/>
        <w:ind w:left="360"/>
        <w:jc w:val="both"/>
        <w:rPr>
          <w:bCs/>
          <w:iCs/>
          <w:sz w:val="28"/>
          <w:szCs w:val="28"/>
        </w:rPr>
      </w:pPr>
      <w:r w:rsidRPr="00E61723">
        <w:rPr>
          <w:b/>
          <w:sz w:val="28"/>
          <w:szCs w:val="28"/>
        </w:rPr>
        <w:t>ПР</w:t>
      </w:r>
      <w:r w:rsidRPr="00E61723">
        <w:rPr>
          <w:b/>
          <w:sz w:val="28"/>
          <w:szCs w:val="28"/>
          <w:vertAlign w:val="subscript"/>
        </w:rPr>
        <w:t xml:space="preserve">Б </w:t>
      </w:r>
      <w:r w:rsidRPr="00E61723">
        <w:rPr>
          <w:b/>
          <w:bCs/>
          <w:iCs/>
          <w:sz w:val="28"/>
          <w:szCs w:val="28"/>
        </w:rPr>
        <w:t>=</w:t>
      </w:r>
      <w:r w:rsidR="0062289D">
        <w:rPr>
          <w:bCs/>
          <w:iCs/>
          <w:sz w:val="28"/>
          <w:szCs w:val="28"/>
        </w:rPr>
        <w:t>_________________________________________________________________________</w:t>
      </w:r>
      <w:r w:rsidR="00DC7872">
        <w:rPr>
          <w:bCs/>
          <w:iCs/>
          <w:sz w:val="28"/>
          <w:szCs w:val="28"/>
        </w:rPr>
        <w:t>_______________________________</w:t>
      </w:r>
    </w:p>
    <w:p w:rsidR="00E61723" w:rsidRDefault="00E61723" w:rsidP="00D62508">
      <w:pPr>
        <w:spacing w:before="120" w:line="360" w:lineRule="auto"/>
        <w:ind w:left="360"/>
        <w:jc w:val="both"/>
        <w:rPr>
          <w:bCs/>
          <w:iCs/>
          <w:sz w:val="28"/>
          <w:szCs w:val="28"/>
        </w:rPr>
      </w:pPr>
    </w:p>
    <w:p w:rsidR="00E61723" w:rsidRDefault="00E61723" w:rsidP="00D62508">
      <w:pPr>
        <w:spacing w:before="120" w:line="360" w:lineRule="auto"/>
        <w:ind w:left="360"/>
        <w:jc w:val="both"/>
        <w:rPr>
          <w:bCs/>
          <w:iCs/>
          <w:sz w:val="28"/>
          <w:szCs w:val="28"/>
        </w:rPr>
        <w:sectPr w:rsidR="00E61723" w:rsidSect="00E3528F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B24717" w:rsidRDefault="00B24717" w:rsidP="003C346A">
      <w:pPr>
        <w:numPr>
          <w:ilvl w:val="0"/>
          <w:numId w:val="2"/>
        </w:numPr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Планирование производства в натуральном выражении</w:t>
      </w:r>
      <w:r w:rsidR="00E61723">
        <w:rPr>
          <w:b/>
          <w:i/>
          <w:sz w:val="28"/>
          <w:szCs w:val="28"/>
        </w:rPr>
        <w:t xml:space="preserve"> (за год)</w:t>
      </w:r>
    </w:p>
    <w:p w:rsidR="00B24717" w:rsidRDefault="00B24717" w:rsidP="00F35F62">
      <w:pPr>
        <w:spacing w:before="12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Таблица 4 – Остатки готовой продукции на начало и конец планового </w:t>
      </w:r>
      <w:r w:rsidR="00E61723">
        <w:rPr>
          <w:bCs/>
          <w:iCs/>
          <w:sz w:val="28"/>
          <w:szCs w:val="28"/>
        </w:rPr>
        <w:t>года</w:t>
      </w:r>
      <w:r w:rsidR="00F35F62">
        <w:rPr>
          <w:bCs/>
          <w:iCs/>
          <w:sz w:val="28"/>
          <w:szCs w:val="28"/>
        </w:rPr>
        <w:t>,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2198"/>
        <w:gridCol w:w="2198"/>
        <w:gridCol w:w="2198"/>
      </w:tblGrid>
      <w:tr w:rsidR="00B24717" w:rsidRPr="00D34BDB">
        <w:tc>
          <w:tcPr>
            <w:tcW w:w="2197" w:type="dxa"/>
            <w:vMerge w:val="restart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Вариант</w:t>
            </w:r>
          </w:p>
        </w:tc>
        <w:tc>
          <w:tcPr>
            <w:tcW w:w="4395" w:type="dxa"/>
            <w:gridSpan w:val="2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 xml:space="preserve">Остатки готовой продукции на складе на начало </w:t>
            </w:r>
            <w:r w:rsidR="00F35F62" w:rsidRPr="00D34BDB">
              <w:rPr>
                <w:bCs/>
                <w:iCs/>
              </w:rPr>
              <w:t xml:space="preserve">планового </w:t>
            </w:r>
            <w:r w:rsidRPr="00D34BDB">
              <w:rPr>
                <w:bCs/>
                <w:iCs/>
              </w:rPr>
              <w:t>года</w:t>
            </w:r>
          </w:p>
        </w:tc>
        <w:tc>
          <w:tcPr>
            <w:tcW w:w="4396" w:type="dxa"/>
            <w:gridSpan w:val="2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Остатки готовой продукции на складе на конец</w:t>
            </w:r>
            <w:r w:rsidR="00F35F62" w:rsidRPr="00D34BDB">
              <w:rPr>
                <w:bCs/>
                <w:iCs/>
              </w:rPr>
              <w:t xml:space="preserve"> планового</w:t>
            </w:r>
            <w:r w:rsidRPr="00D34BDB">
              <w:rPr>
                <w:bCs/>
                <w:iCs/>
              </w:rPr>
              <w:t xml:space="preserve"> периода</w:t>
            </w:r>
          </w:p>
        </w:tc>
      </w:tr>
      <w:tr w:rsidR="00B24717" w:rsidRPr="00D34BDB">
        <w:tc>
          <w:tcPr>
            <w:tcW w:w="2197" w:type="dxa"/>
            <w:vMerge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</w:p>
        </w:tc>
        <w:tc>
          <w:tcPr>
            <w:tcW w:w="2197" w:type="dxa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Изделие «А»</w:t>
            </w:r>
          </w:p>
        </w:tc>
        <w:tc>
          <w:tcPr>
            <w:tcW w:w="2198" w:type="dxa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Изделие «Б»</w:t>
            </w:r>
          </w:p>
        </w:tc>
        <w:tc>
          <w:tcPr>
            <w:tcW w:w="2198" w:type="dxa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Изделие «А»</w:t>
            </w:r>
          </w:p>
        </w:tc>
        <w:tc>
          <w:tcPr>
            <w:tcW w:w="2198" w:type="dxa"/>
          </w:tcPr>
          <w:p w:rsidR="00B24717" w:rsidRPr="00D34BDB" w:rsidRDefault="00B24717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Изделие «Б»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№1</w:t>
            </w:r>
            <w:r w:rsidR="00DC7872">
              <w:rPr>
                <w:bCs/>
                <w:iCs/>
              </w:rPr>
              <w:t>, №11</w:t>
            </w:r>
          </w:p>
        </w:tc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25380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14553</w:t>
            </w:r>
          </w:p>
        </w:tc>
        <w:tc>
          <w:tcPr>
            <w:tcW w:w="2198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42300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6615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№2</w:t>
            </w:r>
            <w:r w:rsidR="00DC7872">
              <w:rPr>
                <w:bCs/>
                <w:iCs/>
              </w:rPr>
              <w:t>, №12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24720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13030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41200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5923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№3</w:t>
            </w:r>
            <w:r w:rsidR="00DC7872">
              <w:rPr>
                <w:bCs/>
                <w:iCs/>
              </w:rPr>
              <w:t>, №13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26928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13649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44880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6204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№4</w:t>
            </w:r>
            <w:r w:rsidR="00DC7872">
              <w:rPr>
                <w:bCs/>
                <w:iCs/>
              </w:rPr>
              <w:t>, №14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25515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12474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42525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5670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№5</w:t>
            </w:r>
            <w:r w:rsidR="00DC7872">
              <w:rPr>
                <w:bCs/>
                <w:iCs/>
              </w:rPr>
              <w:t>, №15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32148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15200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53580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6909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№6</w:t>
            </w:r>
            <w:r w:rsidR="00DC7872">
              <w:rPr>
                <w:bCs/>
                <w:iCs/>
              </w:rPr>
              <w:t>, №16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41730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19126</w:t>
            </w:r>
          </w:p>
        </w:tc>
        <w:tc>
          <w:tcPr>
            <w:tcW w:w="2198" w:type="dxa"/>
            <w:vAlign w:val="bottom"/>
          </w:tcPr>
          <w:p w:rsidR="00F35F62" w:rsidRPr="00F35F62" w:rsidRDefault="00DC7872" w:rsidP="00D34BDB">
            <w:pPr>
              <w:jc w:val="center"/>
            </w:pPr>
            <w:r>
              <w:t>3</w:t>
            </w:r>
            <w:r w:rsidR="00F35F62" w:rsidRPr="00F35F62">
              <w:t>9550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8694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№7</w:t>
            </w:r>
            <w:r w:rsidR="00DC7872">
              <w:rPr>
                <w:bCs/>
                <w:iCs/>
              </w:rPr>
              <w:t>, №17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43470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19355</w:t>
            </w:r>
          </w:p>
        </w:tc>
        <w:tc>
          <w:tcPr>
            <w:tcW w:w="2198" w:type="dxa"/>
            <w:vAlign w:val="bottom"/>
          </w:tcPr>
          <w:p w:rsidR="00F35F62" w:rsidRPr="00F35F62" w:rsidRDefault="00DC7872" w:rsidP="00D34BDB">
            <w:pPr>
              <w:jc w:val="center"/>
            </w:pPr>
            <w:r>
              <w:t>5</w:t>
            </w:r>
            <w:r w:rsidR="00F35F62" w:rsidRPr="00F35F62">
              <w:t>2450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8798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№8</w:t>
            </w:r>
            <w:r w:rsidR="00DC7872">
              <w:rPr>
                <w:bCs/>
                <w:iCs/>
              </w:rPr>
              <w:t>, №18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39567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17146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65945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7794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№9</w:t>
            </w:r>
            <w:r w:rsidR="00DC7872">
              <w:rPr>
                <w:bCs/>
                <w:iCs/>
              </w:rPr>
              <w:t>, №19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38088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16091</w:t>
            </w:r>
          </w:p>
        </w:tc>
        <w:tc>
          <w:tcPr>
            <w:tcW w:w="2198" w:type="dxa"/>
            <w:vAlign w:val="bottom"/>
          </w:tcPr>
          <w:p w:rsidR="00F35F62" w:rsidRPr="00F35F62" w:rsidRDefault="00DC7872" w:rsidP="00D34BDB">
            <w:pPr>
              <w:jc w:val="center"/>
            </w:pPr>
            <w:r>
              <w:t>2</w:t>
            </w:r>
            <w:r w:rsidR="00F35F62" w:rsidRPr="00F35F62">
              <w:t>3480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7314</w:t>
            </w:r>
          </w:p>
        </w:tc>
      </w:tr>
      <w:tr w:rsidR="00F35F62" w:rsidRPr="00D34BDB">
        <w:tc>
          <w:tcPr>
            <w:tcW w:w="2197" w:type="dxa"/>
          </w:tcPr>
          <w:p w:rsidR="00F35F62" w:rsidRPr="00D34BDB" w:rsidRDefault="00F35F62" w:rsidP="00D34BDB">
            <w:pPr>
              <w:spacing w:before="120" w:line="360" w:lineRule="auto"/>
              <w:jc w:val="center"/>
              <w:rPr>
                <w:bCs/>
                <w:iCs/>
              </w:rPr>
            </w:pPr>
            <w:r w:rsidRPr="00D34BDB">
              <w:rPr>
                <w:bCs/>
                <w:iCs/>
              </w:rPr>
              <w:t>№10</w:t>
            </w:r>
            <w:r w:rsidR="00DC7872">
              <w:rPr>
                <w:bCs/>
                <w:iCs/>
              </w:rPr>
              <w:t>, №20</w:t>
            </w:r>
          </w:p>
        </w:tc>
        <w:tc>
          <w:tcPr>
            <w:tcW w:w="2197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50076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20656</w:t>
            </w:r>
          </w:p>
        </w:tc>
        <w:tc>
          <w:tcPr>
            <w:tcW w:w="2198" w:type="dxa"/>
            <w:vAlign w:val="bottom"/>
          </w:tcPr>
          <w:p w:rsidR="00F35F62" w:rsidRPr="00F35F62" w:rsidRDefault="00DC7872" w:rsidP="00D34BDB">
            <w:pPr>
              <w:jc w:val="center"/>
            </w:pPr>
            <w:r>
              <w:t>4</w:t>
            </w:r>
            <w:r w:rsidR="00F35F62" w:rsidRPr="00F35F62">
              <w:t>3460</w:t>
            </w:r>
          </w:p>
        </w:tc>
        <w:tc>
          <w:tcPr>
            <w:tcW w:w="2198" w:type="dxa"/>
            <w:vAlign w:val="bottom"/>
          </w:tcPr>
          <w:p w:rsidR="00F35F62" w:rsidRPr="00F35F62" w:rsidRDefault="00F35F62" w:rsidP="00D34BDB">
            <w:pPr>
              <w:jc w:val="center"/>
            </w:pPr>
            <w:r w:rsidRPr="00F35F62">
              <w:t>9389</w:t>
            </w:r>
          </w:p>
        </w:tc>
      </w:tr>
    </w:tbl>
    <w:p w:rsidR="00DC7872" w:rsidRDefault="00DC7872" w:rsidP="00B24717">
      <w:pPr>
        <w:spacing w:before="120" w:line="360" w:lineRule="auto"/>
        <w:ind w:left="360"/>
        <w:jc w:val="both"/>
        <w:rPr>
          <w:bCs/>
          <w:iCs/>
          <w:sz w:val="28"/>
          <w:szCs w:val="28"/>
        </w:rPr>
      </w:pPr>
    </w:p>
    <w:p w:rsidR="00B24717" w:rsidRDefault="00F35F62" w:rsidP="00B24717">
      <w:pPr>
        <w:spacing w:before="120"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Текстовая часть____________________________________________________________</w:t>
      </w:r>
    </w:p>
    <w:p w:rsidR="008129D1" w:rsidRDefault="004F59D9" w:rsidP="00E61723">
      <w:pPr>
        <w:spacing w:before="120" w:line="360" w:lineRule="auto"/>
        <w:jc w:val="both"/>
        <w:rPr>
          <w:b/>
          <w:i/>
          <w:sz w:val="28"/>
          <w:szCs w:val="28"/>
        </w:rPr>
      </w:pPr>
      <w:r w:rsidRPr="004F59D9">
        <w:rPr>
          <w:bCs/>
          <w:i/>
          <w:iCs/>
          <w:sz w:val="28"/>
          <w:szCs w:val="28"/>
        </w:rPr>
        <w:t>Формула товарного баланса:</w:t>
      </w:r>
      <w:r>
        <w:rPr>
          <w:bCs/>
          <w:iCs/>
          <w:sz w:val="28"/>
          <w:szCs w:val="28"/>
        </w:rPr>
        <w:t xml:space="preserve">___________________________________________________ </w:t>
      </w:r>
      <w:r w:rsidR="00F35F62">
        <w:rPr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61723">
        <w:rPr>
          <w:b/>
          <w:i/>
          <w:sz w:val="28"/>
          <w:szCs w:val="28"/>
        </w:rPr>
        <w:t>3. Расчёт планового коэффициента производственной мощности</w:t>
      </w:r>
    </w:p>
    <w:p w:rsidR="00E61723" w:rsidRDefault="00E61723" w:rsidP="00E61723">
      <w:pPr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производства по номенклатуре в плановом периоде (табл. 5).</w:t>
      </w:r>
    </w:p>
    <w:p w:rsidR="00E61723" w:rsidRDefault="00E61723" w:rsidP="00E61723">
      <w:pPr>
        <w:numPr>
          <w:ilvl w:val="0"/>
          <w:numId w:val="11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</w:t>
      </w:r>
      <w:r w:rsidRPr="00A350A0">
        <w:rPr>
          <w:sz w:val="28"/>
          <w:szCs w:val="28"/>
        </w:rPr>
        <w:t xml:space="preserve">оэффициент использования производственной мощности </w:t>
      </w:r>
      <w:r>
        <w:rPr>
          <w:sz w:val="28"/>
          <w:szCs w:val="28"/>
        </w:rPr>
        <w:t>предприятия</w:t>
      </w:r>
      <w:r w:rsidRPr="00A350A0">
        <w:rPr>
          <w:sz w:val="28"/>
          <w:szCs w:val="28"/>
        </w:rPr>
        <w:t>.</w:t>
      </w:r>
    </w:p>
    <w:p w:rsidR="00E61723" w:rsidRPr="00DC7872" w:rsidRDefault="00E61723" w:rsidP="00E61723">
      <w:pPr>
        <w:spacing w:before="120" w:line="360" w:lineRule="auto"/>
        <w:ind w:left="720"/>
        <w:jc w:val="both"/>
        <w:rPr>
          <w:i/>
          <w:sz w:val="28"/>
          <w:szCs w:val="28"/>
        </w:rPr>
      </w:pPr>
      <w:r w:rsidRPr="00DC7872">
        <w:rPr>
          <w:i/>
          <w:sz w:val="28"/>
          <w:szCs w:val="28"/>
        </w:rPr>
        <w:t>Для этого необходимо:</w:t>
      </w:r>
    </w:p>
    <w:p w:rsidR="00E61723" w:rsidRPr="00FA0CFE" w:rsidRDefault="00E61723" w:rsidP="00E61723">
      <w:pPr>
        <w:pStyle w:val="a9"/>
        <w:numPr>
          <w:ilvl w:val="1"/>
          <w:numId w:val="22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FA0CFE">
        <w:rPr>
          <w:sz w:val="28"/>
          <w:szCs w:val="28"/>
        </w:rPr>
        <w:t xml:space="preserve">ровести перерасчет производственной программы в представителя продукции товар «А», используя коэффициент </w:t>
      </w:r>
      <w:r>
        <w:rPr>
          <w:sz w:val="28"/>
          <w:szCs w:val="28"/>
        </w:rPr>
        <w:t>соотношения трудоёмкости;</w:t>
      </w:r>
    </w:p>
    <w:p w:rsidR="00E61723" w:rsidRPr="00FA0CFE" w:rsidRDefault="00E61723" w:rsidP="00E61723">
      <w:pPr>
        <w:pStyle w:val="a9"/>
        <w:numPr>
          <w:ilvl w:val="1"/>
          <w:numId w:val="22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A0CFE">
        <w:rPr>
          <w:sz w:val="28"/>
          <w:szCs w:val="28"/>
        </w:rPr>
        <w:t>пределить годовую производственную мощность предприятия.</w:t>
      </w:r>
    </w:p>
    <w:p w:rsidR="008129D1" w:rsidRPr="00A350A0" w:rsidRDefault="008129D1" w:rsidP="00F35F62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lastRenderedPageBreak/>
        <w:t xml:space="preserve">Таблица </w:t>
      </w:r>
      <w:r w:rsidR="00F35F62">
        <w:rPr>
          <w:sz w:val="28"/>
          <w:szCs w:val="28"/>
        </w:rPr>
        <w:t>5</w:t>
      </w:r>
      <w:r w:rsidRPr="00A350A0">
        <w:rPr>
          <w:sz w:val="28"/>
          <w:szCs w:val="28"/>
        </w:rPr>
        <w:t xml:space="preserve"> – Годовая производственная программа </w:t>
      </w:r>
      <w:r w:rsidR="00D24B69">
        <w:rPr>
          <w:sz w:val="28"/>
          <w:szCs w:val="28"/>
        </w:rPr>
        <w:t>предприятия</w:t>
      </w:r>
      <w:r w:rsidR="00F35F62">
        <w:rPr>
          <w:sz w:val="28"/>
          <w:szCs w:val="28"/>
        </w:rPr>
        <w:t xml:space="preserve"> с учетом фактора сезонности и остатков готовой продукции на складе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55"/>
        <w:gridCol w:w="1112"/>
        <w:gridCol w:w="824"/>
        <w:gridCol w:w="824"/>
        <w:gridCol w:w="833"/>
        <w:gridCol w:w="1165"/>
        <w:gridCol w:w="826"/>
        <w:gridCol w:w="826"/>
        <w:gridCol w:w="826"/>
        <w:gridCol w:w="828"/>
      </w:tblGrid>
      <w:tr w:rsidR="008129D1" w:rsidRPr="00F90817">
        <w:tc>
          <w:tcPr>
            <w:tcW w:w="850" w:type="pct"/>
            <w:vMerge w:val="restar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Наименование продукции</w:t>
            </w:r>
          </w:p>
        </w:tc>
        <w:tc>
          <w:tcPr>
            <w:tcW w:w="2115" w:type="pct"/>
            <w:gridSpan w:val="5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Объём производства, ед.</w:t>
            </w:r>
          </w:p>
        </w:tc>
        <w:tc>
          <w:tcPr>
            <w:tcW w:w="2035" w:type="pct"/>
            <w:gridSpan w:val="5"/>
          </w:tcPr>
          <w:p w:rsidR="008129D1" w:rsidRPr="00F90817" w:rsidRDefault="005C7A3D" w:rsidP="005C7A3D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Выручка по </w:t>
            </w:r>
            <w:r w:rsidR="00180121">
              <w:rPr>
                <w:b/>
              </w:rPr>
              <w:t>т</w:t>
            </w:r>
            <w:r w:rsidR="004F59D9">
              <w:rPr>
                <w:b/>
              </w:rPr>
              <w:t>оварной</w:t>
            </w:r>
            <w:r w:rsidR="004B433D">
              <w:rPr>
                <w:b/>
              </w:rPr>
              <w:t xml:space="preserve"> продукци</w:t>
            </w:r>
            <w:r w:rsidR="004F59D9">
              <w:rPr>
                <w:b/>
              </w:rPr>
              <w:t>и</w:t>
            </w:r>
            <w:r w:rsidR="008129D1" w:rsidRPr="00F90817">
              <w:rPr>
                <w:b/>
              </w:rPr>
              <w:t>, руб.</w:t>
            </w:r>
          </w:p>
        </w:tc>
      </w:tr>
      <w:tr w:rsidR="008129D1" w:rsidRPr="00F90817">
        <w:tc>
          <w:tcPr>
            <w:tcW w:w="850" w:type="pct"/>
            <w:vMerge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80" w:type="pct"/>
            <w:vMerge w:val="restar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За весь год</w:t>
            </w:r>
          </w:p>
        </w:tc>
        <w:tc>
          <w:tcPr>
            <w:tcW w:w="1635" w:type="pct"/>
            <w:gridSpan w:val="4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в т.ч. по кварталам</w:t>
            </w:r>
          </w:p>
        </w:tc>
        <w:tc>
          <w:tcPr>
            <w:tcW w:w="530" w:type="pct"/>
            <w:vMerge w:val="restar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За весь год</w:t>
            </w:r>
          </w:p>
        </w:tc>
        <w:tc>
          <w:tcPr>
            <w:tcW w:w="1505" w:type="pct"/>
            <w:gridSpan w:val="4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в т.ч. по кварталам</w:t>
            </w:r>
          </w:p>
        </w:tc>
      </w:tr>
      <w:tr w:rsidR="008129D1" w:rsidRPr="00F90817">
        <w:tc>
          <w:tcPr>
            <w:tcW w:w="850" w:type="pct"/>
            <w:vMerge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80" w:type="pct"/>
            <w:vMerge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50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</w:t>
            </w:r>
          </w:p>
        </w:tc>
        <w:tc>
          <w:tcPr>
            <w:tcW w:w="375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II</w:t>
            </w:r>
          </w:p>
        </w:tc>
        <w:tc>
          <w:tcPr>
            <w:tcW w:w="375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III</w:t>
            </w:r>
          </w:p>
        </w:tc>
        <w:tc>
          <w:tcPr>
            <w:tcW w:w="379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IV</w:t>
            </w:r>
          </w:p>
        </w:tc>
        <w:tc>
          <w:tcPr>
            <w:tcW w:w="530" w:type="pct"/>
            <w:vMerge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</w:t>
            </w: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II</w:t>
            </w: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III</w:t>
            </w: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  <w:lang w:val="en-US"/>
              </w:rPr>
              <w:t>IV</w:t>
            </w:r>
          </w:p>
        </w:tc>
      </w:tr>
      <w:tr w:rsidR="008129D1" w:rsidRPr="00B26454">
        <w:tc>
          <w:tcPr>
            <w:tcW w:w="850" w:type="pct"/>
          </w:tcPr>
          <w:p w:rsidR="008129D1" w:rsidRPr="00180121" w:rsidRDefault="00D24B69" w:rsidP="00F90817">
            <w:pPr>
              <w:spacing w:before="120" w:line="360" w:lineRule="auto"/>
              <w:jc w:val="both"/>
            </w:pPr>
            <w:r>
              <w:t>Товар «А»</w:t>
            </w:r>
            <w:r w:rsidR="008129D1" w:rsidRPr="00B26454">
              <w:t xml:space="preserve"> </w:t>
            </w:r>
            <w:r w:rsidR="00180121">
              <w:t xml:space="preserve"> (ПП</w:t>
            </w:r>
            <w:r w:rsidR="00180121">
              <w:rPr>
                <w:vertAlign w:val="subscript"/>
              </w:rPr>
              <w:t>А</w:t>
            </w:r>
            <w:r w:rsidR="00180121">
              <w:t>)</w:t>
            </w:r>
          </w:p>
        </w:tc>
        <w:tc>
          <w:tcPr>
            <w:tcW w:w="480" w:type="pct"/>
          </w:tcPr>
          <w:p w:rsidR="008129D1" w:rsidRPr="00B26454" w:rsidRDefault="008129D1" w:rsidP="00F90817">
            <w:pPr>
              <w:spacing w:before="120" w:line="360" w:lineRule="auto"/>
              <w:jc w:val="both"/>
            </w:pPr>
          </w:p>
        </w:tc>
        <w:tc>
          <w:tcPr>
            <w:tcW w:w="50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5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5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9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530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both"/>
            </w:pPr>
          </w:p>
        </w:tc>
      </w:tr>
      <w:tr w:rsidR="008129D1" w:rsidRPr="00B26454">
        <w:tc>
          <w:tcPr>
            <w:tcW w:w="850" w:type="pct"/>
          </w:tcPr>
          <w:p w:rsidR="008129D1" w:rsidRPr="00B26454" w:rsidRDefault="00D24B69" w:rsidP="00F90817">
            <w:pPr>
              <w:spacing w:before="120" w:line="360" w:lineRule="auto"/>
              <w:jc w:val="both"/>
            </w:pPr>
            <w:r>
              <w:t>Товар «Б»</w:t>
            </w:r>
            <w:r w:rsidR="00180121">
              <w:t xml:space="preserve"> (ПП</w:t>
            </w:r>
            <w:r w:rsidR="00180121">
              <w:rPr>
                <w:vertAlign w:val="subscript"/>
              </w:rPr>
              <w:t>Б</w:t>
            </w:r>
            <w:r w:rsidR="00180121" w:rsidRPr="00180121">
              <w:t>)</w:t>
            </w:r>
          </w:p>
        </w:tc>
        <w:tc>
          <w:tcPr>
            <w:tcW w:w="480" w:type="pct"/>
          </w:tcPr>
          <w:p w:rsidR="008129D1" w:rsidRPr="00B26454" w:rsidRDefault="008129D1" w:rsidP="00F90817">
            <w:pPr>
              <w:spacing w:before="120" w:line="360" w:lineRule="auto"/>
              <w:jc w:val="both"/>
            </w:pPr>
          </w:p>
        </w:tc>
        <w:tc>
          <w:tcPr>
            <w:tcW w:w="50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5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5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9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530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center"/>
            </w:pPr>
          </w:p>
        </w:tc>
        <w:tc>
          <w:tcPr>
            <w:tcW w:w="376" w:type="pct"/>
          </w:tcPr>
          <w:p w:rsidR="008129D1" w:rsidRPr="00B26454" w:rsidRDefault="008129D1" w:rsidP="00F90817">
            <w:pPr>
              <w:spacing w:before="120" w:line="360" w:lineRule="auto"/>
              <w:jc w:val="both"/>
            </w:pPr>
          </w:p>
        </w:tc>
      </w:tr>
      <w:tr w:rsidR="008129D1" w:rsidRPr="00F90817">
        <w:tc>
          <w:tcPr>
            <w:tcW w:w="850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ИТОГО</w:t>
            </w:r>
          </w:p>
        </w:tc>
        <w:tc>
          <w:tcPr>
            <w:tcW w:w="480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50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375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375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379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530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8129D1" w:rsidRPr="00F90817" w:rsidRDefault="008129D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A350A0" w:rsidRDefault="00A350A0" w:rsidP="00E773A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</w:p>
    <w:p w:rsidR="00A350A0" w:rsidRDefault="00A350A0" w:rsidP="00F35F6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A3D" w:rsidRDefault="00E61723" w:rsidP="00F35F6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AF494C" w:rsidRPr="00837C06" w:rsidRDefault="00AF494C" w:rsidP="00AF494C">
      <w:pPr>
        <w:spacing w:before="120" w:line="360" w:lineRule="auto"/>
        <w:ind w:firstLine="360"/>
        <w:jc w:val="both"/>
        <w:rPr>
          <w:i/>
          <w:sz w:val="28"/>
          <w:szCs w:val="28"/>
        </w:rPr>
      </w:pPr>
      <w:r w:rsidRPr="00837C06">
        <w:rPr>
          <w:i/>
          <w:sz w:val="28"/>
          <w:szCs w:val="28"/>
        </w:rPr>
        <w:t xml:space="preserve">Обосновать мероприятия по повышению эффективности использования производственной </w:t>
      </w:r>
      <w:r w:rsidR="00837C06">
        <w:rPr>
          <w:i/>
          <w:sz w:val="28"/>
          <w:szCs w:val="28"/>
        </w:rPr>
        <w:t>мощности</w:t>
      </w:r>
      <w:r w:rsidRPr="00837C06">
        <w:rPr>
          <w:i/>
          <w:sz w:val="28"/>
          <w:szCs w:val="28"/>
        </w:rPr>
        <w:t>.</w:t>
      </w:r>
    </w:p>
    <w:p w:rsidR="00B71E81" w:rsidRDefault="00E61723" w:rsidP="00B71E81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F494C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2)</w:t>
      </w:r>
      <w:r w:rsidR="00AF494C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3)</w:t>
      </w:r>
      <w:r w:rsidR="00AF494C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</w:t>
      </w:r>
    </w:p>
    <w:p w:rsidR="00B71E81" w:rsidRDefault="00B71E81" w:rsidP="00B71E81">
      <w:pPr>
        <w:spacing w:before="120" w:line="360" w:lineRule="auto"/>
        <w:jc w:val="both"/>
        <w:rPr>
          <w:sz w:val="28"/>
          <w:szCs w:val="28"/>
        </w:rPr>
        <w:sectPr w:rsidR="00B71E81" w:rsidSect="004B5B57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C7872" w:rsidRPr="00E61723" w:rsidRDefault="00E61723" w:rsidP="00E61723">
      <w:pPr>
        <w:pStyle w:val="a9"/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</w:t>
      </w:r>
      <w:r w:rsidR="0097004F" w:rsidRPr="00E61723">
        <w:rPr>
          <w:b/>
          <w:i/>
          <w:sz w:val="28"/>
          <w:szCs w:val="28"/>
        </w:rPr>
        <w:t>Материально-техническое обеспечение производств</w:t>
      </w:r>
      <w:r>
        <w:rPr>
          <w:b/>
          <w:i/>
          <w:sz w:val="28"/>
          <w:szCs w:val="28"/>
        </w:rPr>
        <w:t>а</w:t>
      </w:r>
      <w:r w:rsidR="002162B8" w:rsidRPr="00E61723">
        <w:rPr>
          <w:sz w:val="28"/>
          <w:szCs w:val="28"/>
        </w:rPr>
        <w:t xml:space="preserve"> </w:t>
      </w:r>
    </w:p>
    <w:p w:rsidR="0097004F" w:rsidRDefault="002162B8" w:rsidP="00DC7872">
      <w:pPr>
        <w:spacing w:before="120" w:line="360" w:lineRule="auto"/>
        <w:ind w:left="360"/>
        <w:jc w:val="both"/>
        <w:rPr>
          <w:sz w:val="28"/>
          <w:szCs w:val="28"/>
        </w:rPr>
      </w:pPr>
      <w:r w:rsidRPr="00A350A0">
        <w:rPr>
          <w:sz w:val="28"/>
          <w:szCs w:val="28"/>
        </w:rPr>
        <w:t>Расчёт плановой потребности в основных</w:t>
      </w:r>
      <w:r>
        <w:rPr>
          <w:sz w:val="28"/>
          <w:szCs w:val="28"/>
        </w:rPr>
        <w:t>, вспомогательных</w:t>
      </w:r>
      <w:r w:rsidRPr="00A350A0">
        <w:rPr>
          <w:sz w:val="28"/>
          <w:szCs w:val="28"/>
        </w:rPr>
        <w:t xml:space="preserve"> материалах</w:t>
      </w:r>
      <w:r>
        <w:rPr>
          <w:sz w:val="28"/>
          <w:szCs w:val="28"/>
        </w:rPr>
        <w:t>, топливо/энергия</w:t>
      </w:r>
      <w:r w:rsidRPr="00A350A0">
        <w:rPr>
          <w:sz w:val="28"/>
          <w:szCs w:val="28"/>
        </w:rPr>
        <w:t xml:space="preserve"> и покупных изделиях</w:t>
      </w:r>
    </w:p>
    <w:p w:rsidR="00DC7872" w:rsidRDefault="00DC7872" w:rsidP="00DC7872">
      <w:pPr>
        <w:spacing w:before="120" w:line="360" w:lineRule="auto"/>
        <w:ind w:left="360"/>
        <w:jc w:val="both"/>
        <w:rPr>
          <w:sz w:val="28"/>
          <w:szCs w:val="28"/>
        </w:rPr>
      </w:pPr>
    </w:p>
    <w:p w:rsidR="00DC7872" w:rsidRPr="00D47126" w:rsidRDefault="00DC7872" w:rsidP="00DC7872">
      <w:pPr>
        <w:spacing w:before="120" w:line="360" w:lineRule="auto"/>
        <w:jc w:val="both"/>
        <w:rPr>
          <w:b/>
          <w:i/>
          <w:sz w:val="28"/>
          <w:szCs w:val="28"/>
        </w:rPr>
      </w:pPr>
      <w:r w:rsidRPr="00A350A0">
        <w:rPr>
          <w:sz w:val="28"/>
          <w:szCs w:val="28"/>
        </w:rPr>
        <w:t xml:space="preserve">Таблица </w:t>
      </w:r>
      <w:r w:rsidR="00E61723">
        <w:rPr>
          <w:sz w:val="28"/>
          <w:szCs w:val="28"/>
        </w:rPr>
        <w:t>6</w:t>
      </w:r>
      <w:r w:rsidRPr="00A350A0">
        <w:rPr>
          <w:sz w:val="28"/>
          <w:szCs w:val="28"/>
        </w:rPr>
        <w:t xml:space="preserve"> - Расчёт плановой потребности в основных материалах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1522"/>
        <w:gridCol w:w="1528"/>
        <w:gridCol w:w="1761"/>
        <w:gridCol w:w="1844"/>
        <w:gridCol w:w="2837"/>
        <w:gridCol w:w="1417"/>
        <w:gridCol w:w="2770"/>
      </w:tblGrid>
      <w:tr w:rsidR="00B71E81" w:rsidRPr="00F90817" w:rsidTr="00B24439">
        <w:tc>
          <w:tcPr>
            <w:tcW w:w="704" w:type="pct"/>
            <w:vMerge w:val="restart"/>
          </w:tcPr>
          <w:p w:rsidR="00B71E81" w:rsidRPr="00F90817" w:rsidRDefault="00DC7872" w:rsidP="002162B8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71E81" w:rsidRPr="00F90817">
              <w:rPr>
                <w:b/>
              </w:rPr>
              <w:t>аименование материала</w:t>
            </w:r>
          </w:p>
        </w:tc>
        <w:tc>
          <w:tcPr>
            <w:tcW w:w="958" w:type="pct"/>
            <w:gridSpan w:val="2"/>
          </w:tcPr>
          <w:p w:rsidR="00B71E81" w:rsidRPr="00A96AA4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 xml:space="preserve">Норма расхода, </w:t>
            </w:r>
            <w:proofErr w:type="gramStart"/>
            <w:r w:rsidRPr="00F90817">
              <w:rPr>
                <w:b/>
              </w:rPr>
              <w:t>кг</w:t>
            </w:r>
            <w:proofErr w:type="gramEnd"/>
            <w:r w:rsidRPr="00F90817">
              <w:rPr>
                <w:b/>
              </w:rPr>
              <w:t>.</w:t>
            </w:r>
            <w:r w:rsidR="00A96AA4">
              <w:rPr>
                <w:b/>
              </w:rPr>
              <w:t xml:space="preserve"> (</w:t>
            </w:r>
            <w:proofErr w:type="spellStart"/>
            <w:r w:rsidR="00A96AA4">
              <w:rPr>
                <w:b/>
              </w:rPr>
              <w:t>Н</w:t>
            </w:r>
            <w:r w:rsidR="00A96AA4">
              <w:rPr>
                <w:b/>
                <w:vertAlign w:val="subscript"/>
              </w:rPr>
              <w:t>расх</w:t>
            </w:r>
            <w:proofErr w:type="spellEnd"/>
            <w:r w:rsidR="00A96AA4">
              <w:rPr>
                <w:b/>
              </w:rPr>
              <w:t>)</w:t>
            </w:r>
          </w:p>
        </w:tc>
        <w:tc>
          <w:tcPr>
            <w:tcW w:w="1132" w:type="pct"/>
            <w:gridSpan w:val="2"/>
          </w:tcPr>
          <w:p w:rsidR="00B71E81" w:rsidRPr="00F90817" w:rsidRDefault="00A96AA4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Отходы</w:t>
            </w:r>
            <w:r w:rsidR="00B71E81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gramStart"/>
            <w:r w:rsidR="00B71E81">
              <w:rPr>
                <w:b/>
              </w:rPr>
              <w:t>кг</w:t>
            </w:r>
            <w:proofErr w:type="gramEnd"/>
            <w:r w:rsidR="00B71E81">
              <w:rPr>
                <w:b/>
              </w:rPr>
              <w:t>.</w:t>
            </w:r>
            <w:r>
              <w:rPr>
                <w:b/>
              </w:rPr>
              <w:t xml:space="preserve"> (Отх)</w:t>
            </w:r>
          </w:p>
        </w:tc>
        <w:tc>
          <w:tcPr>
            <w:tcW w:w="891" w:type="pct"/>
            <w:vMerge w:val="restar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 xml:space="preserve">Плановая потребность на производственную программу, </w:t>
            </w:r>
            <w:proofErr w:type="gramStart"/>
            <w:r w:rsidRPr="00F90817">
              <w:rPr>
                <w:b/>
              </w:rPr>
              <w:t>к</w:t>
            </w:r>
            <w:r>
              <w:rPr>
                <w:b/>
              </w:rPr>
              <w:t>г</w:t>
            </w:r>
            <w:proofErr w:type="gramEnd"/>
          </w:p>
        </w:tc>
        <w:tc>
          <w:tcPr>
            <w:tcW w:w="445" w:type="pct"/>
            <w:vMerge w:val="restar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Цена, руб./кг</w:t>
            </w:r>
          </w:p>
        </w:tc>
        <w:tc>
          <w:tcPr>
            <w:tcW w:w="870" w:type="pct"/>
            <w:vMerge w:val="restart"/>
          </w:tcPr>
          <w:p w:rsidR="00B71E81" w:rsidRPr="00F90817" w:rsidRDefault="00B71E81" w:rsidP="00605320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Стоимость материала, руб.</w:t>
            </w:r>
          </w:p>
        </w:tc>
      </w:tr>
      <w:tr w:rsidR="00B71E81" w:rsidRPr="00B26454" w:rsidTr="00B24439">
        <w:tc>
          <w:tcPr>
            <w:tcW w:w="704" w:type="pct"/>
            <w:vMerge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Товар «А»</w:t>
            </w:r>
          </w:p>
        </w:tc>
        <w:tc>
          <w:tcPr>
            <w:tcW w:w="48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Товар «Б»</w:t>
            </w:r>
          </w:p>
        </w:tc>
        <w:tc>
          <w:tcPr>
            <w:tcW w:w="553" w:type="pct"/>
          </w:tcPr>
          <w:p w:rsidR="00B71E81" w:rsidRPr="00B26454" w:rsidRDefault="00B71E81" w:rsidP="00F5028D">
            <w:pPr>
              <w:spacing w:before="120" w:line="360" w:lineRule="auto"/>
              <w:jc w:val="center"/>
            </w:pPr>
            <w:r>
              <w:t>Товар «А»</w:t>
            </w:r>
          </w:p>
        </w:tc>
        <w:tc>
          <w:tcPr>
            <w:tcW w:w="579" w:type="pct"/>
          </w:tcPr>
          <w:p w:rsidR="00B71E81" w:rsidRPr="00B26454" w:rsidRDefault="00B71E81" w:rsidP="00F5028D">
            <w:pPr>
              <w:spacing w:before="120" w:line="360" w:lineRule="auto"/>
              <w:jc w:val="center"/>
            </w:pPr>
            <w:r>
              <w:t>Товар «Б»</w:t>
            </w:r>
          </w:p>
        </w:tc>
        <w:tc>
          <w:tcPr>
            <w:tcW w:w="891" w:type="pct"/>
            <w:vMerge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45" w:type="pct"/>
            <w:vMerge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870" w:type="pct"/>
            <w:vMerge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</w:tr>
      <w:tr w:rsidR="00B71E81" w:rsidRPr="00B26454" w:rsidTr="00B24439">
        <w:tc>
          <w:tcPr>
            <w:tcW w:w="704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1</w:t>
            </w: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2</w:t>
            </w:r>
          </w:p>
        </w:tc>
        <w:tc>
          <w:tcPr>
            <w:tcW w:w="48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3</w:t>
            </w:r>
          </w:p>
        </w:tc>
        <w:tc>
          <w:tcPr>
            <w:tcW w:w="553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579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5</w:t>
            </w:r>
          </w:p>
        </w:tc>
        <w:tc>
          <w:tcPr>
            <w:tcW w:w="891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6</w:t>
            </w:r>
          </w:p>
        </w:tc>
        <w:tc>
          <w:tcPr>
            <w:tcW w:w="445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7</w:t>
            </w:r>
          </w:p>
        </w:tc>
        <w:tc>
          <w:tcPr>
            <w:tcW w:w="87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8</w:t>
            </w:r>
          </w:p>
        </w:tc>
      </w:tr>
      <w:tr w:rsidR="00B71E81" w:rsidRPr="00B26454" w:rsidTr="00B24439">
        <w:tc>
          <w:tcPr>
            <w:tcW w:w="704" w:type="pct"/>
          </w:tcPr>
          <w:p w:rsidR="00B71E81" w:rsidRPr="00B26454" w:rsidRDefault="00B71E81" w:rsidP="00F90817">
            <w:pPr>
              <w:spacing w:before="120" w:line="360" w:lineRule="auto"/>
              <w:jc w:val="both"/>
            </w:pPr>
            <w:r>
              <w:t>Материал № 1</w:t>
            </w:r>
            <w:r w:rsidR="0014793C">
              <w:t xml:space="preserve"> (М</w:t>
            </w:r>
            <w:r w:rsidR="0014793C">
              <w:rPr>
                <w:vertAlign w:val="subscript"/>
              </w:rPr>
              <w:t>1</w:t>
            </w:r>
            <w:r w:rsidR="0014793C">
              <w:t>)</w:t>
            </w: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0,5000</w:t>
            </w:r>
          </w:p>
        </w:tc>
        <w:tc>
          <w:tcPr>
            <w:tcW w:w="480" w:type="pct"/>
          </w:tcPr>
          <w:p w:rsidR="00B71E81" w:rsidRPr="00B26454" w:rsidRDefault="00B71E81" w:rsidP="00EB2CA7">
            <w:pPr>
              <w:spacing w:before="120" w:line="360" w:lineRule="auto"/>
              <w:jc w:val="center"/>
            </w:pPr>
            <w:r>
              <w:t>0,</w:t>
            </w:r>
            <w:r w:rsidR="00EB2CA7">
              <w:t>1</w:t>
            </w:r>
            <w:r>
              <w:t>500</w:t>
            </w:r>
          </w:p>
        </w:tc>
        <w:tc>
          <w:tcPr>
            <w:tcW w:w="553" w:type="pct"/>
          </w:tcPr>
          <w:p w:rsidR="00B71E81" w:rsidRPr="00B26454" w:rsidRDefault="00EB2CA7" w:rsidP="00EB2CA7">
            <w:pPr>
              <w:spacing w:before="120" w:line="360" w:lineRule="auto"/>
              <w:jc w:val="center"/>
            </w:pPr>
            <w:r>
              <w:t>0,1</w:t>
            </w:r>
            <w:r w:rsidR="00B71E81">
              <w:t>25</w:t>
            </w:r>
            <w:r>
              <w:t>0</w:t>
            </w:r>
          </w:p>
        </w:tc>
        <w:tc>
          <w:tcPr>
            <w:tcW w:w="579" w:type="pct"/>
          </w:tcPr>
          <w:p w:rsidR="00B71E81" w:rsidRPr="00B26454" w:rsidRDefault="00B71E81" w:rsidP="00DC7872">
            <w:pPr>
              <w:spacing w:before="120" w:line="360" w:lineRule="auto"/>
              <w:jc w:val="center"/>
            </w:pPr>
            <w:r>
              <w:t>0,</w:t>
            </w:r>
            <w:r w:rsidR="00EB2CA7">
              <w:t>0</w:t>
            </w:r>
            <w:r w:rsidR="00DC7872">
              <w:t>6</w:t>
            </w:r>
            <w:r>
              <w:t>00</w:t>
            </w:r>
          </w:p>
        </w:tc>
        <w:tc>
          <w:tcPr>
            <w:tcW w:w="891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45" w:type="pct"/>
          </w:tcPr>
          <w:p w:rsidR="00B71E81" w:rsidRPr="00B26454" w:rsidRDefault="000A706B" w:rsidP="00F90817">
            <w:pPr>
              <w:spacing w:before="120" w:line="360" w:lineRule="auto"/>
              <w:jc w:val="center"/>
            </w:pPr>
            <w:r>
              <w:t>6</w:t>
            </w:r>
            <w:r w:rsidR="00B71E81">
              <w:t>0</w:t>
            </w:r>
            <w:r w:rsidR="00B71E81" w:rsidRPr="00B26454">
              <w:t>0,0</w:t>
            </w:r>
          </w:p>
        </w:tc>
        <w:tc>
          <w:tcPr>
            <w:tcW w:w="87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</w:tr>
      <w:tr w:rsidR="00B71E81" w:rsidRPr="00B26454" w:rsidTr="00B24439">
        <w:tc>
          <w:tcPr>
            <w:tcW w:w="704" w:type="pct"/>
          </w:tcPr>
          <w:p w:rsidR="00B71E81" w:rsidRDefault="00B71E81">
            <w:r w:rsidRPr="004328B3">
              <w:t>Материал №</w:t>
            </w:r>
            <w:r>
              <w:t xml:space="preserve"> 2</w:t>
            </w:r>
            <w:r w:rsidR="0014793C">
              <w:t xml:space="preserve"> (М</w:t>
            </w:r>
            <w:r w:rsidR="0014793C">
              <w:rPr>
                <w:vertAlign w:val="subscript"/>
              </w:rPr>
              <w:t>2</w:t>
            </w:r>
            <w:r w:rsidR="0014793C">
              <w:t>)</w:t>
            </w: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-</w:t>
            </w:r>
          </w:p>
        </w:tc>
        <w:tc>
          <w:tcPr>
            <w:tcW w:w="48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0,2500</w:t>
            </w:r>
          </w:p>
        </w:tc>
        <w:tc>
          <w:tcPr>
            <w:tcW w:w="553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-</w:t>
            </w:r>
          </w:p>
        </w:tc>
        <w:tc>
          <w:tcPr>
            <w:tcW w:w="579" w:type="pct"/>
          </w:tcPr>
          <w:p w:rsidR="00B71E81" w:rsidRPr="00B26454" w:rsidRDefault="00B71E81" w:rsidP="00DC7872">
            <w:pPr>
              <w:spacing w:before="120" w:line="360" w:lineRule="auto"/>
              <w:jc w:val="center"/>
            </w:pPr>
            <w:r>
              <w:t>0,00</w:t>
            </w:r>
            <w:r w:rsidR="00DC7872">
              <w:t>8</w:t>
            </w:r>
            <w:r>
              <w:t>0</w:t>
            </w:r>
          </w:p>
        </w:tc>
        <w:tc>
          <w:tcPr>
            <w:tcW w:w="891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45" w:type="pct"/>
          </w:tcPr>
          <w:p w:rsidR="00B71E81" w:rsidRPr="00B26454" w:rsidRDefault="000A706B" w:rsidP="00F90817">
            <w:pPr>
              <w:spacing w:before="120" w:line="360" w:lineRule="auto"/>
              <w:jc w:val="center"/>
            </w:pPr>
            <w:r>
              <w:t>2</w:t>
            </w:r>
            <w:r w:rsidR="00B71E81">
              <w:t>5</w:t>
            </w:r>
            <w:r w:rsidR="00B71E81" w:rsidRPr="00B26454">
              <w:t>0,0</w:t>
            </w:r>
          </w:p>
        </w:tc>
        <w:tc>
          <w:tcPr>
            <w:tcW w:w="87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</w:tr>
      <w:tr w:rsidR="00B71E81" w:rsidRPr="00B26454" w:rsidTr="00B24439">
        <w:tc>
          <w:tcPr>
            <w:tcW w:w="704" w:type="pct"/>
          </w:tcPr>
          <w:p w:rsidR="00B71E81" w:rsidRDefault="00B71E81">
            <w:r w:rsidRPr="004328B3">
              <w:t>Материал №</w:t>
            </w:r>
            <w:r>
              <w:t xml:space="preserve"> 3</w:t>
            </w:r>
            <w:r w:rsidR="0014793C">
              <w:t xml:space="preserve"> (М</w:t>
            </w:r>
            <w:r w:rsidR="0014793C">
              <w:rPr>
                <w:vertAlign w:val="subscript"/>
              </w:rPr>
              <w:t>3</w:t>
            </w:r>
            <w:r w:rsidR="0014793C">
              <w:t>)</w:t>
            </w: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0,003</w:t>
            </w:r>
            <w:r>
              <w:t>0</w:t>
            </w:r>
          </w:p>
        </w:tc>
        <w:tc>
          <w:tcPr>
            <w:tcW w:w="48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0,1000</w:t>
            </w:r>
          </w:p>
        </w:tc>
        <w:tc>
          <w:tcPr>
            <w:tcW w:w="553" w:type="pct"/>
          </w:tcPr>
          <w:p w:rsidR="00B71E81" w:rsidRPr="00B26454" w:rsidRDefault="00B71E81" w:rsidP="00EB2CA7">
            <w:pPr>
              <w:spacing w:before="120" w:line="360" w:lineRule="auto"/>
              <w:jc w:val="center"/>
            </w:pPr>
            <w:r>
              <w:t>0,000</w:t>
            </w:r>
            <w:r w:rsidR="00EB2CA7">
              <w:t>5</w:t>
            </w:r>
          </w:p>
        </w:tc>
        <w:tc>
          <w:tcPr>
            <w:tcW w:w="579" w:type="pct"/>
          </w:tcPr>
          <w:p w:rsidR="00B71E81" w:rsidRPr="00B26454" w:rsidRDefault="00B71E81" w:rsidP="00EB2CA7">
            <w:pPr>
              <w:spacing w:before="120" w:line="360" w:lineRule="auto"/>
              <w:jc w:val="center"/>
            </w:pPr>
            <w:r>
              <w:t>0,0</w:t>
            </w:r>
            <w:r w:rsidR="00EB2CA7">
              <w:t>2</w:t>
            </w:r>
            <w:r>
              <w:t>50</w:t>
            </w:r>
          </w:p>
        </w:tc>
        <w:tc>
          <w:tcPr>
            <w:tcW w:w="891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45" w:type="pct"/>
          </w:tcPr>
          <w:p w:rsidR="00B71E81" w:rsidRPr="00B26454" w:rsidRDefault="000A706B" w:rsidP="00F90817">
            <w:pPr>
              <w:spacing w:before="120" w:line="360" w:lineRule="auto"/>
              <w:jc w:val="center"/>
            </w:pPr>
            <w:r>
              <w:t>1</w:t>
            </w:r>
            <w:r w:rsidR="00B71E81">
              <w:t>70</w:t>
            </w:r>
            <w:r w:rsidR="00B71E81" w:rsidRPr="00B26454">
              <w:t>,0</w:t>
            </w:r>
          </w:p>
        </w:tc>
        <w:tc>
          <w:tcPr>
            <w:tcW w:w="87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</w:tr>
      <w:tr w:rsidR="00B71E81" w:rsidRPr="00B26454" w:rsidTr="00B24439">
        <w:tc>
          <w:tcPr>
            <w:tcW w:w="704" w:type="pct"/>
          </w:tcPr>
          <w:p w:rsidR="00B71E81" w:rsidRDefault="00B71E81">
            <w:r w:rsidRPr="004328B3">
              <w:t>Материал №</w:t>
            </w:r>
            <w:r>
              <w:t xml:space="preserve"> 4</w:t>
            </w:r>
            <w:r w:rsidR="0014793C">
              <w:t xml:space="preserve"> (М</w:t>
            </w:r>
            <w:r w:rsidR="0014793C">
              <w:rPr>
                <w:vertAlign w:val="subscript"/>
              </w:rPr>
              <w:t>4</w:t>
            </w:r>
            <w:r w:rsidR="0014793C">
              <w:t>)</w:t>
            </w:r>
          </w:p>
        </w:tc>
        <w:tc>
          <w:tcPr>
            <w:tcW w:w="478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0,2500</w:t>
            </w:r>
          </w:p>
        </w:tc>
        <w:tc>
          <w:tcPr>
            <w:tcW w:w="48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 w:rsidRPr="00B26454">
              <w:t>0,0030</w:t>
            </w:r>
          </w:p>
        </w:tc>
        <w:tc>
          <w:tcPr>
            <w:tcW w:w="553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0,0250</w:t>
            </w:r>
          </w:p>
        </w:tc>
        <w:tc>
          <w:tcPr>
            <w:tcW w:w="579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  <w:r>
              <w:t>0,0003</w:t>
            </w:r>
          </w:p>
        </w:tc>
        <w:tc>
          <w:tcPr>
            <w:tcW w:w="891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  <w:tc>
          <w:tcPr>
            <w:tcW w:w="445" w:type="pct"/>
          </w:tcPr>
          <w:p w:rsidR="00B71E81" w:rsidRPr="00B26454" w:rsidRDefault="00DC7872" w:rsidP="00F90817">
            <w:pPr>
              <w:spacing w:before="120" w:line="360" w:lineRule="auto"/>
              <w:jc w:val="center"/>
            </w:pPr>
            <w:r>
              <w:t>1</w:t>
            </w:r>
            <w:r w:rsidR="00B71E81">
              <w:t>3</w:t>
            </w:r>
            <w:r w:rsidR="00B71E81" w:rsidRPr="00B26454">
              <w:t>5,0</w:t>
            </w:r>
          </w:p>
        </w:tc>
        <w:tc>
          <w:tcPr>
            <w:tcW w:w="870" w:type="pct"/>
          </w:tcPr>
          <w:p w:rsidR="00B71E81" w:rsidRPr="00B26454" w:rsidRDefault="00B71E81" w:rsidP="00F90817">
            <w:pPr>
              <w:spacing w:before="120" w:line="360" w:lineRule="auto"/>
              <w:jc w:val="center"/>
            </w:pPr>
          </w:p>
        </w:tc>
      </w:tr>
      <w:tr w:rsidR="00B71E81" w:rsidRPr="00F90817" w:rsidTr="00B24439">
        <w:tc>
          <w:tcPr>
            <w:tcW w:w="704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Итого</w:t>
            </w:r>
          </w:p>
        </w:tc>
        <w:tc>
          <w:tcPr>
            <w:tcW w:w="478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480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553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9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1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445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-</w:t>
            </w:r>
          </w:p>
        </w:tc>
        <w:tc>
          <w:tcPr>
            <w:tcW w:w="870" w:type="pct"/>
          </w:tcPr>
          <w:p w:rsidR="00B71E81" w:rsidRPr="00F90817" w:rsidRDefault="00B71E81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B24439" w:rsidRDefault="00B24439" w:rsidP="008B6F9C">
      <w:pPr>
        <w:spacing w:line="360" w:lineRule="auto"/>
        <w:jc w:val="both"/>
        <w:rPr>
          <w:i/>
          <w:sz w:val="28"/>
          <w:szCs w:val="28"/>
        </w:rPr>
      </w:pPr>
    </w:p>
    <w:p w:rsidR="00DC7872" w:rsidRPr="00DC7872" w:rsidRDefault="00DC7872" w:rsidP="008B6F9C">
      <w:pPr>
        <w:spacing w:line="360" w:lineRule="auto"/>
        <w:jc w:val="both"/>
        <w:rPr>
          <w:sz w:val="28"/>
          <w:szCs w:val="28"/>
        </w:rPr>
      </w:pPr>
      <w:r w:rsidRPr="00DC7872">
        <w:rPr>
          <w:sz w:val="28"/>
          <w:szCs w:val="28"/>
        </w:rPr>
        <w:t>Текстовая часть</w:t>
      </w:r>
    </w:p>
    <w:p w:rsidR="00DC7872" w:rsidRDefault="00DC7872" w:rsidP="008B6F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872" w:rsidRDefault="00DC7872" w:rsidP="008B6F9C">
      <w:pPr>
        <w:spacing w:line="360" w:lineRule="auto"/>
        <w:jc w:val="both"/>
        <w:rPr>
          <w:i/>
          <w:sz w:val="28"/>
          <w:szCs w:val="28"/>
        </w:rPr>
      </w:pPr>
    </w:p>
    <w:p w:rsidR="00DC7872" w:rsidRDefault="00DC7872" w:rsidP="008B6F9C">
      <w:pPr>
        <w:spacing w:line="360" w:lineRule="auto"/>
        <w:jc w:val="both"/>
        <w:rPr>
          <w:i/>
          <w:sz w:val="28"/>
          <w:szCs w:val="28"/>
        </w:rPr>
      </w:pPr>
    </w:p>
    <w:p w:rsidR="00B24439" w:rsidRPr="00B24439" w:rsidRDefault="00B24439" w:rsidP="008B6F9C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lastRenderedPageBreak/>
        <w:t xml:space="preserve">Таблица </w:t>
      </w:r>
      <w:r w:rsidR="00E61723">
        <w:rPr>
          <w:sz w:val="28"/>
          <w:szCs w:val="28"/>
        </w:rPr>
        <w:t>7</w:t>
      </w:r>
      <w:r w:rsidRPr="00B24439">
        <w:rPr>
          <w:sz w:val="28"/>
          <w:szCs w:val="28"/>
        </w:rPr>
        <w:t xml:space="preserve"> – Эффективность использования материальных ресурсов в плановом периоде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1326"/>
        <w:gridCol w:w="1327"/>
        <w:gridCol w:w="1327"/>
        <w:gridCol w:w="1327"/>
        <w:gridCol w:w="1326"/>
        <w:gridCol w:w="1327"/>
        <w:gridCol w:w="1327"/>
        <w:gridCol w:w="1327"/>
      </w:tblGrid>
      <w:tr w:rsidR="0014793C" w:rsidRPr="00B24439" w:rsidTr="00F5028D">
        <w:tc>
          <w:tcPr>
            <w:tcW w:w="5306" w:type="dxa"/>
            <w:vMerge w:val="restart"/>
          </w:tcPr>
          <w:p w:rsidR="0014793C" w:rsidRPr="00B24439" w:rsidRDefault="0014793C" w:rsidP="0014793C">
            <w:pPr>
              <w:spacing w:line="360" w:lineRule="auto"/>
              <w:jc w:val="center"/>
            </w:pPr>
            <w:r>
              <w:t>Товар</w:t>
            </w:r>
          </w:p>
        </w:tc>
        <w:tc>
          <w:tcPr>
            <w:tcW w:w="5307" w:type="dxa"/>
            <w:gridSpan w:val="4"/>
          </w:tcPr>
          <w:p w:rsidR="0014793C" w:rsidRPr="00B24439" w:rsidRDefault="0014793C" w:rsidP="0014793C">
            <w:pPr>
              <w:spacing w:line="360" w:lineRule="auto"/>
              <w:jc w:val="center"/>
            </w:pPr>
            <w:r>
              <w:t>Коэффициент использования материала, %</w:t>
            </w:r>
          </w:p>
        </w:tc>
        <w:tc>
          <w:tcPr>
            <w:tcW w:w="5307" w:type="dxa"/>
            <w:gridSpan w:val="4"/>
          </w:tcPr>
          <w:p w:rsidR="0014793C" w:rsidRPr="00B24439" w:rsidRDefault="0014793C" w:rsidP="0014793C">
            <w:pPr>
              <w:spacing w:line="360" w:lineRule="auto"/>
              <w:jc w:val="center"/>
            </w:pPr>
            <w:r>
              <w:t>Процент отходов, %</w:t>
            </w:r>
          </w:p>
        </w:tc>
      </w:tr>
      <w:tr w:rsidR="0014793C" w:rsidRPr="00B24439" w:rsidTr="00AE2609">
        <w:tc>
          <w:tcPr>
            <w:tcW w:w="5306" w:type="dxa"/>
            <w:vMerge/>
          </w:tcPr>
          <w:p w:rsidR="0014793C" w:rsidRDefault="0014793C" w:rsidP="0014793C">
            <w:pPr>
              <w:spacing w:line="360" w:lineRule="auto"/>
              <w:jc w:val="center"/>
            </w:pPr>
          </w:p>
        </w:tc>
        <w:tc>
          <w:tcPr>
            <w:tcW w:w="1326" w:type="dxa"/>
          </w:tcPr>
          <w:p w:rsidR="0014793C" w:rsidRPr="0014793C" w:rsidRDefault="0014793C" w:rsidP="0014793C">
            <w:pPr>
              <w:spacing w:line="360" w:lineRule="auto"/>
              <w:jc w:val="center"/>
              <w:rPr>
                <w:vertAlign w:val="subscript"/>
              </w:rPr>
            </w:pPr>
            <w:r>
              <w:t>М</w:t>
            </w:r>
            <w:r>
              <w:rPr>
                <w:vertAlign w:val="subscript"/>
              </w:rPr>
              <w:t>1</w:t>
            </w:r>
          </w:p>
        </w:tc>
        <w:tc>
          <w:tcPr>
            <w:tcW w:w="1327" w:type="dxa"/>
          </w:tcPr>
          <w:p w:rsidR="0014793C" w:rsidRDefault="0014793C" w:rsidP="0014793C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2</w:t>
            </w:r>
          </w:p>
        </w:tc>
        <w:tc>
          <w:tcPr>
            <w:tcW w:w="1327" w:type="dxa"/>
          </w:tcPr>
          <w:p w:rsidR="0014793C" w:rsidRDefault="0014793C" w:rsidP="0014793C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3</w:t>
            </w:r>
          </w:p>
        </w:tc>
        <w:tc>
          <w:tcPr>
            <w:tcW w:w="1327" w:type="dxa"/>
          </w:tcPr>
          <w:p w:rsidR="0014793C" w:rsidRDefault="0014793C" w:rsidP="0014793C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4</w:t>
            </w:r>
          </w:p>
        </w:tc>
        <w:tc>
          <w:tcPr>
            <w:tcW w:w="1326" w:type="dxa"/>
          </w:tcPr>
          <w:p w:rsidR="0014793C" w:rsidRPr="0014793C" w:rsidRDefault="0014793C" w:rsidP="00AE2609">
            <w:pPr>
              <w:spacing w:line="360" w:lineRule="auto"/>
              <w:jc w:val="center"/>
              <w:rPr>
                <w:vertAlign w:val="subscript"/>
              </w:rPr>
            </w:pPr>
            <w:r>
              <w:t>М</w:t>
            </w:r>
            <w:r>
              <w:rPr>
                <w:vertAlign w:val="subscript"/>
              </w:rPr>
              <w:t>1</w:t>
            </w:r>
          </w:p>
        </w:tc>
        <w:tc>
          <w:tcPr>
            <w:tcW w:w="1327" w:type="dxa"/>
          </w:tcPr>
          <w:p w:rsidR="0014793C" w:rsidRDefault="0014793C" w:rsidP="00AE2609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2</w:t>
            </w:r>
          </w:p>
        </w:tc>
        <w:tc>
          <w:tcPr>
            <w:tcW w:w="1327" w:type="dxa"/>
          </w:tcPr>
          <w:p w:rsidR="0014793C" w:rsidRDefault="0014793C" w:rsidP="00AE2609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3</w:t>
            </w:r>
          </w:p>
        </w:tc>
        <w:tc>
          <w:tcPr>
            <w:tcW w:w="1327" w:type="dxa"/>
          </w:tcPr>
          <w:p w:rsidR="0014793C" w:rsidRDefault="0014793C" w:rsidP="00AE2609">
            <w:pPr>
              <w:jc w:val="center"/>
            </w:pPr>
            <w:r w:rsidRPr="002328D3">
              <w:t>М</w:t>
            </w:r>
            <w:r>
              <w:rPr>
                <w:vertAlign w:val="subscript"/>
              </w:rPr>
              <w:t>4</w:t>
            </w:r>
          </w:p>
        </w:tc>
      </w:tr>
      <w:tr w:rsidR="0014793C" w:rsidRPr="00B24439" w:rsidTr="00AE2609">
        <w:tc>
          <w:tcPr>
            <w:tcW w:w="5306" w:type="dxa"/>
          </w:tcPr>
          <w:p w:rsidR="0014793C" w:rsidRDefault="0014793C" w:rsidP="00F5028D">
            <w:pPr>
              <w:spacing w:line="360" w:lineRule="auto"/>
              <w:jc w:val="both"/>
            </w:pPr>
            <w:r>
              <w:t>Товар «А»</w:t>
            </w:r>
          </w:p>
          <w:p w:rsidR="00DC7872" w:rsidRPr="00B24439" w:rsidRDefault="00DC7872" w:rsidP="00F5028D">
            <w:pPr>
              <w:spacing w:line="360" w:lineRule="auto"/>
              <w:jc w:val="both"/>
            </w:pPr>
          </w:p>
        </w:tc>
        <w:tc>
          <w:tcPr>
            <w:tcW w:w="1326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6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</w:tr>
      <w:tr w:rsidR="0014793C" w:rsidRPr="00B24439" w:rsidTr="00AE2609">
        <w:tc>
          <w:tcPr>
            <w:tcW w:w="5306" w:type="dxa"/>
          </w:tcPr>
          <w:p w:rsidR="0014793C" w:rsidRDefault="0014793C" w:rsidP="00F5028D">
            <w:pPr>
              <w:spacing w:line="360" w:lineRule="auto"/>
              <w:jc w:val="both"/>
            </w:pPr>
            <w:r>
              <w:t>Товар «Б»</w:t>
            </w:r>
          </w:p>
          <w:p w:rsidR="00DC7872" w:rsidRPr="00B24439" w:rsidRDefault="00DC7872" w:rsidP="00F5028D">
            <w:pPr>
              <w:spacing w:line="360" w:lineRule="auto"/>
              <w:jc w:val="both"/>
            </w:pPr>
          </w:p>
        </w:tc>
        <w:tc>
          <w:tcPr>
            <w:tcW w:w="1326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6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  <w:tc>
          <w:tcPr>
            <w:tcW w:w="1327" w:type="dxa"/>
          </w:tcPr>
          <w:p w:rsidR="0014793C" w:rsidRPr="00B24439" w:rsidRDefault="0014793C" w:rsidP="00F5028D">
            <w:pPr>
              <w:spacing w:line="360" w:lineRule="auto"/>
              <w:jc w:val="both"/>
            </w:pPr>
          </w:p>
        </w:tc>
      </w:tr>
    </w:tbl>
    <w:p w:rsidR="00EF0672" w:rsidRDefault="00EF0672" w:rsidP="008B6F9C">
      <w:pPr>
        <w:spacing w:line="360" w:lineRule="auto"/>
        <w:jc w:val="both"/>
        <w:rPr>
          <w:i/>
          <w:sz w:val="28"/>
          <w:szCs w:val="28"/>
        </w:rPr>
      </w:pPr>
    </w:p>
    <w:p w:rsidR="00DC7872" w:rsidRDefault="00DC7872" w:rsidP="008B6F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</w:t>
      </w:r>
    </w:p>
    <w:p w:rsidR="00DC7872" w:rsidRDefault="00DC7872" w:rsidP="00DC7872">
      <w:pPr>
        <w:pStyle w:val="a9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DC7872">
        <w:rPr>
          <w:i/>
          <w:sz w:val="28"/>
          <w:szCs w:val="28"/>
        </w:rPr>
        <w:t>опливо</w:t>
      </w:r>
      <w:r w:rsidR="00643F2E" w:rsidRPr="00DC7872">
        <w:rPr>
          <w:i/>
          <w:sz w:val="28"/>
          <w:szCs w:val="28"/>
        </w:rPr>
        <w:t xml:space="preserve"> и энергия</w:t>
      </w:r>
      <w:r w:rsidR="00643F2E" w:rsidRPr="00DC7872">
        <w:rPr>
          <w:sz w:val="28"/>
          <w:szCs w:val="28"/>
        </w:rPr>
        <w:t xml:space="preserve"> на технологические нужды </w:t>
      </w:r>
      <w:r w:rsidR="003A4CEC" w:rsidRPr="00DC7872">
        <w:rPr>
          <w:sz w:val="28"/>
          <w:szCs w:val="28"/>
        </w:rPr>
        <w:t>запланированы в размере</w:t>
      </w:r>
      <w:r w:rsidR="00643F2E" w:rsidRPr="00DC7872">
        <w:rPr>
          <w:sz w:val="28"/>
          <w:szCs w:val="28"/>
        </w:rPr>
        <w:t xml:space="preserve"> на </w:t>
      </w:r>
      <w:r w:rsidR="008B6F9C" w:rsidRPr="00DC7872">
        <w:rPr>
          <w:sz w:val="28"/>
          <w:szCs w:val="28"/>
        </w:rPr>
        <w:t>товар «А»</w:t>
      </w:r>
      <w:r w:rsidR="00643F2E" w:rsidRPr="00DC7872">
        <w:rPr>
          <w:sz w:val="28"/>
          <w:szCs w:val="28"/>
        </w:rPr>
        <w:t xml:space="preserve"> </w:t>
      </w:r>
      <w:r w:rsidR="00C952FE" w:rsidRPr="00DC7872">
        <w:rPr>
          <w:sz w:val="28"/>
          <w:szCs w:val="28"/>
        </w:rPr>
        <w:t>0,</w:t>
      </w:r>
      <w:r w:rsidR="00643F2E" w:rsidRPr="00DC7872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643F2E" w:rsidRPr="00DC7872">
        <w:rPr>
          <w:sz w:val="28"/>
          <w:szCs w:val="28"/>
        </w:rPr>
        <w:t xml:space="preserve"> руб. и на </w:t>
      </w:r>
      <w:r w:rsidR="008B6F9C" w:rsidRPr="00DC7872">
        <w:rPr>
          <w:sz w:val="28"/>
          <w:szCs w:val="28"/>
        </w:rPr>
        <w:t>товар «Б»</w:t>
      </w:r>
      <w:r w:rsidR="00643F2E" w:rsidRPr="00DC7872">
        <w:rPr>
          <w:sz w:val="28"/>
          <w:szCs w:val="28"/>
        </w:rPr>
        <w:t xml:space="preserve"> </w:t>
      </w:r>
      <w:r w:rsidR="00C952FE" w:rsidRPr="00DC7872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="00C952FE" w:rsidRPr="00DC7872">
        <w:rPr>
          <w:sz w:val="28"/>
          <w:szCs w:val="28"/>
        </w:rPr>
        <w:t xml:space="preserve">9 </w:t>
      </w:r>
      <w:r w:rsidR="00643F2E" w:rsidRPr="00DC7872">
        <w:rPr>
          <w:sz w:val="28"/>
          <w:szCs w:val="28"/>
        </w:rPr>
        <w:t>руб.</w:t>
      </w:r>
    </w:p>
    <w:p w:rsidR="003A4CEC" w:rsidRPr="00DC7872" w:rsidRDefault="003A4CEC" w:rsidP="00DC7872">
      <w:pPr>
        <w:pStyle w:val="a9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C7872">
        <w:rPr>
          <w:i/>
          <w:sz w:val="28"/>
          <w:szCs w:val="28"/>
        </w:rPr>
        <w:t>в</w:t>
      </w:r>
      <w:r w:rsidR="00643F2E" w:rsidRPr="00DC7872">
        <w:rPr>
          <w:i/>
          <w:sz w:val="28"/>
          <w:szCs w:val="28"/>
        </w:rPr>
        <w:t>спомогательные материал</w:t>
      </w:r>
      <w:r w:rsidR="005A3166" w:rsidRPr="00DC7872">
        <w:rPr>
          <w:i/>
          <w:sz w:val="28"/>
          <w:szCs w:val="28"/>
        </w:rPr>
        <w:t>ы</w:t>
      </w:r>
      <w:r w:rsidR="00643F2E" w:rsidRPr="00DC7872">
        <w:rPr>
          <w:sz w:val="28"/>
          <w:szCs w:val="28"/>
        </w:rPr>
        <w:t xml:space="preserve"> </w:t>
      </w:r>
      <w:r w:rsidR="00837C06" w:rsidRPr="00DC7872">
        <w:rPr>
          <w:sz w:val="28"/>
          <w:szCs w:val="28"/>
        </w:rPr>
        <w:t>5</w:t>
      </w:r>
      <w:r w:rsidR="00643F2E" w:rsidRPr="00DC7872">
        <w:rPr>
          <w:sz w:val="28"/>
          <w:szCs w:val="28"/>
        </w:rPr>
        <w:t>62</w:t>
      </w:r>
      <w:r w:rsidRPr="00DC7872">
        <w:rPr>
          <w:sz w:val="28"/>
          <w:szCs w:val="28"/>
        </w:rPr>
        <w:t xml:space="preserve"> </w:t>
      </w:r>
      <w:r w:rsidR="00643F2E" w:rsidRPr="00DC7872">
        <w:rPr>
          <w:sz w:val="28"/>
          <w:szCs w:val="28"/>
        </w:rPr>
        <w:t>00</w:t>
      </w:r>
      <w:r w:rsidRPr="00DC7872">
        <w:rPr>
          <w:sz w:val="28"/>
          <w:szCs w:val="28"/>
        </w:rPr>
        <w:t>0 руб.</w:t>
      </w:r>
    </w:p>
    <w:p w:rsidR="00B51E07" w:rsidRDefault="00DC7872" w:rsidP="00DC7872">
      <w:pPr>
        <w:pStyle w:val="a9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BF0C58" w:rsidRPr="00DC7872">
        <w:rPr>
          <w:i/>
          <w:sz w:val="28"/>
          <w:szCs w:val="28"/>
        </w:rPr>
        <w:t>окупные изделия</w:t>
      </w:r>
      <w:r w:rsidR="00BF0C58" w:rsidRPr="00DC7872">
        <w:rPr>
          <w:sz w:val="28"/>
          <w:szCs w:val="28"/>
        </w:rPr>
        <w:t xml:space="preserve"> </w:t>
      </w:r>
      <w:r w:rsidR="00D47126" w:rsidRPr="00DC7872">
        <w:rPr>
          <w:sz w:val="28"/>
          <w:szCs w:val="28"/>
        </w:rPr>
        <w:t>на</w:t>
      </w:r>
      <w:r w:rsidR="00BF0C58" w:rsidRPr="00DC7872">
        <w:rPr>
          <w:sz w:val="28"/>
          <w:szCs w:val="28"/>
        </w:rPr>
        <w:t xml:space="preserve"> общехозяйственные нужды – </w:t>
      </w:r>
      <w:r w:rsidR="00EB2CA7" w:rsidRPr="00DC7872">
        <w:rPr>
          <w:sz w:val="28"/>
          <w:szCs w:val="28"/>
        </w:rPr>
        <w:t>4</w:t>
      </w:r>
      <w:r w:rsidR="003A4CEC" w:rsidRPr="00DC7872">
        <w:rPr>
          <w:sz w:val="28"/>
          <w:szCs w:val="28"/>
        </w:rPr>
        <w:t>20 тыс. руб.</w:t>
      </w:r>
    </w:p>
    <w:p w:rsidR="00DC7872" w:rsidRDefault="00DC7872" w:rsidP="00DC7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</w:p>
    <w:p w:rsidR="00DC7872" w:rsidRDefault="00DC7872" w:rsidP="00DC7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872" w:rsidRPr="00BD7314" w:rsidRDefault="00DC7872" w:rsidP="00DC7872">
      <w:pPr>
        <w:spacing w:line="360" w:lineRule="auto"/>
        <w:jc w:val="both"/>
        <w:rPr>
          <w:b/>
          <w:i/>
          <w:sz w:val="28"/>
          <w:szCs w:val="28"/>
        </w:rPr>
      </w:pPr>
      <w:r w:rsidRPr="00BD7314">
        <w:rPr>
          <w:b/>
          <w:i/>
          <w:sz w:val="28"/>
          <w:szCs w:val="28"/>
        </w:rPr>
        <w:t>Способы списания стоимости материальных ресурсов на себестоимость изготовляемой продукции (работ, услуг):</w:t>
      </w:r>
    </w:p>
    <w:p w:rsidR="00DC7872" w:rsidRDefault="00DC7872" w:rsidP="00DC7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способ:__________________________________________________________________________________________________</w:t>
      </w:r>
    </w:p>
    <w:p w:rsidR="00DC7872" w:rsidRDefault="00DC7872" w:rsidP="00DC7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способ:__________________________________________________________________________________________________</w:t>
      </w:r>
    </w:p>
    <w:p w:rsidR="00EF0672" w:rsidRDefault="00DC7872" w:rsidP="008B03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способ:___________________________________________________________________________________________________</w:t>
      </w:r>
    </w:p>
    <w:p w:rsidR="00EF0672" w:rsidRDefault="00EF0672" w:rsidP="008B03B8">
      <w:pPr>
        <w:spacing w:line="360" w:lineRule="auto"/>
        <w:jc w:val="both"/>
        <w:rPr>
          <w:sz w:val="28"/>
          <w:szCs w:val="28"/>
        </w:rPr>
        <w:sectPr w:rsidR="00EF0672" w:rsidSect="00B71E81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Четвертый способ:________________________________________________________________________________________________</w:t>
      </w:r>
    </w:p>
    <w:p w:rsidR="00EB2CA7" w:rsidRPr="00E61723" w:rsidRDefault="00EB2CA7" w:rsidP="00E61723">
      <w:pPr>
        <w:pStyle w:val="a9"/>
        <w:numPr>
          <w:ilvl w:val="0"/>
          <w:numId w:val="23"/>
        </w:numPr>
        <w:spacing w:line="360" w:lineRule="auto"/>
        <w:jc w:val="both"/>
        <w:rPr>
          <w:b/>
          <w:bCs/>
          <w:sz w:val="28"/>
          <w:szCs w:val="28"/>
        </w:rPr>
      </w:pPr>
      <w:r w:rsidRPr="00E61723">
        <w:rPr>
          <w:b/>
          <w:bCs/>
          <w:sz w:val="28"/>
          <w:szCs w:val="28"/>
        </w:rPr>
        <w:lastRenderedPageBreak/>
        <w:t>Определение норматива оборотных средств</w:t>
      </w:r>
    </w:p>
    <w:p w:rsidR="00EB2CA7" w:rsidRPr="00F60FF0" w:rsidRDefault="00EB2CA7" w:rsidP="00E61723">
      <w:pPr>
        <w:pStyle w:val="a9"/>
        <w:numPr>
          <w:ilvl w:val="1"/>
          <w:numId w:val="24"/>
        </w:numPr>
        <w:spacing w:line="360" w:lineRule="auto"/>
        <w:jc w:val="both"/>
        <w:rPr>
          <w:b/>
          <w:bCs/>
          <w:sz w:val="28"/>
          <w:szCs w:val="28"/>
        </w:rPr>
      </w:pPr>
      <w:r w:rsidRPr="00E61723">
        <w:rPr>
          <w:b/>
          <w:bCs/>
          <w:sz w:val="28"/>
          <w:szCs w:val="28"/>
        </w:rPr>
        <w:t>Расчет средней нормы запаса материалов</w:t>
      </w:r>
      <w:r w:rsidR="00F60FF0">
        <w:rPr>
          <w:b/>
          <w:bCs/>
          <w:sz w:val="28"/>
          <w:szCs w:val="28"/>
        </w:rPr>
        <w:t xml:space="preserve"> </w:t>
      </w:r>
      <w:r w:rsidR="00C13FE1" w:rsidRPr="00E61723">
        <w:rPr>
          <w:bCs/>
          <w:sz w:val="28"/>
          <w:szCs w:val="28"/>
        </w:rPr>
        <w:t xml:space="preserve">(таблица </w:t>
      </w:r>
      <w:r w:rsidR="00F60FF0">
        <w:rPr>
          <w:bCs/>
          <w:sz w:val="28"/>
          <w:szCs w:val="28"/>
        </w:rPr>
        <w:t>8</w:t>
      </w:r>
      <w:r w:rsidR="00C13FE1" w:rsidRPr="00E61723">
        <w:rPr>
          <w:bCs/>
          <w:sz w:val="28"/>
          <w:szCs w:val="28"/>
        </w:rPr>
        <w:t>)</w:t>
      </w:r>
    </w:p>
    <w:p w:rsidR="00F60FF0" w:rsidRPr="00F60FF0" w:rsidRDefault="00F60FF0" w:rsidP="00F60FF0">
      <w:pPr>
        <w:spacing w:line="360" w:lineRule="auto"/>
        <w:jc w:val="both"/>
        <w:rPr>
          <w:bCs/>
          <w:sz w:val="28"/>
          <w:szCs w:val="28"/>
        </w:rPr>
      </w:pPr>
      <w:r w:rsidRPr="00F60FF0">
        <w:rPr>
          <w:bCs/>
          <w:sz w:val="28"/>
          <w:szCs w:val="28"/>
        </w:rPr>
        <w:t>Таблица 8 – Определение средней нормы запаса материалов, дн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723"/>
        <w:gridCol w:w="1829"/>
        <w:gridCol w:w="870"/>
        <w:gridCol w:w="1113"/>
        <w:gridCol w:w="774"/>
        <w:gridCol w:w="1212"/>
        <w:gridCol w:w="336"/>
        <w:gridCol w:w="774"/>
        <w:gridCol w:w="774"/>
        <w:gridCol w:w="951"/>
      </w:tblGrid>
      <w:tr w:rsidR="00EB2CA7" w:rsidRPr="001B2486" w:rsidTr="0097710B">
        <w:tc>
          <w:tcPr>
            <w:tcW w:w="1809" w:type="dxa"/>
            <w:vMerge w:val="restart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Вид материала</w:t>
            </w:r>
          </w:p>
        </w:tc>
        <w:tc>
          <w:tcPr>
            <w:tcW w:w="723" w:type="dxa"/>
            <w:vMerge w:val="restart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Количество поставок</w:t>
            </w:r>
          </w:p>
        </w:tc>
        <w:tc>
          <w:tcPr>
            <w:tcW w:w="1829" w:type="dxa"/>
            <w:vMerge w:val="restart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 xml:space="preserve">Удельный </w:t>
            </w:r>
            <w:r w:rsidR="00C30006" w:rsidRPr="001B2486">
              <w:rPr>
                <w:bCs/>
                <w:sz w:val="20"/>
                <w:szCs w:val="20"/>
              </w:rPr>
              <w:t xml:space="preserve">вес </w:t>
            </w:r>
            <w:r w:rsidRPr="001B2486">
              <w:rPr>
                <w:bCs/>
                <w:sz w:val="20"/>
                <w:szCs w:val="20"/>
              </w:rPr>
              <w:t>расход</w:t>
            </w:r>
            <w:r w:rsidR="00C30006" w:rsidRPr="001B2486">
              <w:rPr>
                <w:bCs/>
                <w:sz w:val="20"/>
                <w:szCs w:val="20"/>
              </w:rPr>
              <w:t>а</w:t>
            </w:r>
            <w:r w:rsidRPr="001B2486">
              <w:rPr>
                <w:bCs/>
                <w:sz w:val="20"/>
                <w:szCs w:val="20"/>
              </w:rPr>
              <w:t xml:space="preserve"> материала</w:t>
            </w:r>
            <w:r w:rsidR="00C30006" w:rsidRPr="001B2486">
              <w:rPr>
                <w:bCs/>
                <w:sz w:val="20"/>
                <w:szCs w:val="20"/>
              </w:rPr>
              <w:t>, исходя из плановой потребности</w:t>
            </w:r>
            <w:r w:rsidRPr="001B2486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870" w:type="dxa"/>
            <w:vMerge w:val="restart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Внеплановые поставки</w:t>
            </w:r>
          </w:p>
        </w:tc>
        <w:tc>
          <w:tcPr>
            <w:tcW w:w="1113" w:type="dxa"/>
            <w:vMerge w:val="restart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Интервал поставки, дн</w:t>
            </w:r>
            <w:r w:rsidR="00423D30" w:rsidRPr="001B2486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4821" w:type="dxa"/>
            <w:gridSpan w:val="6"/>
          </w:tcPr>
          <w:p w:rsidR="00EB2CA7" w:rsidRPr="001B2486" w:rsidRDefault="00EB2CA7" w:rsidP="00EB2CA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Норма запаса, дни</w:t>
            </w:r>
          </w:p>
        </w:tc>
      </w:tr>
      <w:tr w:rsidR="00EB2CA7" w:rsidRPr="001B2486" w:rsidTr="0097710B">
        <w:trPr>
          <w:cantSplit/>
          <w:trHeight w:val="1504"/>
        </w:trPr>
        <w:tc>
          <w:tcPr>
            <w:tcW w:w="1809" w:type="dxa"/>
            <w:vMerge/>
          </w:tcPr>
          <w:p w:rsidR="00EB2CA7" w:rsidRPr="001B2486" w:rsidRDefault="00EB2CA7" w:rsidP="00EB2CA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EB2CA7" w:rsidRPr="001B2486" w:rsidRDefault="00EB2CA7" w:rsidP="00EB2CA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:rsidR="00EB2CA7" w:rsidRPr="001B2486" w:rsidRDefault="00EB2CA7" w:rsidP="00EB2CA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EB2CA7" w:rsidRPr="001B2486" w:rsidRDefault="00EB2CA7" w:rsidP="00EB2CA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EB2CA7" w:rsidRPr="001B2486" w:rsidRDefault="00EB2CA7" w:rsidP="00EB2CA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Подготовительный запас</w:t>
            </w:r>
          </w:p>
        </w:tc>
        <w:tc>
          <w:tcPr>
            <w:tcW w:w="1212" w:type="dxa"/>
            <w:textDirection w:val="btLr"/>
          </w:tcPr>
          <w:p w:rsidR="00EB2CA7" w:rsidRPr="003F29DF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F29DF">
              <w:rPr>
                <w:bCs/>
                <w:sz w:val="16"/>
                <w:szCs w:val="16"/>
              </w:rPr>
              <w:t>Минимальная норма текущего (складского) запаса</w:t>
            </w:r>
          </w:p>
        </w:tc>
        <w:tc>
          <w:tcPr>
            <w:tcW w:w="336" w:type="dxa"/>
            <w:textDirection w:val="btLr"/>
          </w:tcPr>
          <w:p w:rsidR="00EB2CA7" w:rsidRPr="003F29DF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F29DF">
              <w:rPr>
                <w:bCs/>
                <w:sz w:val="16"/>
                <w:szCs w:val="16"/>
              </w:rPr>
              <w:t>Страховой запас</w:t>
            </w:r>
          </w:p>
        </w:tc>
        <w:tc>
          <w:tcPr>
            <w:tcW w:w="774" w:type="dxa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Транспортный запас</w:t>
            </w:r>
          </w:p>
        </w:tc>
        <w:tc>
          <w:tcPr>
            <w:tcW w:w="774" w:type="dxa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Технологический запас</w:t>
            </w:r>
          </w:p>
        </w:tc>
        <w:tc>
          <w:tcPr>
            <w:tcW w:w="951" w:type="dxa"/>
            <w:textDirection w:val="btLr"/>
          </w:tcPr>
          <w:p w:rsidR="00EB2CA7" w:rsidRPr="001B2486" w:rsidRDefault="00EB2CA7" w:rsidP="00EB2CA7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Суммарный запас</w:t>
            </w:r>
          </w:p>
        </w:tc>
      </w:tr>
      <w:tr w:rsidR="00C30006" w:rsidRPr="001B2486" w:rsidTr="0097710B">
        <w:trPr>
          <w:cantSplit/>
          <w:trHeight w:val="277"/>
        </w:trPr>
        <w:tc>
          <w:tcPr>
            <w:tcW w:w="1809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6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C30006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11</w:t>
            </w:r>
          </w:p>
        </w:tc>
      </w:tr>
      <w:tr w:rsidR="00C30006" w:rsidRPr="001B2486" w:rsidTr="0097710B">
        <w:tc>
          <w:tcPr>
            <w:tcW w:w="1809" w:type="dxa"/>
          </w:tcPr>
          <w:p w:rsidR="00EB2CA7" w:rsidRPr="001B2486" w:rsidRDefault="00EB2CA7" w:rsidP="00F60FF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1B2486">
              <w:rPr>
                <w:sz w:val="20"/>
                <w:szCs w:val="20"/>
              </w:rPr>
              <w:t xml:space="preserve">Материал № 1 </w:t>
            </w:r>
          </w:p>
        </w:tc>
        <w:tc>
          <w:tcPr>
            <w:tcW w:w="72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29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12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0006" w:rsidRPr="001B2486" w:rsidTr="0097710B">
        <w:tc>
          <w:tcPr>
            <w:tcW w:w="1809" w:type="dxa"/>
          </w:tcPr>
          <w:p w:rsidR="00EB2CA7" w:rsidRPr="001B2486" w:rsidRDefault="00EB2CA7" w:rsidP="00F60FF0">
            <w:pPr>
              <w:rPr>
                <w:sz w:val="20"/>
                <w:szCs w:val="20"/>
              </w:rPr>
            </w:pPr>
            <w:r w:rsidRPr="001B2486">
              <w:rPr>
                <w:sz w:val="20"/>
                <w:szCs w:val="20"/>
              </w:rPr>
              <w:t xml:space="preserve">Материал № 2 </w:t>
            </w:r>
          </w:p>
        </w:tc>
        <w:tc>
          <w:tcPr>
            <w:tcW w:w="72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0006" w:rsidRPr="001B2486" w:rsidTr="0097710B">
        <w:tc>
          <w:tcPr>
            <w:tcW w:w="1809" w:type="dxa"/>
          </w:tcPr>
          <w:p w:rsidR="00EB2CA7" w:rsidRPr="001B2486" w:rsidRDefault="00EB2CA7" w:rsidP="00F60FF0">
            <w:pPr>
              <w:rPr>
                <w:sz w:val="20"/>
                <w:szCs w:val="20"/>
              </w:rPr>
            </w:pPr>
            <w:r w:rsidRPr="001B2486">
              <w:rPr>
                <w:sz w:val="20"/>
                <w:szCs w:val="20"/>
              </w:rPr>
              <w:t xml:space="preserve">Материал № 3 </w:t>
            </w:r>
          </w:p>
        </w:tc>
        <w:tc>
          <w:tcPr>
            <w:tcW w:w="723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12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51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0006" w:rsidRPr="001B2486" w:rsidTr="0097710B">
        <w:tc>
          <w:tcPr>
            <w:tcW w:w="1809" w:type="dxa"/>
          </w:tcPr>
          <w:p w:rsidR="00EB2CA7" w:rsidRPr="001B2486" w:rsidRDefault="00EB2CA7" w:rsidP="00F60FF0">
            <w:pPr>
              <w:rPr>
                <w:sz w:val="20"/>
                <w:szCs w:val="20"/>
              </w:rPr>
            </w:pPr>
            <w:r w:rsidRPr="001B2486">
              <w:rPr>
                <w:sz w:val="20"/>
                <w:szCs w:val="20"/>
              </w:rPr>
              <w:t xml:space="preserve">Материал № 4 </w:t>
            </w:r>
          </w:p>
        </w:tc>
        <w:tc>
          <w:tcPr>
            <w:tcW w:w="723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829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B24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B2CA7" w:rsidRPr="001B2486" w:rsidTr="0097710B">
        <w:trPr>
          <w:trHeight w:val="244"/>
        </w:trPr>
        <w:tc>
          <w:tcPr>
            <w:tcW w:w="1809" w:type="dxa"/>
          </w:tcPr>
          <w:p w:rsidR="00EB2CA7" w:rsidRPr="001B2486" w:rsidRDefault="00EB2CA7" w:rsidP="00721D73">
            <w:pPr>
              <w:rPr>
                <w:i/>
                <w:sz w:val="20"/>
                <w:szCs w:val="20"/>
              </w:rPr>
            </w:pPr>
            <w:r w:rsidRPr="001B2486">
              <w:rPr>
                <w:i/>
                <w:sz w:val="20"/>
                <w:szCs w:val="20"/>
              </w:rPr>
              <w:t>Итого</w:t>
            </w:r>
          </w:p>
        </w:tc>
        <w:tc>
          <w:tcPr>
            <w:tcW w:w="723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29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36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EB2CA7" w:rsidRPr="001B2486" w:rsidRDefault="00C30006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B248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51" w:type="dxa"/>
          </w:tcPr>
          <w:p w:rsidR="00EB2CA7" w:rsidRPr="001B2486" w:rsidRDefault="00EB2CA7" w:rsidP="00C3000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C30006" w:rsidRPr="00C30006" w:rsidRDefault="00C30006" w:rsidP="00EB2CA7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C30006">
        <w:rPr>
          <w:b/>
          <w:bCs/>
          <w:i/>
          <w:sz w:val="28"/>
          <w:szCs w:val="28"/>
        </w:rPr>
        <w:t>Задание:</w:t>
      </w:r>
    </w:p>
    <w:p w:rsidR="00C30006" w:rsidRDefault="00C30006" w:rsidP="00C30006">
      <w:pPr>
        <w:numPr>
          <w:ilvl w:val="0"/>
          <w:numId w:val="2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норматив производственного запаса</w:t>
      </w:r>
      <w:r w:rsidR="0097710B">
        <w:rPr>
          <w:bCs/>
          <w:sz w:val="28"/>
          <w:szCs w:val="28"/>
        </w:rPr>
        <w:t xml:space="preserve"> в днях</w:t>
      </w:r>
      <w:r>
        <w:rPr>
          <w:bCs/>
          <w:sz w:val="28"/>
          <w:szCs w:val="28"/>
        </w:rPr>
        <w:t>;</w:t>
      </w:r>
    </w:p>
    <w:p w:rsidR="00C30006" w:rsidRDefault="00C30006" w:rsidP="00C30006">
      <w:pPr>
        <w:numPr>
          <w:ilvl w:val="0"/>
          <w:numId w:val="2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среднюю норму запасов в днях;</w:t>
      </w:r>
    </w:p>
    <w:p w:rsidR="00C30006" w:rsidRDefault="00C30006" w:rsidP="00C30006">
      <w:pPr>
        <w:numPr>
          <w:ilvl w:val="0"/>
          <w:numId w:val="2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Рассчитать среднюю норму запаса в рублях.</w:t>
      </w:r>
    </w:p>
    <w:p w:rsidR="00C30006" w:rsidRDefault="00C30006" w:rsidP="00C3000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006" w:rsidRPr="00EB2CA7" w:rsidRDefault="00C30006" w:rsidP="00C30006">
      <w:pPr>
        <w:spacing w:line="360" w:lineRule="auto"/>
        <w:jc w:val="both"/>
        <w:rPr>
          <w:bCs/>
          <w:sz w:val="28"/>
          <w:szCs w:val="28"/>
        </w:rPr>
      </w:pPr>
      <w:r w:rsidRPr="001B2486">
        <w:rPr>
          <w:b/>
          <w:bCs/>
          <w:sz w:val="28"/>
          <w:szCs w:val="28"/>
        </w:rPr>
        <w:t>5.2 Расчет норматива незавершенного производства</w:t>
      </w:r>
      <w:r w:rsidR="001B2486">
        <w:rPr>
          <w:bCs/>
          <w:sz w:val="28"/>
          <w:szCs w:val="28"/>
        </w:rPr>
        <w:t xml:space="preserve"> при условии равномерного нарастания затрат. Единовременные затраты в начале производственного цикла равны стоимости материалов, расходуемых на изделие в плановом периоде.</w:t>
      </w:r>
    </w:p>
    <w:p w:rsidR="00C30006" w:rsidRDefault="001B2486" w:rsidP="00C3000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486" w:rsidRPr="00661A8D" w:rsidRDefault="00661A8D" w:rsidP="00661A8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5.3</w:t>
      </w:r>
      <w:r w:rsidR="001B2486" w:rsidRPr="00661A8D">
        <w:rPr>
          <w:b/>
          <w:bCs/>
          <w:sz w:val="28"/>
          <w:szCs w:val="28"/>
        </w:rPr>
        <w:t>Расчет норматива на образование запаса готовой продукции</w:t>
      </w:r>
      <w:r w:rsidR="001B2486" w:rsidRPr="00661A8D">
        <w:rPr>
          <w:bCs/>
          <w:sz w:val="28"/>
          <w:szCs w:val="28"/>
        </w:rPr>
        <w:t xml:space="preserve"> при условии, что время на упаковку, маркировку, погрузку и оформление документов (норма запаса готовой продукции) составляет для изделия «А» 4 дня, для изделия «Б» - 2 дня.</w:t>
      </w:r>
    </w:p>
    <w:p w:rsidR="001B2486" w:rsidRPr="001B2486" w:rsidRDefault="001B2486" w:rsidP="001B2486">
      <w:pPr>
        <w:spacing w:line="360" w:lineRule="auto"/>
        <w:jc w:val="both"/>
        <w:rPr>
          <w:bCs/>
          <w:sz w:val="28"/>
          <w:szCs w:val="28"/>
        </w:rPr>
      </w:pPr>
      <w:r w:rsidRPr="001B2486">
        <w:rPr>
          <w:bCs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______________________________________________________________________________________</w:t>
      </w:r>
    </w:p>
    <w:p w:rsidR="0062289D" w:rsidRPr="0062289D" w:rsidRDefault="0062289D" w:rsidP="00E61723">
      <w:pPr>
        <w:numPr>
          <w:ilvl w:val="0"/>
          <w:numId w:val="23"/>
        </w:numPr>
        <w:spacing w:line="360" w:lineRule="auto"/>
        <w:jc w:val="both"/>
        <w:rPr>
          <w:b/>
          <w:bCs/>
          <w:sz w:val="28"/>
          <w:szCs w:val="28"/>
        </w:rPr>
      </w:pPr>
      <w:r w:rsidRPr="0062289D">
        <w:rPr>
          <w:b/>
          <w:bCs/>
          <w:i/>
          <w:iCs/>
          <w:sz w:val="28"/>
          <w:szCs w:val="28"/>
        </w:rPr>
        <w:lastRenderedPageBreak/>
        <w:t>Расчет амортизационных отчислений</w:t>
      </w:r>
      <w:r w:rsidRPr="0062289D">
        <w:rPr>
          <w:b/>
          <w:bCs/>
          <w:i/>
          <w:sz w:val="28"/>
          <w:szCs w:val="28"/>
        </w:rPr>
        <w:t xml:space="preserve"> </w:t>
      </w:r>
      <w:r w:rsidR="008F15AE">
        <w:rPr>
          <w:b/>
          <w:bCs/>
          <w:i/>
          <w:sz w:val="28"/>
          <w:szCs w:val="28"/>
        </w:rPr>
        <w:t>для целей</w:t>
      </w:r>
      <w:r w:rsidR="00037321">
        <w:rPr>
          <w:b/>
          <w:bCs/>
          <w:i/>
          <w:sz w:val="28"/>
          <w:szCs w:val="28"/>
        </w:rPr>
        <w:tab/>
        <w:t xml:space="preserve"> бухгалтерского учёта (табл. </w:t>
      </w:r>
      <w:r w:rsidR="00F60FF0">
        <w:rPr>
          <w:b/>
          <w:bCs/>
          <w:i/>
          <w:sz w:val="28"/>
          <w:szCs w:val="28"/>
        </w:rPr>
        <w:t>9</w:t>
      </w:r>
      <w:r w:rsidR="00037321">
        <w:rPr>
          <w:b/>
          <w:bCs/>
          <w:i/>
          <w:sz w:val="28"/>
          <w:szCs w:val="28"/>
        </w:rPr>
        <w:t>) и налогообложения (табл. 1</w:t>
      </w:r>
      <w:r w:rsidR="00F60FF0">
        <w:rPr>
          <w:b/>
          <w:bCs/>
          <w:i/>
          <w:sz w:val="28"/>
          <w:szCs w:val="28"/>
        </w:rPr>
        <w:t>0</w:t>
      </w:r>
      <w:r w:rsidR="00037321">
        <w:rPr>
          <w:b/>
          <w:bCs/>
          <w:i/>
          <w:sz w:val="28"/>
          <w:szCs w:val="28"/>
        </w:rPr>
        <w:t>)</w:t>
      </w:r>
    </w:p>
    <w:p w:rsidR="0062289D" w:rsidRPr="00A350A0" w:rsidRDefault="0062289D" w:rsidP="0062289D">
      <w:pPr>
        <w:spacing w:line="360" w:lineRule="auto"/>
        <w:jc w:val="both"/>
        <w:rPr>
          <w:sz w:val="28"/>
          <w:szCs w:val="28"/>
        </w:rPr>
      </w:pPr>
      <w:r w:rsidRPr="00A350A0">
        <w:rPr>
          <w:b/>
          <w:i/>
          <w:sz w:val="28"/>
          <w:szCs w:val="28"/>
        </w:rPr>
        <w:t xml:space="preserve">Примечание: </w:t>
      </w:r>
      <w:r w:rsidRPr="00A350A0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оборудовани</w:t>
      </w:r>
      <w:r w:rsidR="002663A2">
        <w:rPr>
          <w:sz w:val="28"/>
          <w:szCs w:val="28"/>
        </w:rPr>
        <w:t>й</w:t>
      </w:r>
      <w:r>
        <w:rPr>
          <w:sz w:val="28"/>
          <w:szCs w:val="28"/>
        </w:rPr>
        <w:t xml:space="preserve"> № </w:t>
      </w:r>
      <w:r w:rsidR="00DC7872">
        <w:rPr>
          <w:sz w:val="28"/>
          <w:szCs w:val="28"/>
        </w:rPr>
        <w:t>2</w:t>
      </w:r>
      <w:r>
        <w:rPr>
          <w:sz w:val="28"/>
          <w:szCs w:val="28"/>
        </w:rPr>
        <w:t xml:space="preserve">, № 4, № </w:t>
      </w:r>
      <w:r w:rsidR="00DC7872">
        <w:rPr>
          <w:sz w:val="28"/>
          <w:szCs w:val="28"/>
        </w:rPr>
        <w:t>6</w:t>
      </w:r>
      <w:r>
        <w:rPr>
          <w:sz w:val="28"/>
          <w:szCs w:val="28"/>
        </w:rPr>
        <w:t>, № 11</w:t>
      </w:r>
      <w:r w:rsidR="00B24439">
        <w:rPr>
          <w:sz w:val="28"/>
          <w:szCs w:val="28"/>
        </w:rPr>
        <w:t>, № 12</w:t>
      </w:r>
      <w:r w:rsidRPr="00A350A0">
        <w:rPr>
          <w:sz w:val="28"/>
          <w:szCs w:val="28"/>
        </w:rPr>
        <w:t xml:space="preserve"> прим</w:t>
      </w:r>
      <w:r>
        <w:rPr>
          <w:sz w:val="28"/>
          <w:szCs w:val="28"/>
        </w:rPr>
        <w:t>е</w:t>
      </w:r>
      <w:r w:rsidRPr="00A350A0">
        <w:rPr>
          <w:sz w:val="28"/>
          <w:szCs w:val="28"/>
        </w:rPr>
        <w:t>н</w:t>
      </w:r>
      <w:r>
        <w:rPr>
          <w:sz w:val="28"/>
          <w:szCs w:val="28"/>
        </w:rPr>
        <w:t>яе</w:t>
      </w:r>
      <w:r w:rsidRPr="00A350A0">
        <w:rPr>
          <w:sz w:val="28"/>
          <w:szCs w:val="28"/>
        </w:rPr>
        <w:t xml:space="preserve">тся способ уменьшаемого остатка для списания первоначальной стоимости; для </w:t>
      </w:r>
      <w:r w:rsidR="00DC7872">
        <w:rPr>
          <w:sz w:val="28"/>
          <w:szCs w:val="28"/>
        </w:rPr>
        <w:t>оборудования №8, №</w:t>
      </w:r>
      <w:r>
        <w:rPr>
          <w:sz w:val="28"/>
          <w:szCs w:val="28"/>
        </w:rPr>
        <w:t>9</w:t>
      </w:r>
      <w:r w:rsidRPr="00A350A0">
        <w:rPr>
          <w:sz w:val="28"/>
          <w:szCs w:val="28"/>
        </w:rPr>
        <w:t xml:space="preserve"> </w:t>
      </w:r>
      <w:r w:rsidR="00DC7872">
        <w:rPr>
          <w:sz w:val="28"/>
          <w:szCs w:val="28"/>
        </w:rPr>
        <w:t xml:space="preserve">и </w:t>
      </w:r>
      <w:r>
        <w:rPr>
          <w:sz w:val="28"/>
          <w:szCs w:val="28"/>
        </w:rPr>
        <w:t>№ 10</w:t>
      </w:r>
      <w:r w:rsidRPr="00A350A0">
        <w:rPr>
          <w:sz w:val="28"/>
          <w:szCs w:val="28"/>
        </w:rPr>
        <w:t xml:space="preserve"> – списание первоначальной стоимости пропорционально сумме чисел лет срока полезного использования. </w:t>
      </w:r>
    </w:p>
    <w:p w:rsidR="00DC7872" w:rsidRPr="00A350A0" w:rsidRDefault="0062289D" w:rsidP="0062289D">
      <w:pPr>
        <w:spacing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оборудование </w:t>
      </w:r>
      <w:r w:rsidR="007954EA">
        <w:rPr>
          <w:sz w:val="28"/>
          <w:szCs w:val="28"/>
        </w:rPr>
        <w:t>№ 12 является предме</w:t>
      </w:r>
      <w:r w:rsidR="00661A8D">
        <w:rPr>
          <w:sz w:val="28"/>
          <w:szCs w:val="28"/>
        </w:rPr>
        <w:t>том лизинга</w:t>
      </w:r>
      <w:r w:rsidRPr="00A350A0">
        <w:rPr>
          <w:sz w:val="28"/>
          <w:szCs w:val="28"/>
        </w:rPr>
        <w:t xml:space="preserve">, поэтому для данного объекта применяется ускоренное списание первоначальной стоимости. </w:t>
      </w:r>
      <w:r w:rsidR="00DC7872">
        <w:rPr>
          <w:sz w:val="28"/>
          <w:szCs w:val="28"/>
        </w:rPr>
        <w:t>Для все</w:t>
      </w:r>
      <w:r w:rsidR="007837E2">
        <w:rPr>
          <w:sz w:val="28"/>
          <w:szCs w:val="28"/>
        </w:rPr>
        <w:t>х</w:t>
      </w:r>
      <w:r w:rsidR="00DC7872">
        <w:rPr>
          <w:sz w:val="28"/>
          <w:szCs w:val="28"/>
        </w:rPr>
        <w:t xml:space="preserve"> остальных объектов основных средств – линейный способ списания первоначальной стоимости</w:t>
      </w:r>
    </w:p>
    <w:p w:rsidR="002663A2" w:rsidRPr="002663A2" w:rsidRDefault="00B24439" w:rsidP="00E61723">
      <w:pPr>
        <w:numPr>
          <w:ilvl w:val="0"/>
          <w:numId w:val="23"/>
        </w:numPr>
        <w:spacing w:before="120" w:line="360" w:lineRule="auto"/>
        <w:jc w:val="both"/>
        <w:rPr>
          <w:sz w:val="28"/>
          <w:szCs w:val="28"/>
        </w:rPr>
      </w:pPr>
      <w:r w:rsidRPr="002663A2">
        <w:rPr>
          <w:b/>
          <w:i/>
          <w:sz w:val="28"/>
          <w:szCs w:val="28"/>
        </w:rPr>
        <w:t>Расчёт лизинговых платежей</w:t>
      </w:r>
      <w:r w:rsidR="002663A2">
        <w:rPr>
          <w:b/>
          <w:i/>
          <w:sz w:val="28"/>
          <w:szCs w:val="28"/>
        </w:rPr>
        <w:t>: р</w:t>
      </w:r>
      <w:r w:rsidRPr="002663A2">
        <w:rPr>
          <w:sz w:val="28"/>
          <w:szCs w:val="28"/>
        </w:rPr>
        <w:t>ассчитать лизинговые платежи по договору оперативного лизинга</w:t>
      </w:r>
      <w:r w:rsidR="002663A2" w:rsidRPr="002663A2">
        <w:rPr>
          <w:sz w:val="28"/>
          <w:szCs w:val="28"/>
        </w:rPr>
        <w:t xml:space="preserve"> для оборудования №</w:t>
      </w:r>
      <w:r w:rsidRPr="002663A2">
        <w:rPr>
          <w:sz w:val="28"/>
          <w:szCs w:val="28"/>
        </w:rPr>
        <w:t xml:space="preserve">12. </w:t>
      </w:r>
    </w:p>
    <w:p w:rsidR="00B24439" w:rsidRPr="002663A2" w:rsidRDefault="00B24439" w:rsidP="00037321">
      <w:pPr>
        <w:spacing w:line="360" w:lineRule="auto"/>
        <w:jc w:val="both"/>
        <w:rPr>
          <w:i/>
          <w:sz w:val="28"/>
          <w:szCs w:val="28"/>
        </w:rPr>
      </w:pPr>
      <w:r w:rsidRPr="002663A2">
        <w:rPr>
          <w:i/>
          <w:sz w:val="28"/>
          <w:szCs w:val="28"/>
        </w:rPr>
        <w:t>Условия договора: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 xml:space="preserve">- стоимость </w:t>
      </w:r>
      <w:r>
        <w:rPr>
          <w:sz w:val="28"/>
          <w:szCs w:val="28"/>
        </w:rPr>
        <w:t>оборудования № 12</w:t>
      </w:r>
      <w:r w:rsidRPr="00B24439">
        <w:rPr>
          <w:sz w:val="28"/>
          <w:szCs w:val="28"/>
        </w:rPr>
        <w:t xml:space="preserve"> - предмет договора - </w:t>
      </w:r>
      <w:r>
        <w:rPr>
          <w:sz w:val="28"/>
          <w:szCs w:val="28"/>
        </w:rPr>
        <w:t>_____________</w:t>
      </w:r>
      <w:r w:rsidRPr="00B24439">
        <w:rPr>
          <w:sz w:val="28"/>
          <w:szCs w:val="28"/>
        </w:rPr>
        <w:t>.руб.;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>- срок договора - 2 года;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>- норма амортизационных отчислений</w:t>
      </w:r>
      <w:r>
        <w:rPr>
          <w:sz w:val="28"/>
          <w:szCs w:val="28"/>
        </w:rPr>
        <w:t xml:space="preserve"> (годовая)</w:t>
      </w:r>
      <w:r w:rsidRPr="00B24439">
        <w:rPr>
          <w:sz w:val="28"/>
          <w:szCs w:val="28"/>
        </w:rPr>
        <w:t xml:space="preserve"> - </w:t>
      </w:r>
      <w:r>
        <w:rPr>
          <w:sz w:val="28"/>
          <w:szCs w:val="28"/>
        </w:rPr>
        <w:t>_________%</w:t>
      </w:r>
      <w:r w:rsidRPr="00B24439">
        <w:rPr>
          <w:sz w:val="28"/>
          <w:szCs w:val="28"/>
        </w:rPr>
        <w:t>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 xml:space="preserve">- процентная ставка по кредиту, использованному лизингодателем на приобретение имущества - </w:t>
      </w:r>
      <w:r w:rsidR="000A706B">
        <w:rPr>
          <w:sz w:val="28"/>
          <w:szCs w:val="28"/>
        </w:rPr>
        <w:t>2</w:t>
      </w:r>
      <w:r w:rsidR="0031418C">
        <w:rPr>
          <w:sz w:val="28"/>
          <w:szCs w:val="28"/>
        </w:rPr>
        <w:t>5</w:t>
      </w:r>
      <w:r w:rsidRPr="00B24439">
        <w:rPr>
          <w:sz w:val="28"/>
          <w:szCs w:val="28"/>
        </w:rPr>
        <w:t xml:space="preserve">% </w:t>
      </w:r>
      <w:proofErr w:type="gramStart"/>
      <w:r w:rsidRPr="00B24439">
        <w:rPr>
          <w:sz w:val="28"/>
          <w:szCs w:val="28"/>
        </w:rPr>
        <w:t>годовых</w:t>
      </w:r>
      <w:proofErr w:type="gramEnd"/>
      <w:r w:rsidRPr="00B24439">
        <w:rPr>
          <w:sz w:val="28"/>
          <w:szCs w:val="28"/>
        </w:rPr>
        <w:t>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>- величина использованных кредитных ресурсов</w:t>
      </w:r>
      <w:r>
        <w:rPr>
          <w:sz w:val="28"/>
          <w:szCs w:val="28"/>
        </w:rPr>
        <w:t xml:space="preserve"> равна стоимости оборудования</w:t>
      </w:r>
      <w:r w:rsidRPr="00B24439">
        <w:rPr>
          <w:sz w:val="28"/>
          <w:szCs w:val="28"/>
        </w:rPr>
        <w:t>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 xml:space="preserve">- процент комиссионного вознаграждения лизингодателю - </w:t>
      </w:r>
      <w:r w:rsidR="002663A2">
        <w:rPr>
          <w:sz w:val="28"/>
          <w:szCs w:val="28"/>
        </w:rPr>
        <w:t>7</w:t>
      </w:r>
      <w:r w:rsidRPr="00B2443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B24439">
        <w:rPr>
          <w:sz w:val="28"/>
          <w:szCs w:val="28"/>
        </w:rPr>
        <w:t>годовых;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 xml:space="preserve">- дополнительные услуги лизингодателя, предусмотренные договором лизинга, всего - </w:t>
      </w:r>
      <w:r w:rsidR="000A706B">
        <w:rPr>
          <w:sz w:val="28"/>
          <w:szCs w:val="28"/>
        </w:rPr>
        <w:t>1</w:t>
      </w:r>
      <w:r w:rsidR="0031418C">
        <w:rPr>
          <w:sz w:val="28"/>
          <w:szCs w:val="28"/>
        </w:rPr>
        <w:t>5</w:t>
      </w:r>
      <w:r w:rsidR="002663A2">
        <w:rPr>
          <w:sz w:val="28"/>
          <w:szCs w:val="28"/>
        </w:rPr>
        <w:t>7</w:t>
      </w:r>
      <w:r w:rsidRPr="00B24439">
        <w:rPr>
          <w:sz w:val="28"/>
          <w:szCs w:val="28"/>
        </w:rPr>
        <w:t xml:space="preserve">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r w:rsidRPr="00B24439">
        <w:rPr>
          <w:sz w:val="28"/>
          <w:szCs w:val="28"/>
        </w:rPr>
        <w:t>в т</w:t>
      </w:r>
      <w:r>
        <w:rPr>
          <w:sz w:val="28"/>
          <w:szCs w:val="28"/>
        </w:rPr>
        <w:t>.</w:t>
      </w:r>
      <w:r w:rsidRPr="00B24439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B24439">
        <w:rPr>
          <w:sz w:val="28"/>
          <w:szCs w:val="28"/>
        </w:rPr>
        <w:t xml:space="preserve"> оказание консалтинговых услуг по использованию (эксплуатации) имущества; командировочные расходы; обучение персонала</w:t>
      </w:r>
      <w:r>
        <w:rPr>
          <w:sz w:val="28"/>
          <w:szCs w:val="28"/>
        </w:rPr>
        <w:t>)</w:t>
      </w:r>
      <w:r w:rsidRPr="00B24439">
        <w:rPr>
          <w:sz w:val="28"/>
          <w:szCs w:val="28"/>
        </w:rPr>
        <w:t>;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 xml:space="preserve">- ставка налога на добавленную стоимость – </w:t>
      </w:r>
      <w:r>
        <w:rPr>
          <w:sz w:val="28"/>
          <w:szCs w:val="28"/>
        </w:rPr>
        <w:t>______</w:t>
      </w:r>
      <w:r w:rsidRPr="00B24439">
        <w:rPr>
          <w:sz w:val="28"/>
          <w:szCs w:val="28"/>
        </w:rPr>
        <w:t>%</w:t>
      </w:r>
    </w:p>
    <w:p w:rsidR="00B24439" w:rsidRDefault="00B24439" w:rsidP="00037321">
      <w:pPr>
        <w:spacing w:line="360" w:lineRule="auto"/>
        <w:jc w:val="both"/>
        <w:rPr>
          <w:sz w:val="28"/>
          <w:szCs w:val="28"/>
        </w:rPr>
      </w:pPr>
      <w:r w:rsidRPr="00B24439">
        <w:rPr>
          <w:sz w:val="28"/>
          <w:szCs w:val="28"/>
        </w:rPr>
        <w:t>- лизинговые взносы осуществляются равными долями ежеквартально, 1-го числа 1 -го месяца каждого квартала.</w:t>
      </w:r>
    </w:p>
    <w:p w:rsidR="00037321" w:rsidRPr="00B24439" w:rsidRDefault="00037321" w:rsidP="00037321">
      <w:pPr>
        <w:spacing w:before="120" w:line="360" w:lineRule="auto"/>
        <w:rPr>
          <w:sz w:val="28"/>
          <w:szCs w:val="28"/>
        </w:rPr>
      </w:pPr>
      <w:r w:rsidRPr="002663A2">
        <w:rPr>
          <w:i/>
          <w:sz w:val="28"/>
          <w:szCs w:val="28"/>
        </w:rPr>
        <w:t>Текстовая часть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</w:t>
      </w:r>
      <w:r w:rsidR="002663A2">
        <w:rPr>
          <w:sz w:val="28"/>
          <w:szCs w:val="28"/>
        </w:rPr>
        <w:t>____________________________________________________________________________</w:t>
      </w:r>
    </w:p>
    <w:p w:rsidR="0062289D" w:rsidRPr="00B24439" w:rsidRDefault="0062289D" w:rsidP="00AC297C">
      <w:pPr>
        <w:spacing w:before="120" w:line="360" w:lineRule="auto"/>
        <w:jc w:val="both"/>
        <w:rPr>
          <w:sz w:val="28"/>
          <w:szCs w:val="28"/>
        </w:rPr>
        <w:sectPr w:rsidR="0062289D" w:rsidRPr="00B24439" w:rsidSect="004B5B57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BF0C58" w:rsidRDefault="00BF0C58" w:rsidP="00F35F62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lastRenderedPageBreak/>
        <w:t xml:space="preserve">Таблица </w:t>
      </w:r>
      <w:r w:rsidR="00F60FF0">
        <w:rPr>
          <w:sz w:val="28"/>
          <w:szCs w:val="28"/>
        </w:rPr>
        <w:t>9</w:t>
      </w:r>
      <w:r w:rsidRPr="00A350A0">
        <w:rPr>
          <w:sz w:val="28"/>
          <w:szCs w:val="28"/>
        </w:rPr>
        <w:t xml:space="preserve"> – Расчет амортизационных отчислений объектов основных средств </w:t>
      </w:r>
      <w:r w:rsidR="008B6F9C">
        <w:rPr>
          <w:sz w:val="28"/>
          <w:szCs w:val="28"/>
        </w:rPr>
        <w:t>предприятия</w:t>
      </w:r>
      <w:r w:rsidR="002663A2">
        <w:rPr>
          <w:sz w:val="28"/>
          <w:szCs w:val="28"/>
        </w:rPr>
        <w:t xml:space="preserve"> в плановом периоде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2296"/>
        <w:gridCol w:w="1576"/>
        <w:gridCol w:w="1791"/>
        <w:gridCol w:w="1784"/>
        <w:gridCol w:w="1657"/>
        <w:gridCol w:w="2252"/>
        <w:gridCol w:w="1827"/>
      </w:tblGrid>
      <w:tr w:rsidR="00A43ECB" w:rsidRPr="0088588A" w:rsidTr="000A706B">
        <w:trPr>
          <w:cantSplit/>
          <w:trHeight w:val="2514"/>
        </w:trPr>
        <w:tc>
          <w:tcPr>
            <w:tcW w:w="2376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Количество, шт.</w:t>
            </w:r>
          </w:p>
        </w:tc>
        <w:tc>
          <w:tcPr>
            <w:tcW w:w="2296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Первоначальная стоимость, руб.</w:t>
            </w:r>
          </w:p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  <w:lang w:val="en-US"/>
              </w:rPr>
            </w:pPr>
            <w:r w:rsidRPr="0088588A">
              <w:rPr>
                <w:b/>
              </w:rPr>
              <w:t>(ПС)</w:t>
            </w:r>
          </w:p>
        </w:tc>
        <w:tc>
          <w:tcPr>
            <w:tcW w:w="1576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Остаточная стоимость на начало планового года, руб. (ОС</w:t>
            </w:r>
            <w:r w:rsidRPr="0088588A">
              <w:rPr>
                <w:b/>
                <w:vertAlign w:val="subscript"/>
              </w:rPr>
              <w:t>нач</w:t>
            </w:r>
            <w:r w:rsidRPr="0088588A">
              <w:rPr>
                <w:b/>
              </w:rPr>
              <w:t>)</w:t>
            </w:r>
          </w:p>
        </w:tc>
        <w:tc>
          <w:tcPr>
            <w:tcW w:w="1791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Срок эксплуатации, лет (Т</w:t>
            </w:r>
            <w:r w:rsidRPr="0088588A">
              <w:rPr>
                <w:b/>
                <w:vertAlign w:val="subscript"/>
              </w:rPr>
              <w:t>эксп</w:t>
            </w:r>
            <w:r w:rsidRPr="0088588A">
              <w:rPr>
                <w:b/>
              </w:rPr>
              <w:t>)</w:t>
            </w:r>
          </w:p>
        </w:tc>
        <w:tc>
          <w:tcPr>
            <w:tcW w:w="1784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Планируемый год эксплуатации объекта ОПФ</w:t>
            </w:r>
          </w:p>
        </w:tc>
        <w:tc>
          <w:tcPr>
            <w:tcW w:w="1657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Норма амортизации в плановом периоде, % (Н</w:t>
            </w:r>
            <w:r w:rsidRPr="0088588A">
              <w:rPr>
                <w:b/>
                <w:vertAlign w:val="subscript"/>
              </w:rPr>
              <w:t>ам</w:t>
            </w:r>
            <w:r w:rsidRPr="0088588A">
              <w:rPr>
                <w:b/>
              </w:rPr>
              <w:t>)</w:t>
            </w:r>
          </w:p>
        </w:tc>
        <w:tc>
          <w:tcPr>
            <w:tcW w:w="2252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Амортизационные  отчисления в плановом периоде, руб. (АО</w:t>
            </w:r>
            <w:r w:rsidRPr="0088588A">
              <w:rPr>
                <w:b/>
                <w:vertAlign w:val="subscript"/>
              </w:rPr>
              <w:t>год</w:t>
            </w:r>
            <w:r w:rsidRPr="0088588A">
              <w:rPr>
                <w:b/>
              </w:rPr>
              <w:t>)</w:t>
            </w:r>
          </w:p>
        </w:tc>
        <w:tc>
          <w:tcPr>
            <w:tcW w:w="1827" w:type="dxa"/>
            <w:textDirection w:val="btLr"/>
          </w:tcPr>
          <w:p w:rsidR="00A43ECB" w:rsidRPr="0088588A" w:rsidRDefault="00A43ECB" w:rsidP="0088588A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88588A">
              <w:rPr>
                <w:b/>
              </w:rPr>
              <w:t>Остаточная стоимость на конец планового года, руб. (ОС</w:t>
            </w:r>
            <w:r w:rsidRPr="0088588A">
              <w:rPr>
                <w:b/>
                <w:vertAlign w:val="subscript"/>
              </w:rPr>
              <w:t>кон</w:t>
            </w:r>
            <w:r w:rsidRPr="0088588A">
              <w:rPr>
                <w:b/>
              </w:rPr>
              <w:t>)</w:t>
            </w:r>
          </w:p>
        </w:tc>
      </w:tr>
      <w:tr w:rsidR="00A43ECB" w:rsidRPr="0088588A" w:rsidTr="000A706B">
        <w:trPr>
          <w:trHeight w:val="295"/>
        </w:trPr>
        <w:tc>
          <w:tcPr>
            <w:tcW w:w="23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2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3</w:t>
            </w: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4</w:t>
            </w: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6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7</w:t>
            </w: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8</w:t>
            </w: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9</w:t>
            </w: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  <w:r w:rsidRPr="0088588A">
              <w:t>Оборудование № 1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3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2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3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pPr>
              <w:rPr>
                <w:lang w:val="en-US"/>
              </w:rPr>
            </w:pPr>
            <w:r w:rsidRPr="0088588A">
              <w:t>Оборудование №</w:t>
            </w:r>
            <w:r w:rsidRPr="0088588A">
              <w:rPr>
                <w:lang w:val="en-US"/>
              </w:rPr>
              <w:t xml:space="preserve"> 4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3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5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4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6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2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7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8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4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9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2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lang w:val="en-US"/>
              </w:rPr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10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lang w:val="en-US"/>
              </w:rPr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5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11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2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>
            <w:r w:rsidRPr="0088588A">
              <w:t>Оборудование № 12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3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88588A" w:rsidRPr="0088588A" w:rsidTr="000A706B">
        <w:tc>
          <w:tcPr>
            <w:tcW w:w="2376" w:type="dxa"/>
          </w:tcPr>
          <w:p w:rsidR="0088588A" w:rsidRPr="0088588A" w:rsidRDefault="0088588A">
            <w:r w:rsidRPr="0088588A">
              <w:t>Итого активная часть</w:t>
            </w:r>
          </w:p>
        </w:tc>
        <w:tc>
          <w:tcPr>
            <w:tcW w:w="567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2296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657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88588A" w:rsidRPr="0088588A" w:rsidRDefault="0088588A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88588A" w:rsidRPr="0088588A" w:rsidRDefault="0088588A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  <w:r w:rsidRPr="0088588A">
              <w:lastRenderedPageBreak/>
              <w:t xml:space="preserve">Корпус производственный 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13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  <w:r w:rsidRPr="0088588A">
              <w:t xml:space="preserve">Офисное здание 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1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  <w:r w:rsidRPr="0088588A">
              <w:t>8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</w:pPr>
          </w:p>
        </w:tc>
      </w:tr>
      <w:tr w:rsidR="0088588A" w:rsidRPr="0088588A" w:rsidTr="000A706B">
        <w:tc>
          <w:tcPr>
            <w:tcW w:w="2376" w:type="dxa"/>
          </w:tcPr>
          <w:p w:rsidR="0088588A" w:rsidRPr="0088588A" w:rsidRDefault="0088588A" w:rsidP="00F90817">
            <w:pPr>
              <w:spacing w:before="120" w:line="360" w:lineRule="auto"/>
              <w:jc w:val="both"/>
            </w:pPr>
            <w:r w:rsidRPr="0088588A">
              <w:t>Итого пассивная часть</w:t>
            </w:r>
          </w:p>
        </w:tc>
        <w:tc>
          <w:tcPr>
            <w:tcW w:w="567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2296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576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791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784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1657" w:type="dxa"/>
          </w:tcPr>
          <w:p w:rsidR="0088588A" w:rsidRPr="0088588A" w:rsidRDefault="0088588A" w:rsidP="00F90817">
            <w:pPr>
              <w:spacing w:before="120" w:line="360" w:lineRule="auto"/>
              <w:jc w:val="center"/>
            </w:pPr>
          </w:p>
        </w:tc>
        <w:tc>
          <w:tcPr>
            <w:tcW w:w="2252" w:type="dxa"/>
          </w:tcPr>
          <w:p w:rsidR="0088588A" w:rsidRPr="0088588A" w:rsidRDefault="0088588A" w:rsidP="00F90817">
            <w:pPr>
              <w:spacing w:before="120" w:line="360" w:lineRule="auto"/>
              <w:jc w:val="both"/>
            </w:pPr>
          </w:p>
        </w:tc>
        <w:tc>
          <w:tcPr>
            <w:tcW w:w="1827" w:type="dxa"/>
          </w:tcPr>
          <w:p w:rsidR="0088588A" w:rsidRPr="0088588A" w:rsidRDefault="0088588A" w:rsidP="00F90817">
            <w:pPr>
              <w:spacing w:before="120" w:line="360" w:lineRule="auto"/>
              <w:jc w:val="both"/>
            </w:pPr>
          </w:p>
        </w:tc>
      </w:tr>
      <w:tr w:rsidR="00A43ECB" w:rsidRPr="0088588A" w:rsidTr="000A706B">
        <w:tc>
          <w:tcPr>
            <w:tcW w:w="2376" w:type="dxa"/>
          </w:tcPr>
          <w:p w:rsidR="00A43ECB" w:rsidRPr="0088588A" w:rsidRDefault="00A43ECB" w:rsidP="00F90817">
            <w:pPr>
              <w:spacing w:before="120" w:line="360" w:lineRule="auto"/>
              <w:jc w:val="both"/>
              <w:rPr>
                <w:b/>
              </w:rPr>
            </w:pPr>
            <w:r w:rsidRPr="0088588A">
              <w:rPr>
                <w:b/>
              </w:rPr>
              <w:t>ИТОГО</w:t>
            </w:r>
            <w:r w:rsidR="0088588A" w:rsidRPr="0088588A">
              <w:rPr>
                <w:b/>
              </w:rPr>
              <w:t xml:space="preserve"> основные средства</w:t>
            </w:r>
          </w:p>
        </w:tc>
        <w:tc>
          <w:tcPr>
            <w:tcW w:w="56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  <w:r w:rsidRPr="0088588A">
              <w:rPr>
                <w:b/>
              </w:rPr>
              <w:t>-</w:t>
            </w:r>
          </w:p>
        </w:tc>
        <w:tc>
          <w:tcPr>
            <w:tcW w:w="229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791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  <w:r w:rsidRPr="0088588A">
              <w:rPr>
                <w:b/>
              </w:rPr>
              <w:t>-</w:t>
            </w:r>
          </w:p>
        </w:tc>
        <w:tc>
          <w:tcPr>
            <w:tcW w:w="1784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  <w:r w:rsidRPr="0088588A">
              <w:rPr>
                <w:b/>
              </w:rPr>
              <w:t>-</w:t>
            </w:r>
          </w:p>
        </w:tc>
        <w:tc>
          <w:tcPr>
            <w:tcW w:w="1657" w:type="dxa"/>
          </w:tcPr>
          <w:p w:rsidR="00A43ECB" w:rsidRPr="0088588A" w:rsidRDefault="00A43ECB" w:rsidP="00F90817">
            <w:pPr>
              <w:spacing w:before="120" w:line="360" w:lineRule="auto"/>
              <w:jc w:val="center"/>
              <w:rPr>
                <w:b/>
              </w:rPr>
            </w:pPr>
            <w:r w:rsidRPr="0088588A">
              <w:rPr>
                <w:b/>
              </w:rPr>
              <w:t>-</w:t>
            </w:r>
          </w:p>
        </w:tc>
        <w:tc>
          <w:tcPr>
            <w:tcW w:w="2252" w:type="dxa"/>
            <w:shd w:val="clear" w:color="auto" w:fill="948A54" w:themeFill="background2" w:themeFillShade="80"/>
          </w:tcPr>
          <w:p w:rsidR="00A43ECB" w:rsidRPr="0088588A" w:rsidRDefault="00A43ECB" w:rsidP="00F90817">
            <w:pPr>
              <w:spacing w:before="120" w:line="360" w:lineRule="auto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A43ECB" w:rsidRPr="0088588A" w:rsidRDefault="00A43ECB" w:rsidP="00F90817">
            <w:pPr>
              <w:spacing w:before="120" w:line="360" w:lineRule="auto"/>
              <w:jc w:val="both"/>
              <w:rPr>
                <w:b/>
              </w:rPr>
            </w:pPr>
          </w:p>
        </w:tc>
      </w:tr>
    </w:tbl>
    <w:p w:rsidR="0088588A" w:rsidRDefault="0088588A" w:rsidP="00605320">
      <w:pPr>
        <w:spacing w:before="120" w:line="360" w:lineRule="auto"/>
        <w:jc w:val="both"/>
        <w:rPr>
          <w:sz w:val="28"/>
          <w:szCs w:val="28"/>
        </w:rPr>
      </w:pPr>
    </w:p>
    <w:p w:rsidR="0088588A" w:rsidRDefault="008858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5320" w:rsidRDefault="00605320" w:rsidP="0060532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B24439">
        <w:rPr>
          <w:sz w:val="28"/>
          <w:szCs w:val="28"/>
        </w:rPr>
        <w:t>1</w:t>
      </w:r>
      <w:r w:rsidR="00F60FF0">
        <w:rPr>
          <w:sz w:val="28"/>
          <w:szCs w:val="28"/>
        </w:rPr>
        <w:t xml:space="preserve">0 </w:t>
      </w:r>
      <w:r>
        <w:rPr>
          <w:sz w:val="28"/>
          <w:szCs w:val="28"/>
        </w:rPr>
        <w:t>– Расчет амортизационных отчислений для целей налогообложения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28"/>
        <w:gridCol w:w="1337"/>
        <w:gridCol w:w="1872"/>
        <w:gridCol w:w="1404"/>
        <w:gridCol w:w="1360"/>
        <w:gridCol w:w="1684"/>
        <w:gridCol w:w="1455"/>
        <w:gridCol w:w="1907"/>
        <w:gridCol w:w="1551"/>
      </w:tblGrid>
      <w:tr w:rsidR="00F60FF0" w:rsidRPr="00F90817" w:rsidTr="00F60FF0">
        <w:tc>
          <w:tcPr>
            <w:tcW w:w="572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F9081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F90817">
              <w:rPr>
                <w:b/>
                <w:sz w:val="20"/>
                <w:szCs w:val="20"/>
              </w:rPr>
              <w:t>Срок эксплуатации, лет.</w:t>
            </w: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F90817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Амортизационная группа основных средств</w:t>
            </w: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начисления амортизации</w:t>
            </w: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Остаточная стоимость на начало планового года, руб.</w:t>
            </w: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F90817">
              <w:rPr>
                <w:b/>
                <w:sz w:val="20"/>
                <w:szCs w:val="20"/>
              </w:rPr>
              <w:t>Норма амортизации, %</w:t>
            </w: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F90817">
              <w:rPr>
                <w:b/>
                <w:sz w:val="20"/>
                <w:szCs w:val="20"/>
              </w:rPr>
              <w:t>Амортизационны</w:t>
            </w:r>
            <w:r>
              <w:rPr>
                <w:b/>
                <w:sz w:val="20"/>
                <w:szCs w:val="20"/>
              </w:rPr>
              <w:t>е  отчисления в плановом периоде</w:t>
            </w:r>
            <w:r w:rsidRPr="00F90817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Остаточная стоимость на конец планового года, руб.</w:t>
            </w:r>
          </w:p>
        </w:tc>
      </w:tr>
      <w:tr w:rsidR="00F60FF0" w:rsidRPr="00F90817" w:rsidTr="00F60FF0">
        <w:tc>
          <w:tcPr>
            <w:tcW w:w="572" w:type="pct"/>
          </w:tcPr>
          <w:p w:rsidR="00F60FF0" w:rsidRPr="00F90817" w:rsidRDefault="00F60FF0" w:rsidP="00F60FF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Об-е № 1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rPr>
          <w:trHeight w:val="258"/>
        </w:trPr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rPr>
          <w:trHeight w:val="207"/>
        </w:trPr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rPr>
          <w:trHeight w:val="299"/>
        </w:trPr>
        <w:tc>
          <w:tcPr>
            <w:tcW w:w="572" w:type="pct"/>
          </w:tcPr>
          <w:p w:rsidR="00F60FF0" w:rsidRPr="00175D1C" w:rsidRDefault="00F60FF0" w:rsidP="00F60FF0">
            <w:pPr>
              <w:rPr>
                <w:lang w:val="en-US"/>
              </w:rPr>
            </w:pPr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Default="00F60FF0" w:rsidP="00F60FF0">
            <w:r w:rsidRPr="00A46C9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Pr="00A46C98">
              <w:rPr>
                <w:sz w:val="20"/>
                <w:szCs w:val="20"/>
              </w:rPr>
              <w:t>е №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rPr>
          <w:trHeight w:val="184"/>
        </w:trPr>
        <w:tc>
          <w:tcPr>
            <w:tcW w:w="572" w:type="pct"/>
          </w:tcPr>
          <w:p w:rsidR="00F60FF0" w:rsidRPr="00A46C98" w:rsidRDefault="00F60FF0" w:rsidP="00F6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Об-е № 12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Корпус производственный 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F90817" w:rsidTr="00F60FF0">
        <w:tc>
          <w:tcPr>
            <w:tcW w:w="572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Офисное здание </w:t>
            </w:r>
          </w:p>
        </w:tc>
        <w:tc>
          <w:tcPr>
            <w:tcW w:w="48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F60FF0" w:rsidRPr="00F90817" w:rsidRDefault="00F60FF0" w:rsidP="00EE54BB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F60FF0" w:rsidRPr="00F90817" w:rsidRDefault="00F60FF0" w:rsidP="00EE54BB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FF0" w:rsidRPr="00605320" w:rsidTr="00F60FF0">
        <w:tc>
          <w:tcPr>
            <w:tcW w:w="572" w:type="pct"/>
          </w:tcPr>
          <w:p w:rsidR="00F60FF0" w:rsidRPr="00605320" w:rsidRDefault="00F60FF0" w:rsidP="00EE54BB">
            <w:pPr>
              <w:spacing w:before="120" w:line="360" w:lineRule="auto"/>
              <w:jc w:val="both"/>
              <w:rPr>
                <w:b/>
              </w:rPr>
            </w:pPr>
            <w:r w:rsidRPr="00605320">
              <w:rPr>
                <w:b/>
              </w:rPr>
              <w:t>ИТОГО</w:t>
            </w:r>
          </w:p>
        </w:tc>
        <w:tc>
          <w:tcPr>
            <w:tcW w:w="480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 w:rsidRPr="00605320">
              <w:rPr>
                <w:b/>
              </w:rPr>
              <w:t>-</w:t>
            </w:r>
          </w:p>
        </w:tc>
        <w:tc>
          <w:tcPr>
            <w:tcW w:w="588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1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 w:rsidRPr="00605320">
              <w:rPr>
                <w:b/>
              </w:rPr>
              <w:t>-</w:t>
            </w:r>
          </w:p>
        </w:tc>
        <w:tc>
          <w:tcPr>
            <w:tcW w:w="529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57" w:type="pct"/>
          </w:tcPr>
          <w:p w:rsidR="00F60FF0" w:rsidRPr="00605320" w:rsidRDefault="00F60FF0" w:rsidP="00EE54BB">
            <w:pPr>
              <w:spacing w:before="120" w:line="360" w:lineRule="auto"/>
              <w:jc w:val="center"/>
              <w:rPr>
                <w:b/>
              </w:rPr>
            </w:pPr>
            <w:r w:rsidRPr="00605320">
              <w:rPr>
                <w:b/>
              </w:rPr>
              <w:t>-</w:t>
            </w:r>
          </w:p>
        </w:tc>
        <w:tc>
          <w:tcPr>
            <w:tcW w:w="599" w:type="pct"/>
          </w:tcPr>
          <w:p w:rsidR="00F60FF0" w:rsidRPr="00605320" w:rsidRDefault="00F60FF0" w:rsidP="00EE54BB">
            <w:pPr>
              <w:spacing w:before="120" w:line="360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F60FF0" w:rsidRPr="00605320" w:rsidRDefault="00F60FF0" w:rsidP="00EE54BB">
            <w:pPr>
              <w:spacing w:before="120" w:line="360" w:lineRule="auto"/>
              <w:jc w:val="both"/>
              <w:rPr>
                <w:b/>
              </w:rPr>
            </w:pPr>
          </w:p>
        </w:tc>
      </w:tr>
    </w:tbl>
    <w:p w:rsidR="0039038A" w:rsidRDefault="0039038A" w:rsidP="00AC297C">
      <w:pPr>
        <w:spacing w:before="120" w:line="360" w:lineRule="auto"/>
        <w:jc w:val="both"/>
        <w:rPr>
          <w:sz w:val="28"/>
          <w:szCs w:val="28"/>
        </w:rPr>
        <w:sectPr w:rsidR="0039038A" w:rsidSect="00265D2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65D24" w:rsidRDefault="00265D24" w:rsidP="00265D24">
      <w:pPr>
        <w:spacing w:before="120" w:line="360" w:lineRule="auto"/>
        <w:jc w:val="both"/>
        <w:rPr>
          <w:b/>
          <w:bCs/>
          <w:sz w:val="28"/>
          <w:szCs w:val="28"/>
        </w:rPr>
      </w:pPr>
      <w:r w:rsidRPr="009C3451">
        <w:rPr>
          <w:b/>
          <w:bCs/>
          <w:sz w:val="28"/>
          <w:szCs w:val="28"/>
        </w:rPr>
        <w:lastRenderedPageBreak/>
        <w:t>Задание: Повести анализ движения, состояния и наличия основных средств предприяти</w:t>
      </w:r>
      <w:r w:rsidR="00372D8C">
        <w:rPr>
          <w:b/>
          <w:bCs/>
          <w:sz w:val="28"/>
          <w:szCs w:val="28"/>
        </w:rPr>
        <w:t xml:space="preserve">я. Результаты свести в таблицу </w:t>
      </w:r>
      <w:r w:rsidR="00372D8C" w:rsidRPr="00605320">
        <w:rPr>
          <w:b/>
          <w:bCs/>
          <w:sz w:val="28"/>
          <w:szCs w:val="28"/>
        </w:rPr>
        <w:t>1</w:t>
      </w:r>
      <w:r w:rsidR="00F60FF0">
        <w:rPr>
          <w:b/>
          <w:bCs/>
          <w:sz w:val="28"/>
          <w:szCs w:val="28"/>
        </w:rPr>
        <w:t>2</w:t>
      </w:r>
      <w:r w:rsidRPr="009C3451">
        <w:rPr>
          <w:b/>
          <w:bCs/>
          <w:sz w:val="28"/>
          <w:szCs w:val="28"/>
        </w:rPr>
        <w:t>.</w:t>
      </w:r>
    </w:p>
    <w:p w:rsidR="00037321" w:rsidRPr="00037321" w:rsidRDefault="00037321" w:rsidP="00265D24">
      <w:pPr>
        <w:spacing w:before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о движении основных средств компании представлены в таблице 1</w:t>
      </w:r>
      <w:r w:rsidR="00F60FF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CE4210" w:rsidRDefault="00337723" w:rsidP="00F35F6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05320" w:rsidRPr="00605320">
        <w:rPr>
          <w:sz w:val="28"/>
          <w:szCs w:val="28"/>
        </w:rPr>
        <w:t>1</w:t>
      </w:r>
      <w:r w:rsidR="00F60FF0">
        <w:rPr>
          <w:sz w:val="28"/>
          <w:szCs w:val="28"/>
        </w:rPr>
        <w:t>1</w:t>
      </w:r>
      <w:r w:rsidR="00CE4210">
        <w:rPr>
          <w:sz w:val="28"/>
          <w:szCs w:val="28"/>
        </w:rPr>
        <w:t xml:space="preserve"> –Данные о движении основных средств предприятия в плановом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853890" w:rsidRPr="00F90817">
        <w:trPr>
          <w:jc w:val="center"/>
        </w:trPr>
        <w:tc>
          <w:tcPr>
            <w:tcW w:w="5494" w:type="dxa"/>
            <w:gridSpan w:val="2"/>
          </w:tcPr>
          <w:p w:rsidR="00853890" w:rsidRPr="00F90817" w:rsidRDefault="00853890" w:rsidP="00F90817">
            <w:pPr>
              <w:spacing w:before="120" w:line="360" w:lineRule="auto"/>
              <w:jc w:val="center"/>
              <w:rPr>
                <w:b/>
                <w:bCs/>
              </w:rPr>
            </w:pPr>
            <w:r w:rsidRPr="00F90817">
              <w:rPr>
                <w:b/>
                <w:bCs/>
              </w:rPr>
              <w:t>Планируемый ввод основных средств, р.</w:t>
            </w:r>
          </w:p>
        </w:tc>
        <w:tc>
          <w:tcPr>
            <w:tcW w:w="5494" w:type="dxa"/>
            <w:gridSpan w:val="2"/>
          </w:tcPr>
          <w:p w:rsidR="00853890" w:rsidRPr="00F90817" w:rsidRDefault="00853890" w:rsidP="00F90817">
            <w:pPr>
              <w:spacing w:before="120" w:line="360" w:lineRule="auto"/>
              <w:jc w:val="center"/>
              <w:rPr>
                <w:b/>
                <w:bCs/>
              </w:rPr>
            </w:pPr>
            <w:r w:rsidRPr="00F90817">
              <w:rPr>
                <w:b/>
                <w:bCs/>
              </w:rPr>
              <w:t>Планируемое выбытие основных средств, р.</w:t>
            </w:r>
          </w:p>
        </w:tc>
      </w:tr>
      <w:tr w:rsidR="00853890" w:rsidRPr="00853890">
        <w:trPr>
          <w:jc w:val="center"/>
        </w:trPr>
        <w:tc>
          <w:tcPr>
            <w:tcW w:w="2747" w:type="dxa"/>
          </w:tcPr>
          <w:p w:rsidR="00853890" w:rsidRPr="00853890" w:rsidRDefault="00853890" w:rsidP="003F1477">
            <w:pPr>
              <w:spacing w:before="120" w:line="360" w:lineRule="auto"/>
              <w:jc w:val="center"/>
            </w:pPr>
            <w:r w:rsidRPr="00853890">
              <w:t>01.02.20</w:t>
            </w:r>
            <w:r w:rsidR="003F1477">
              <w:t>1</w:t>
            </w:r>
            <w:r w:rsidRPr="00853890">
              <w:t>_г.</w:t>
            </w:r>
          </w:p>
        </w:tc>
        <w:tc>
          <w:tcPr>
            <w:tcW w:w="2747" w:type="dxa"/>
          </w:tcPr>
          <w:p w:rsidR="00853890" w:rsidRPr="00853890" w:rsidRDefault="00FE2C05" w:rsidP="00F90817">
            <w:pPr>
              <w:spacing w:before="120" w:line="360" w:lineRule="auto"/>
              <w:jc w:val="center"/>
            </w:pPr>
            <w:r>
              <w:t>3</w:t>
            </w:r>
            <w:r w:rsidR="00853890" w:rsidRPr="00853890">
              <w:t>26 520</w:t>
            </w:r>
          </w:p>
        </w:tc>
        <w:tc>
          <w:tcPr>
            <w:tcW w:w="2747" w:type="dxa"/>
          </w:tcPr>
          <w:p w:rsidR="00853890" w:rsidRPr="00853890" w:rsidRDefault="00853890" w:rsidP="003F1477">
            <w:pPr>
              <w:spacing w:before="120" w:line="360" w:lineRule="auto"/>
              <w:jc w:val="center"/>
            </w:pPr>
            <w:r>
              <w:t>01.03.20</w:t>
            </w:r>
            <w:r w:rsidR="003F1477">
              <w:t>1</w:t>
            </w:r>
            <w:r>
              <w:t>_г.</w:t>
            </w:r>
          </w:p>
        </w:tc>
        <w:tc>
          <w:tcPr>
            <w:tcW w:w="2747" w:type="dxa"/>
          </w:tcPr>
          <w:p w:rsidR="00853890" w:rsidRPr="00853890" w:rsidRDefault="000A706B" w:rsidP="00F90817">
            <w:pPr>
              <w:spacing w:before="120" w:line="360" w:lineRule="auto"/>
              <w:jc w:val="center"/>
            </w:pPr>
            <w:r>
              <w:t>2</w:t>
            </w:r>
            <w:r w:rsidR="00853890">
              <w:t>50 400</w:t>
            </w:r>
          </w:p>
        </w:tc>
      </w:tr>
      <w:tr w:rsidR="00853890" w:rsidRPr="00853890">
        <w:trPr>
          <w:jc w:val="center"/>
        </w:trPr>
        <w:tc>
          <w:tcPr>
            <w:tcW w:w="2747" w:type="dxa"/>
          </w:tcPr>
          <w:p w:rsidR="00853890" w:rsidRPr="00853890" w:rsidRDefault="00853890" w:rsidP="003F1477">
            <w:pPr>
              <w:spacing w:before="120" w:line="360" w:lineRule="auto"/>
              <w:jc w:val="center"/>
            </w:pPr>
            <w:r>
              <w:t>01.05.20</w:t>
            </w:r>
            <w:r w:rsidR="003F1477">
              <w:t>1</w:t>
            </w:r>
            <w:r>
              <w:t>_г.</w:t>
            </w:r>
          </w:p>
        </w:tc>
        <w:tc>
          <w:tcPr>
            <w:tcW w:w="2747" w:type="dxa"/>
          </w:tcPr>
          <w:p w:rsidR="00853890" w:rsidRPr="00853890" w:rsidRDefault="003F1477" w:rsidP="00F90817">
            <w:pPr>
              <w:spacing w:before="120" w:line="360" w:lineRule="auto"/>
              <w:jc w:val="center"/>
            </w:pPr>
            <w:r>
              <w:t xml:space="preserve">1 </w:t>
            </w:r>
            <w:r w:rsidR="00853890">
              <w:t>480 960</w:t>
            </w:r>
          </w:p>
        </w:tc>
        <w:tc>
          <w:tcPr>
            <w:tcW w:w="2747" w:type="dxa"/>
          </w:tcPr>
          <w:p w:rsidR="00853890" w:rsidRDefault="00853890" w:rsidP="003F1477">
            <w:pPr>
              <w:spacing w:before="120" w:line="360" w:lineRule="auto"/>
              <w:jc w:val="center"/>
            </w:pPr>
            <w:r>
              <w:t>01.05.20</w:t>
            </w:r>
            <w:r w:rsidR="003F1477">
              <w:t>1</w:t>
            </w:r>
            <w:r>
              <w:t>_г.</w:t>
            </w:r>
          </w:p>
        </w:tc>
        <w:tc>
          <w:tcPr>
            <w:tcW w:w="2747" w:type="dxa"/>
          </w:tcPr>
          <w:p w:rsidR="00853890" w:rsidRDefault="000A706B" w:rsidP="00F90817">
            <w:pPr>
              <w:spacing w:before="120" w:line="360" w:lineRule="auto"/>
              <w:jc w:val="center"/>
            </w:pPr>
            <w:r>
              <w:t>8</w:t>
            </w:r>
            <w:r w:rsidR="00853890">
              <w:t>24 000</w:t>
            </w:r>
          </w:p>
        </w:tc>
      </w:tr>
      <w:tr w:rsidR="00853890" w:rsidRPr="00853890">
        <w:trPr>
          <w:jc w:val="center"/>
        </w:trPr>
        <w:tc>
          <w:tcPr>
            <w:tcW w:w="2747" w:type="dxa"/>
          </w:tcPr>
          <w:p w:rsidR="00853890" w:rsidRDefault="00853890" w:rsidP="003F1477">
            <w:pPr>
              <w:spacing w:before="120" w:line="360" w:lineRule="auto"/>
              <w:jc w:val="center"/>
            </w:pPr>
            <w:r>
              <w:t>01.09.20</w:t>
            </w:r>
            <w:r w:rsidR="003F1477">
              <w:t>1</w:t>
            </w:r>
            <w:r>
              <w:t>_г.</w:t>
            </w:r>
          </w:p>
        </w:tc>
        <w:tc>
          <w:tcPr>
            <w:tcW w:w="2747" w:type="dxa"/>
          </w:tcPr>
          <w:p w:rsidR="00853890" w:rsidRDefault="000A706B" w:rsidP="00F90817">
            <w:pPr>
              <w:spacing w:before="120" w:line="360" w:lineRule="auto"/>
              <w:jc w:val="center"/>
            </w:pPr>
            <w:r>
              <w:t>3</w:t>
            </w:r>
            <w:r w:rsidR="002663A2">
              <w:t xml:space="preserve"> </w:t>
            </w:r>
            <w:r w:rsidR="00CE4210">
              <w:t>500 000</w:t>
            </w:r>
          </w:p>
        </w:tc>
        <w:tc>
          <w:tcPr>
            <w:tcW w:w="2747" w:type="dxa"/>
          </w:tcPr>
          <w:p w:rsidR="00853890" w:rsidRDefault="00CE4210" w:rsidP="00F90817">
            <w:pPr>
              <w:spacing w:before="120" w:line="360" w:lineRule="auto"/>
              <w:jc w:val="center"/>
            </w:pPr>
            <w:r>
              <w:t>01.11.200_г.</w:t>
            </w:r>
          </w:p>
        </w:tc>
        <w:tc>
          <w:tcPr>
            <w:tcW w:w="2747" w:type="dxa"/>
          </w:tcPr>
          <w:p w:rsidR="00853890" w:rsidRDefault="002663A2" w:rsidP="00F90817">
            <w:pPr>
              <w:spacing w:before="120" w:line="360" w:lineRule="auto"/>
              <w:jc w:val="center"/>
            </w:pPr>
            <w:r>
              <w:t>1</w:t>
            </w:r>
            <w:r w:rsidR="00CE4210">
              <w:t>51 200</w:t>
            </w:r>
          </w:p>
        </w:tc>
      </w:tr>
    </w:tbl>
    <w:p w:rsidR="00A43ECB" w:rsidRDefault="00A43ECB" w:rsidP="00F35F62">
      <w:pPr>
        <w:spacing w:before="120" w:line="360" w:lineRule="auto"/>
        <w:jc w:val="both"/>
        <w:rPr>
          <w:sz w:val="28"/>
          <w:szCs w:val="28"/>
        </w:rPr>
      </w:pPr>
    </w:p>
    <w:p w:rsidR="00265D24" w:rsidRDefault="00265D24" w:rsidP="00F35F6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05320">
        <w:rPr>
          <w:sz w:val="28"/>
          <w:szCs w:val="28"/>
        </w:rPr>
        <w:t>1</w:t>
      </w:r>
      <w:r w:rsidR="00F60FF0">
        <w:rPr>
          <w:sz w:val="28"/>
          <w:szCs w:val="28"/>
        </w:rPr>
        <w:t>2</w:t>
      </w:r>
      <w:r>
        <w:rPr>
          <w:sz w:val="28"/>
          <w:szCs w:val="28"/>
        </w:rPr>
        <w:t xml:space="preserve"> – Результаты анализа обеспеченности предприятия объектами основных средств.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138"/>
        <w:gridCol w:w="2645"/>
      </w:tblGrid>
      <w:tr w:rsidR="00265D24" w:rsidRPr="00D34BDB" w:rsidTr="00A43ECB">
        <w:tc>
          <w:tcPr>
            <w:tcW w:w="5070" w:type="dxa"/>
          </w:tcPr>
          <w:p w:rsidR="00265D24" w:rsidRPr="00D34BDB" w:rsidRDefault="00265D24" w:rsidP="00D34BDB">
            <w:pPr>
              <w:spacing w:before="120" w:line="360" w:lineRule="auto"/>
              <w:jc w:val="center"/>
              <w:rPr>
                <w:b/>
                <w:bCs/>
              </w:rPr>
            </w:pPr>
            <w:r w:rsidRPr="00D34BDB">
              <w:rPr>
                <w:b/>
                <w:bCs/>
              </w:rPr>
              <w:t>Показатель</w:t>
            </w:r>
          </w:p>
        </w:tc>
        <w:tc>
          <w:tcPr>
            <w:tcW w:w="3138" w:type="dxa"/>
          </w:tcPr>
          <w:p w:rsidR="00265D24" w:rsidRPr="00D34BDB" w:rsidRDefault="00265D24" w:rsidP="00D34BDB">
            <w:pPr>
              <w:spacing w:before="120" w:line="360" w:lineRule="auto"/>
              <w:jc w:val="center"/>
              <w:rPr>
                <w:b/>
                <w:bCs/>
              </w:rPr>
            </w:pPr>
            <w:r w:rsidRPr="00D34BDB">
              <w:rPr>
                <w:b/>
                <w:bCs/>
              </w:rPr>
              <w:t>Формула расчет</w:t>
            </w:r>
          </w:p>
        </w:tc>
        <w:tc>
          <w:tcPr>
            <w:tcW w:w="0" w:type="auto"/>
          </w:tcPr>
          <w:p w:rsidR="00265D24" w:rsidRPr="00D34BDB" w:rsidRDefault="00265D24" w:rsidP="00D34BDB">
            <w:pPr>
              <w:spacing w:before="120" w:line="360" w:lineRule="auto"/>
              <w:jc w:val="center"/>
              <w:rPr>
                <w:b/>
                <w:bCs/>
              </w:rPr>
            </w:pPr>
            <w:r w:rsidRPr="00D34BDB">
              <w:rPr>
                <w:b/>
                <w:bCs/>
              </w:rPr>
              <w:t>Расчетное значение</w:t>
            </w: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выбытия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обновления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роста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прироста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интенсивности обновления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износа</w:t>
            </w:r>
            <w:r w:rsidR="00A43ECB">
              <w:t xml:space="preserve"> на начало план.года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Коэффициент годности</w:t>
            </w:r>
            <w:r w:rsidR="00A43ECB">
              <w:t xml:space="preserve"> на начало план.года</w:t>
            </w:r>
            <w:r w:rsidR="00B23EBD" w:rsidRPr="0062289D">
              <w:t>, %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A43ECB" w:rsidRPr="00D34BDB" w:rsidTr="00A43ECB">
        <w:tc>
          <w:tcPr>
            <w:tcW w:w="5070" w:type="dxa"/>
          </w:tcPr>
          <w:p w:rsidR="00A43ECB" w:rsidRPr="0062289D" w:rsidRDefault="00A43ECB" w:rsidP="00A43ECB">
            <w:pPr>
              <w:spacing w:before="120" w:line="360" w:lineRule="auto"/>
              <w:jc w:val="both"/>
            </w:pPr>
            <w:r w:rsidRPr="0062289D">
              <w:t>Коэффициент износа</w:t>
            </w:r>
            <w:r>
              <w:t xml:space="preserve"> на конец план.года</w:t>
            </w:r>
            <w:r w:rsidRPr="0062289D">
              <w:t>, %</w:t>
            </w:r>
          </w:p>
        </w:tc>
        <w:tc>
          <w:tcPr>
            <w:tcW w:w="3138" w:type="dxa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</w:tr>
      <w:tr w:rsidR="00A43ECB" w:rsidRPr="00D34BDB" w:rsidTr="00A43ECB">
        <w:tc>
          <w:tcPr>
            <w:tcW w:w="5070" w:type="dxa"/>
          </w:tcPr>
          <w:p w:rsidR="00A43ECB" w:rsidRPr="0062289D" w:rsidRDefault="00A43ECB" w:rsidP="00A43ECB">
            <w:pPr>
              <w:spacing w:before="120" w:line="360" w:lineRule="auto"/>
              <w:jc w:val="both"/>
            </w:pPr>
            <w:r w:rsidRPr="0062289D">
              <w:t>Коэффициент годности</w:t>
            </w:r>
            <w:r>
              <w:t xml:space="preserve"> на конец план.года</w:t>
            </w:r>
            <w:r w:rsidRPr="0062289D">
              <w:t>, %</w:t>
            </w:r>
          </w:p>
        </w:tc>
        <w:tc>
          <w:tcPr>
            <w:tcW w:w="3138" w:type="dxa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</w:tr>
      <w:tr w:rsidR="00265D24" w:rsidRPr="00D34BDB" w:rsidTr="00A43ECB">
        <w:tc>
          <w:tcPr>
            <w:tcW w:w="5070" w:type="dxa"/>
          </w:tcPr>
          <w:p w:rsidR="0062289D" w:rsidRDefault="00265D24" w:rsidP="00D34BDB">
            <w:pPr>
              <w:spacing w:before="120" w:line="360" w:lineRule="auto"/>
              <w:jc w:val="both"/>
            </w:pPr>
            <w:r w:rsidRPr="0062289D">
              <w:t xml:space="preserve">Стоимость </w:t>
            </w:r>
            <w:r w:rsidR="00A43ECB">
              <w:t>основных средств</w:t>
            </w:r>
            <w:r w:rsidRPr="0062289D">
              <w:t xml:space="preserve"> на конец </w:t>
            </w:r>
          </w:p>
          <w:p w:rsidR="00265D24" w:rsidRPr="0062289D" w:rsidRDefault="00265D24" w:rsidP="00D34BDB">
            <w:pPr>
              <w:spacing w:before="120" w:line="360" w:lineRule="auto"/>
              <w:jc w:val="both"/>
            </w:pPr>
            <w:r w:rsidRPr="0062289D">
              <w:t>планового периода</w:t>
            </w:r>
            <w:r w:rsidR="00B23EBD" w:rsidRPr="0062289D">
              <w:t>, руб.</w:t>
            </w:r>
          </w:p>
        </w:tc>
        <w:tc>
          <w:tcPr>
            <w:tcW w:w="3138" w:type="dxa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265D24" w:rsidRPr="0062289D" w:rsidRDefault="00265D24" w:rsidP="00D34BDB">
            <w:pPr>
              <w:spacing w:before="120" w:line="360" w:lineRule="auto"/>
              <w:jc w:val="both"/>
            </w:pPr>
          </w:p>
        </w:tc>
      </w:tr>
      <w:tr w:rsidR="00B23EBD" w:rsidRPr="00D34BDB" w:rsidTr="00A43ECB">
        <w:tc>
          <w:tcPr>
            <w:tcW w:w="5070" w:type="dxa"/>
          </w:tcPr>
          <w:p w:rsidR="00B23EBD" w:rsidRPr="0062289D" w:rsidRDefault="00B23EBD" w:rsidP="00A43ECB">
            <w:pPr>
              <w:spacing w:before="120" w:line="360" w:lineRule="auto"/>
              <w:jc w:val="both"/>
            </w:pPr>
            <w:r w:rsidRPr="0062289D">
              <w:t xml:space="preserve">Среднегодовая стоимость </w:t>
            </w:r>
            <w:r w:rsidR="00A43ECB">
              <w:t>основных средств</w:t>
            </w:r>
            <w:r w:rsidRPr="0062289D">
              <w:t xml:space="preserve"> в плановом </w:t>
            </w:r>
            <w:r w:rsidR="00A43ECB">
              <w:t>году</w:t>
            </w:r>
            <w:r w:rsidRPr="0062289D">
              <w:t>, руб.</w:t>
            </w:r>
          </w:p>
        </w:tc>
        <w:tc>
          <w:tcPr>
            <w:tcW w:w="3138" w:type="dxa"/>
          </w:tcPr>
          <w:p w:rsidR="00B23EBD" w:rsidRPr="0062289D" w:rsidRDefault="00B23EBD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B23EBD" w:rsidRPr="0062289D" w:rsidRDefault="00B23EBD" w:rsidP="00D34BDB">
            <w:pPr>
              <w:spacing w:before="120" w:line="360" w:lineRule="auto"/>
              <w:jc w:val="both"/>
            </w:pPr>
          </w:p>
        </w:tc>
      </w:tr>
      <w:tr w:rsidR="00A43ECB" w:rsidRPr="00D34BDB" w:rsidTr="00A43ECB">
        <w:tc>
          <w:tcPr>
            <w:tcW w:w="5070" w:type="dxa"/>
          </w:tcPr>
          <w:p w:rsidR="00A43ECB" w:rsidRPr="0062289D" w:rsidRDefault="00A43ECB" w:rsidP="00A43ECB">
            <w:pPr>
              <w:spacing w:before="120" w:line="360" w:lineRule="auto"/>
              <w:jc w:val="both"/>
            </w:pPr>
            <w:r w:rsidRPr="0062289D">
              <w:t xml:space="preserve">Среднегодовая стоимость </w:t>
            </w:r>
            <w:r>
              <w:t>активной части основных средств</w:t>
            </w:r>
            <w:r w:rsidRPr="0062289D">
              <w:t xml:space="preserve"> в плановом </w:t>
            </w:r>
            <w:r>
              <w:t>году</w:t>
            </w:r>
            <w:r w:rsidRPr="0062289D">
              <w:t>, руб</w:t>
            </w:r>
            <w:r>
              <w:t>.</w:t>
            </w:r>
          </w:p>
        </w:tc>
        <w:tc>
          <w:tcPr>
            <w:tcW w:w="3138" w:type="dxa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  <w:tc>
          <w:tcPr>
            <w:tcW w:w="0" w:type="auto"/>
          </w:tcPr>
          <w:p w:rsidR="00A43ECB" w:rsidRPr="0062289D" w:rsidRDefault="00A43ECB" w:rsidP="00D34BDB">
            <w:pPr>
              <w:spacing w:before="120" w:line="360" w:lineRule="auto"/>
              <w:jc w:val="both"/>
            </w:pPr>
          </w:p>
        </w:tc>
      </w:tr>
    </w:tbl>
    <w:p w:rsidR="0068761A" w:rsidRPr="0034126F" w:rsidRDefault="00037321" w:rsidP="00E61723">
      <w:pPr>
        <w:numPr>
          <w:ilvl w:val="0"/>
          <w:numId w:val="23"/>
        </w:numPr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68761A" w:rsidRPr="0034126F">
        <w:rPr>
          <w:b/>
          <w:i/>
          <w:sz w:val="28"/>
          <w:szCs w:val="28"/>
        </w:rPr>
        <w:lastRenderedPageBreak/>
        <w:t>Труд и заработная плата.</w:t>
      </w:r>
    </w:p>
    <w:p w:rsidR="0068761A" w:rsidRPr="00A350A0" w:rsidRDefault="0068761A" w:rsidP="0039038A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t xml:space="preserve">Таблица </w:t>
      </w:r>
      <w:r w:rsidR="00250E2E">
        <w:rPr>
          <w:sz w:val="28"/>
          <w:szCs w:val="28"/>
        </w:rPr>
        <w:t>1</w:t>
      </w:r>
      <w:r w:rsidR="00F60FF0">
        <w:rPr>
          <w:sz w:val="28"/>
          <w:szCs w:val="28"/>
        </w:rPr>
        <w:t xml:space="preserve">3 </w:t>
      </w:r>
      <w:r w:rsidRPr="00A350A0">
        <w:rPr>
          <w:sz w:val="28"/>
          <w:szCs w:val="28"/>
        </w:rPr>
        <w:t>– Плановый годовой фонд раб</w:t>
      </w:r>
      <w:r w:rsidR="0078575B">
        <w:rPr>
          <w:sz w:val="28"/>
          <w:szCs w:val="28"/>
        </w:rPr>
        <w:t>очего времени одного работника</w:t>
      </w:r>
      <w:r w:rsidRPr="00A350A0">
        <w:rPr>
          <w:sz w:val="28"/>
          <w:szCs w:val="28"/>
        </w:rPr>
        <w:t xml:space="preserve"> цеха.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2033"/>
        <w:gridCol w:w="1716"/>
      </w:tblGrid>
      <w:tr w:rsidR="0068761A" w:rsidRPr="00F90817">
        <w:tc>
          <w:tcPr>
            <w:tcW w:w="3294" w:type="pct"/>
          </w:tcPr>
          <w:p w:rsidR="0068761A" w:rsidRPr="00F90817" w:rsidRDefault="0068761A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Показатель</w:t>
            </w:r>
          </w:p>
        </w:tc>
        <w:tc>
          <w:tcPr>
            <w:tcW w:w="925" w:type="pct"/>
          </w:tcPr>
          <w:p w:rsidR="0068761A" w:rsidRPr="00F90817" w:rsidRDefault="0068761A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Ед. измерения</w:t>
            </w:r>
          </w:p>
        </w:tc>
        <w:tc>
          <w:tcPr>
            <w:tcW w:w="781" w:type="pct"/>
          </w:tcPr>
          <w:p w:rsidR="0068761A" w:rsidRPr="00F90817" w:rsidRDefault="0068761A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Количество</w:t>
            </w: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Календарный фонд рабочего времени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дни</w:t>
            </w:r>
          </w:p>
        </w:tc>
        <w:tc>
          <w:tcPr>
            <w:tcW w:w="781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Выходные и праздничные дни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дни</w:t>
            </w:r>
          </w:p>
        </w:tc>
        <w:tc>
          <w:tcPr>
            <w:tcW w:w="781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</w:tc>
      </w:tr>
      <w:tr w:rsidR="0068761A" w:rsidRPr="0034126F">
        <w:trPr>
          <w:trHeight w:val="280"/>
        </w:trPr>
        <w:tc>
          <w:tcPr>
            <w:tcW w:w="3294" w:type="pct"/>
            <w:vMerge w:val="restar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Номинальный фонд рабочего времени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дни</w:t>
            </w:r>
          </w:p>
        </w:tc>
        <w:tc>
          <w:tcPr>
            <w:tcW w:w="781" w:type="pct"/>
            <w:shd w:val="clear" w:color="auto" w:fill="auto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</w:tc>
      </w:tr>
      <w:tr w:rsidR="0068761A" w:rsidRPr="0034126F">
        <w:trPr>
          <w:trHeight w:val="280"/>
        </w:trPr>
        <w:tc>
          <w:tcPr>
            <w:tcW w:w="3294" w:type="pct"/>
            <w:vMerge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час</w:t>
            </w:r>
          </w:p>
        </w:tc>
        <w:tc>
          <w:tcPr>
            <w:tcW w:w="781" w:type="pct"/>
            <w:shd w:val="clear" w:color="auto" w:fill="auto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Плановые невыходы на работу, всего</w:t>
            </w:r>
          </w:p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 xml:space="preserve">в т.ч. </w:t>
            </w:r>
          </w:p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- отпуска</w:t>
            </w:r>
          </w:p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- по болезни</w:t>
            </w:r>
          </w:p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- прочие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дни</w:t>
            </w:r>
          </w:p>
        </w:tc>
        <w:tc>
          <w:tcPr>
            <w:tcW w:w="781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  <w:p w:rsidR="0068761A" w:rsidRPr="0034126F" w:rsidRDefault="0068761A" w:rsidP="00F90817">
            <w:pPr>
              <w:spacing w:before="120" w:line="360" w:lineRule="auto"/>
              <w:jc w:val="center"/>
            </w:pPr>
          </w:p>
          <w:p w:rsidR="0068761A" w:rsidRPr="002663A2" w:rsidRDefault="00605320" w:rsidP="00F90817">
            <w:pPr>
              <w:spacing w:before="120" w:line="360" w:lineRule="auto"/>
              <w:jc w:val="center"/>
            </w:pPr>
            <w:r>
              <w:t>2</w:t>
            </w:r>
            <w:r w:rsidR="002663A2">
              <w:t>4</w:t>
            </w:r>
          </w:p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10</w:t>
            </w:r>
          </w:p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2</w:t>
            </w: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Плановый фонд рабочего времени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дни</w:t>
            </w:r>
          </w:p>
        </w:tc>
        <w:tc>
          <w:tcPr>
            <w:tcW w:w="781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Номинальная продолжительность рабочего дня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час</w:t>
            </w:r>
          </w:p>
        </w:tc>
        <w:tc>
          <w:tcPr>
            <w:tcW w:w="781" w:type="pct"/>
          </w:tcPr>
          <w:p w:rsidR="0068761A" w:rsidRPr="0034126F" w:rsidRDefault="00C64592" w:rsidP="00F90817">
            <w:pPr>
              <w:spacing w:before="120" w:line="360" w:lineRule="auto"/>
              <w:jc w:val="center"/>
            </w:pPr>
            <w:r w:rsidRPr="0034126F">
              <w:t>8</w:t>
            </w: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Плановое сокращение рабочего дня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час</w:t>
            </w:r>
          </w:p>
        </w:tc>
        <w:tc>
          <w:tcPr>
            <w:tcW w:w="781" w:type="pct"/>
          </w:tcPr>
          <w:p w:rsidR="0068761A" w:rsidRPr="0034126F" w:rsidRDefault="00C64592" w:rsidP="00F90817">
            <w:pPr>
              <w:spacing w:before="120" w:line="360" w:lineRule="auto"/>
              <w:jc w:val="center"/>
            </w:pPr>
            <w:r w:rsidRPr="0034126F">
              <w:t>-</w:t>
            </w:r>
          </w:p>
        </w:tc>
      </w:tr>
      <w:tr w:rsidR="0068761A" w:rsidRPr="0034126F">
        <w:tc>
          <w:tcPr>
            <w:tcW w:w="3294" w:type="pct"/>
          </w:tcPr>
          <w:p w:rsidR="0068761A" w:rsidRPr="0034126F" w:rsidRDefault="0068761A" w:rsidP="00F90817">
            <w:pPr>
              <w:spacing w:before="120" w:line="360" w:lineRule="auto"/>
              <w:jc w:val="both"/>
            </w:pPr>
            <w:r w:rsidRPr="0034126F">
              <w:t>Плановая продолжительность рабочего дня</w:t>
            </w:r>
          </w:p>
        </w:tc>
        <w:tc>
          <w:tcPr>
            <w:tcW w:w="925" w:type="pct"/>
          </w:tcPr>
          <w:p w:rsidR="0068761A" w:rsidRPr="0034126F" w:rsidRDefault="0068761A" w:rsidP="00F90817">
            <w:pPr>
              <w:spacing w:before="120" w:line="360" w:lineRule="auto"/>
              <w:jc w:val="center"/>
            </w:pPr>
            <w:r w:rsidRPr="0034126F">
              <w:t>час</w:t>
            </w:r>
          </w:p>
        </w:tc>
        <w:tc>
          <w:tcPr>
            <w:tcW w:w="781" w:type="pct"/>
          </w:tcPr>
          <w:p w:rsidR="0068761A" w:rsidRPr="0034126F" w:rsidRDefault="00C64592" w:rsidP="00F90817">
            <w:pPr>
              <w:spacing w:before="120" w:line="360" w:lineRule="auto"/>
              <w:jc w:val="center"/>
            </w:pPr>
            <w:r w:rsidRPr="0034126F">
              <w:t>8</w:t>
            </w:r>
          </w:p>
        </w:tc>
      </w:tr>
      <w:tr w:rsidR="00937E90" w:rsidRPr="0034126F">
        <w:tc>
          <w:tcPr>
            <w:tcW w:w="3294" w:type="pct"/>
          </w:tcPr>
          <w:p w:rsidR="00937E90" w:rsidRPr="0034126F" w:rsidRDefault="00937E90" w:rsidP="00F90817">
            <w:pPr>
              <w:spacing w:before="120" w:line="360" w:lineRule="auto"/>
              <w:jc w:val="both"/>
            </w:pPr>
            <w:r w:rsidRPr="0034126F">
              <w:t>Количество смен</w:t>
            </w:r>
          </w:p>
        </w:tc>
        <w:tc>
          <w:tcPr>
            <w:tcW w:w="925" w:type="pct"/>
          </w:tcPr>
          <w:p w:rsidR="00937E90" w:rsidRPr="0034126F" w:rsidRDefault="00937E90" w:rsidP="00F90817">
            <w:pPr>
              <w:spacing w:before="120" w:line="360" w:lineRule="auto"/>
              <w:jc w:val="center"/>
            </w:pPr>
            <w:r w:rsidRPr="0034126F">
              <w:t>шт.</w:t>
            </w:r>
          </w:p>
        </w:tc>
        <w:tc>
          <w:tcPr>
            <w:tcW w:w="781" w:type="pct"/>
          </w:tcPr>
          <w:p w:rsidR="00937E90" w:rsidRPr="0034126F" w:rsidRDefault="00937E90" w:rsidP="00F90817">
            <w:pPr>
              <w:spacing w:before="120" w:line="360" w:lineRule="auto"/>
              <w:jc w:val="center"/>
            </w:pPr>
          </w:p>
        </w:tc>
      </w:tr>
      <w:tr w:rsidR="0068761A" w:rsidRPr="00F90817">
        <w:tc>
          <w:tcPr>
            <w:tcW w:w="3294" w:type="pct"/>
          </w:tcPr>
          <w:p w:rsidR="0068761A" w:rsidRPr="00F90817" w:rsidRDefault="0068761A" w:rsidP="00F90817">
            <w:pPr>
              <w:spacing w:before="120" w:line="360" w:lineRule="auto"/>
              <w:jc w:val="both"/>
              <w:rPr>
                <w:b/>
              </w:rPr>
            </w:pPr>
            <w:r w:rsidRPr="00F90817">
              <w:rPr>
                <w:b/>
              </w:rPr>
              <w:t>Плановая продолжительность рабочего времени за год</w:t>
            </w:r>
          </w:p>
        </w:tc>
        <w:tc>
          <w:tcPr>
            <w:tcW w:w="925" w:type="pct"/>
          </w:tcPr>
          <w:p w:rsidR="0068761A" w:rsidRPr="00F90817" w:rsidRDefault="0068761A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час</w:t>
            </w:r>
          </w:p>
        </w:tc>
        <w:tc>
          <w:tcPr>
            <w:tcW w:w="781" w:type="pct"/>
          </w:tcPr>
          <w:p w:rsidR="0068761A" w:rsidRPr="00F90817" w:rsidRDefault="0068761A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B23EBD" w:rsidRPr="00F90817">
        <w:tc>
          <w:tcPr>
            <w:tcW w:w="3294" w:type="pct"/>
          </w:tcPr>
          <w:p w:rsidR="00B23EBD" w:rsidRPr="00741EBE" w:rsidRDefault="00B23EBD" w:rsidP="00F90817">
            <w:pPr>
              <w:spacing w:before="120" w:line="360" w:lineRule="auto"/>
              <w:jc w:val="both"/>
              <w:rPr>
                <w:bCs/>
              </w:rPr>
            </w:pPr>
            <w:r w:rsidRPr="00BB33EF">
              <w:rPr>
                <w:bCs/>
              </w:rPr>
              <w:t>Коэффициент использования фонда рабочего времени</w:t>
            </w:r>
          </w:p>
        </w:tc>
        <w:tc>
          <w:tcPr>
            <w:tcW w:w="925" w:type="pct"/>
          </w:tcPr>
          <w:p w:rsidR="00B23EBD" w:rsidRPr="00F90817" w:rsidRDefault="00741EBE" w:rsidP="00F90817">
            <w:pPr>
              <w:spacing w:before="120" w:line="360" w:lineRule="auto"/>
              <w:jc w:val="center"/>
              <w:rPr>
                <w:b/>
              </w:rPr>
            </w:pPr>
            <w:r w:rsidRPr="00BB33EF">
              <w:rPr>
                <w:bCs/>
              </w:rPr>
              <w:t>%</w:t>
            </w:r>
          </w:p>
        </w:tc>
        <w:tc>
          <w:tcPr>
            <w:tcW w:w="781" w:type="pct"/>
          </w:tcPr>
          <w:p w:rsidR="00B23EBD" w:rsidRPr="00F90817" w:rsidRDefault="00B23EBD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22285B" w:rsidRDefault="0022285B" w:rsidP="00837C06">
      <w:pPr>
        <w:spacing w:before="120" w:line="360" w:lineRule="auto"/>
        <w:ind w:firstLine="708"/>
        <w:jc w:val="both"/>
        <w:rPr>
          <w:i/>
          <w:iCs/>
          <w:sz w:val="28"/>
          <w:szCs w:val="28"/>
        </w:rPr>
      </w:pPr>
    </w:p>
    <w:p w:rsidR="008B03B8" w:rsidRDefault="008B03B8" w:rsidP="00837C06">
      <w:pPr>
        <w:spacing w:before="120" w:line="360" w:lineRule="auto"/>
        <w:ind w:firstLine="708"/>
        <w:jc w:val="both"/>
        <w:rPr>
          <w:i/>
          <w:iCs/>
          <w:sz w:val="28"/>
          <w:szCs w:val="28"/>
        </w:rPr>
      </w:pPr>
      <w:r w:rsidRPr="008B03B8">
        <w:rPr>
          <w:i/>
          <w:iCs/>
          <w:sz w:val="28"/>
          <w:szCs w:val="28"/>
        </w:rPr>
        <w:t>Рассчитать обеспеченность</w:t>
      </w:r>
      <w:r w:rsidRPr="00A350A0">
        <w:rPr>
          <w:sz w:val="28"/>
          <w:szCs w:val="28"/>
        </w:rPr>
        <w:t xml:space="preserve"> выполнения производственной программы </w:t>
      </w:r>
      <w:r w:rsidRPr="008B03B8">
        <w:rPr>
          <w:i/>
          <w:iCs/>
          <w:sz w:val="28"/>
          <w:szCs w:val="28"/>
        </w:rPr>
        <w:t>основными рабочими</w:t>
      </w:r>
      <w:r w:rsidR="00250E2E">
        <w:rPr>
          <w:i/>
          <w:iCs/>
          <w:sz w:val="28"/>
          <w:szCs w:val="28"/>
        </w:rPr>
        <w:t xml:space="preserve"> предприятия</w:t>
      </w:r>
      <w:r w:rsidR="00741EBE" w:rsidRPr="00741EBE">
        <w:rPr>
          <w:i/>
          <w:iCs/>
          <w:sz w:val="28"/>
          <w:szCs w:val="28"/>
        </w:rPr>
        <w:t xml:space="preserve"> (</w:t>
      </w:r>
      <w:r w:rsidR="00741EBE">
        <w:rPr>
          <w:i/>
          <w:iCs/>
          <w:sz w:val="28"/>
          <w:szCs w:val="28"/>
        </w:rPr>
        <w:t>таблица</w:t>
      </w:r>
      <w:r w:rsidR="00741EBE" w:rsidRPr="00741EBE">
        <w:rPr>
          <w:i/>
          <w:iCs/>
          <w:sz w:val="28"/>
          <w:szCs w:val="28"/>
        </w:rPr>
        <w:t xml:space="preserve"> 1</w:t>
      </w:r>
      <w:r w:rsidR="00F60FF0">
        <w:rPr>
          <w:i/>
          <w:iCs/>
          <w:sz w:val="28"/>
          <w:szCs w:val="28"/>
        </w:rPr>
        <w:t>4</w:t>
      </w:r>
      <w:r w:rsidR="00741EBE" w:rsidRPr="00741EBE">
        <w:rPr>
          <w:i/>
          <w:iCs/>
          <w:sz w:val="28"/>
          <w:szCs w:val="28"/>
        </w:rPr>
        <w:t>)</w:t>
      </w:r>
      <w:r w:rsidRPr="008B03B8">
        <w:rPr>
          <w:i/>
          <w:iCs/>
          <w:sz w:val="28"/>
          <w:szCs w:val="28"/>
        </w:rPr>
        <w:t>.</w:t>
      </w:r>
    </w:p>
    <w:p w:rsidR="00837C06" w:rsidRPr="00A350A0" w:rsidRDefault="00037321" w:rsidP="00837C06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7C06" w:rsidRPr="00A350A0">
        <w:rPr>
          <w:sz w:val="28"/>
          <w:szCs w:val="28"/>
        </w:rPr>
        <w:lastRenderedPageBreak/>
        <w:t xml:space="preserve">Таблица </w:t>
      </w:r>
      <w:r w:rsidR="00837C06">
        <w:rPr>
          <w:sz w:val="28"/>
          <w:szCs w:val="28"/>
        </w:rPr>
        <w:t>1</w:t>
      </w:r>
      <w:r w:rsidR="00F60FF0">
        <w:rPr>
          <w:sz w:val="28"/>
          <w:szCs w:val="28"/>
        </w:rPr>
        <w:t>4</w:t>
      </w:r>
      <w:r w:rsidR="00837C06" w:rsidRPr="00A350A0">
        <w:rPr>
          <w:sz w:val="28"/>
          <w:szCs w:val="28"/>
        </w:rPr>
        <w:t xml:space="preserve"> – Расчёт численности основных производственных рабочих по профессиям и разрядам на нормируемых работах.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949"/>
        <w:gridCol w:w="1357"/>
        <w:gridCol w:w="1475"/>
        <w:gridCol w:w="1357"/>
        <w:gridCol w:w="1525"/>
        <w:gridCol w:w="1440"/>
        <w:gridCol w:w="1076"/>
      </w:tblGrid>
      <w:tr w:rsidR="00837C06" w:rsidRPr="00B26454" w:rsidTr="008E01F9">
        <w:trPr>
          <w:trHeight w:val="1424"/>
        </w:trPr>
        <w:tc>
          <w:tcPr>
            <w:tcW w:w="793" w:type="pct"/>
            <w:vMerge w:val="restart"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center"/>
            </w:pPr>
            <w:r w:rsidRPr="00B26454">
              <w:t>Профессия</w:t>
            </w:r>
          </w:p>
        </w:tc>
        <w:tc>
          <w:tcPr>
            <w:tcW w:w="435" w:type="pct"/>
            <w:vMerge w:val="restart"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center"/>
            </w:pPr>
            <w:r w:rsidRPr="00B26454">
              <w:t>Разряд</w:t>
            </w:r>
          </w:p>
        </w:tc>
        <w:tc>
          <w:tcPr>
            <w:tcW w:w="2619" w:type="pct"/>
            <w:gridSpan w:val="4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Трудоемкость, нормо-час.</w:t>
            </w:r>
          </w:p>
        </w:tc>
        <w:tc>
          <w:tcPr>
            <w:tcW w:w="660" w:type="pct"/>
            <w:vMerge w:val="restart"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center"/>
            </w:pPr>
            <w:r w:rsidRPr="00B26454">
              <w:t>Трудоёмкость производственной программы, нормо-час.</w:t>
            </w:r>
          </w:p>
        </w:tc>
        <w:tc>
          <w:tcPr>
            <w:tcW w:w="495" w:type="pct"/>
            <w:vMerge w:val="restart"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center"/>
            </w:pPr>
            <w:r w:rsidRPr="00B26454">
              <w:t>Численность рабочих, чел.</w:t>
            </w:r>
          </w:p>
        </w:tc>
      </w:tr>
      <w:tr w:rsidR="00837C06" w:rsidRPr="00B26454" w:rsidTr="008E01F9">
        <w:trPr>
          <w:trHeight w:val="283"/>
        </w:trPr>
        <w:tc>
          <w:tcPr>
            <w:tcW w:w="793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435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1298" w:type="pct"/>
            <w:gridSpan w:val="2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>
              <w:t>Товар «А»</w:t>
            </w:r>
          </w:p>
        </w:tc>
        <w:tc>
          <w:tcPr>
            <w:tcW w:w="1321" w:type="pct"/>
            <w:gridSpan w:val="2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>
              <w:t>Товар «Б»</w:t>
            </w:r>
          </w:p>
        </w:tc>
        <w:tc>
          <w:tcPr>
            <w:tcW w:w="660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495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</w:tr>
      <w:tr w:rsidR="00837C06" w:rsidRPr="00B26454" w:rsidTr="008E01F9">
        <w:trPr>
          <w:trHeight w:val="283"/>
        </w:trPr>
        <w:tc>
          <w:tcPr>
            <w:tcW w:w="793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435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на единицу</w:t>
            </w:r>
          </w:p>
        </w:tc>
        <w:tc>
          <w:tcPr>
            <w:tcW w:w="67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на программу</w:t>
            </w: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на единицу</w:t>
            </w:r>
          </w:p>
        </w:tc>
        <w:tc>
          <w:tcPr>
            <w:tcW w:w="699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на программу</w:t>
            </w:r>
          </w:p>
        </w:tc>
        <w:tc>
          <w:tcPr>
            <w:tcW w:w="660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  <w:tc>
          <w:tcPr>
            <w:tcW w:w="495" w:type="pct"/>
            <w:vMerge/>
            <w:textDirection w:val="btLr"/>
          </w:tcPr>
          <w:p w:rsidR="00837C06" w:rsidRPr="00B26454" w:rsidRDefault="00837C06" w:rsidP="008E01F9">
            <w:pPr>
              <w:spacing w:before="120" w:line="360" w:lineRule="auto"/>
              <w:ind w:left="113" w:right="113"/>
              <w:jc w:val="both"/>
            </w:pPr>
          </w:p>
        </w:tc>
      </w:tr>
      <w:tr w:rsidR="00837C06" w:rsidRPr="00B26454" w:rsidTr="008E01F9">
        <w:tc>
          <w:tcPr>
            <w:tcW w:w="793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1</w:t>
            </w:r>
          </w:p>
        </w:tc>
        <w:tc>
          <w:tcPr>
            <w:tcW w:w="43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2</w:t>
            </w: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3</w:t>
            </w:r>
          </w:p>
        </w:tc>
        <w:tc>
          <w:tcPr>
            <w:tcW w:w="67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4</w:t>
            </w: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5</w:t>
            </w:r>
          </w:p>
        </w:tc>
        <w:tc>
          <w:tcPr>
            <w:tcW w:w="699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6</w:t>
            </w:r>
          </w:p>
        </w:tc>
        <w:tc>
          <w:tcPr>
            <w:tcW w:w="660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7</w:t>
            </w:r>
          </w:p>
        </w:tc>
        <w:tc>
          <w:tcPr>
            <w:tcW w:w="49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8</w:t>
            </w:r>
          </w:p>
        </w:tc>
      </w:tr>
      <w:tr w:rsidR="00837C06" w:rsidRPr="00B26454" w:rsidTr="008E01F9">
        <w:tc>
          <w:tcPr>
            <w:tcW w:w="793" w:type="pct"/>
          </w:tcPr>
          <w:p w:rsidR="00837C06" w:rsidRPr="008B6F9C" w:rsidRDefault="00837C06" w:rsidP="008E01F9">
            <w:pPr>
              <w:spacing w:before="120" w:line="360" w:lineRule="auto"/>
              <w:jc w:val="both"/>
              <w:rPr>
                <w:lang w:val="en-US"/>
              </w:rPr>
            </w:pPr>
            <w:r>
              <w:t xml:space="preserve">Профессия </w:t>
            </w:r>
            <w:r>
              <w:rPr>
                <w:lang w:val="en-US"/>
              </w:rPr>
              <w:t>I</w:t>
            </w:r>
          </w:p>
        </w:tc>
        <w:tc>
          <w:tcPr>
            <w:tcW w:w="43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5</w:t>
            </w: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0,01557</w:t>
            </w:r>
          </w:p>
        </w:tc>
        <w:tc>
          <w:tcPr>
            <w:tcW w:w="67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0,0083</w:t>
            </w:r>
          </w:p>
        </w:tc>
        <w:tc>
          <w:tcPr>
            <w:tcW w:w="699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660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49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</w:tr>
      <w:tr w:rsidR="00837C06" w:rsidRPr="00B26454" w:rsidTr="008E01F9">
        <w:tc>
          <w:tcPr>
            <w:tcW w:w="793" w:type="pct"/>
          </w:tcPr>
          <w:p w:rsidR="00837C06" w:rsidRPr="008B6F9C" w:rsidRDefault="00837C06" w:rsidP="008E01F9">
            <w:pPr>
              <w:spacing w:before="120" w:line="360" w:lineRule="auto"/>
              <w:jc w:val="both"/>
              <w:rPr>
                <w:lang w:val="en-US"/>
              </w:rPr>
            </w:pPr>
            <w:r>
              <w:t xml:space="preserve">Профессия </w:t>
            </w:r>
            <w:r>
              <w:rPr>
                <w:lang w:val="en-US"/>
              </w:rPr>
              <w:t>II</w:t>
            </w:r>
          </w:p>
        </w:tc>
        <w:tc>
          <w:tcPr>
            <w:tcW w:w="43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5</w:t>
            </w: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0,00700</w:t>
            </w:r>
          </w:p>
        </w:tc>
        <w:tc>
          <w:tcPr>
            <w:tcW w:w="67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622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  <w:r w:rsidRPr="00B26454">
              <w:t>0,0</w:t>
            </w:r>
          </w:p>
        </w:tc>
        <w:tc>
          <w:tcPr>
            <w:tcW w:w="699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660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  <w:tc>
          <w:tcPr>
            <w:tcW w:w="495" w:type="pct"/>
          </w:tcPr>
          <w:p w:rsidR="00837C06" w:rsidRPr="00B26454" w:rsidRDefault="00837C06" w:rsidP="008E01F9">
            <w:pPr>
              <w:spacing w:before="120" w:line="360" w:lineRule="auto"/>
              <w:jc w:val="center"/>
            </w:pPr>
          </w:p>
        </w:tc>
      </w:tr>
      <w:tr w:rsidR="00837C06" w:rsidRPr="0039038A" w:rsidTr="008E01F9">
        <w:tc>
          <w:tcPr>
            <w:tcW w:w="793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  <w:r w:rsidRPr="0039038A">
              <w:rPr>
                <w:i/>
                <w:iCs/>
              </w:rPr>
              <w:t>Итого</w:t>
            </w:r>
          </w:p>
        </w:tc>
        <w:tc>
          <w:tcPr>
            <w:tcW w:w="435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  <w:r w:rsidRPr="0039038A">
              <w:rPr>
                <w:i/>
                <w:iCs/>
              </w:rPr>
              <w:t>-</w:t>
            </w:r>
          </w:p>
        </w:tc>
        <w:tc>
          <w:tcPr>
            <w:tcW w:w="622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  <w:r w:rsidRPr="0039038A">
              <w:rPr>
                <w:i/>
                <w:iCs/>
              </w:rPr>
              <w:t>0,02257</w:t>
            </w:r>
          </w:p>
        </w:tc>
        <w:tc>
          <w:tcPr>
            <w:tcW w:w="675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</w:p>
        </w:tc>
        <w:tc>
          <w:tcPr>
            <w:tcW w:w="622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  <w:r w:rsidRPr="0039038A">
              <w:rPr>
                <w:i/>
                <w:iCs/>
              </w:rPr>
              <w:t>0,0083</w:t>
            </w:r>
          </w:p>
        </w:tc>
        <w:tc>
          <w:tcPr>
            <w:tcW w:w="699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</w:p>
        </w:tc>
        <w:tc>
          <w:tcPr>
            <w:tcW w:w="660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</w:p>
        </w:tc>
        <w:tc>
          <w:tcPr>
            <w:tcW w:w="495" w:type="pct"/>
          </w:tcPr>
          <w:p w:rsidR="00837C06" w:rsidRPr="0039038A" w:rsidRDefault="00837C06" w:rsidP="008E01F9">
            <w:pPr>
              <w:spacing w:before="120" w:line="360" w:lineRule="auto"/>
              <w:jc w:val="center"/>
              <w:rPr>
                <w:i/>
                <w:iCs/>
              </w:rPr>
            </w:pPr>
          </w:p>
        </w:tc>
      </w:tr>
    </w:tbl>
    <w:p w:rsidR="00337723" w:rsidRPr="00337723" w:rsidRDefault="00337723" w:rsidP="00837C06">
      <w:pPr>
        <w:spacing w:before="120" w:line="360" w:lineRule="auto"/>
        <w:ind w:firstLine="708"/>
        <w:jc w:val="both"/>
        <w:rPr>
          <w:i/>
          <w:iCs/>
          <w:sz w:val="28"/>
          <w:szCs w:val="28"/>
        </w:rPr>
      </w:pPr>
      <w:r w:rsidRPr="00337723">
        <w:rPr>
          <w:i/>
          <w:iCs/>
          <w:sz w:val="28"/>
          <w:szCs w:val="28"/>
        </w:rPr>
        <w:t>Рассчитать численность вспомогательных рабочих</w:t>
      </w:r>
      <w:r w:rsidR="00FE2C05">
        <w:rPr>
          <w:rStyle w:val="ac"/>
          <w:i/>
          <w:iCs/>
          <w:sz w:val="28"/>
          <w:szCs w:val="28"/>
        </w:rPr>
        <w:footnoteReference w:id="1"/>
      </w:r>
      <w:r>
        <w:rPr>
          <w:i/>
          <w:iCs/>
          <w:sz w:val="28"/>
          <w:szCs w:val="28"/>
        </w:rPr>
        <w:t xml:space="preserve">, </w:t>
      </w:r>
      <w:r w:rsidR="00837C06">
        <w:rPr>
          <w:i/>
          <w:iCs/>
          <w:sz w:val="28"/>
          <w:szCs w:val="28"/>
        </w:rPr>
        <w:t>специалистов</w:t>
      </w:r>
      <w:r>
        <w:rPr>
          <w:i/>
          <w:iCs/>
          <w:sz w:val="28"/>
          <w:szCs w:val="28"/>
        </w:rPr>
        <w:t xml:space="preserve"> и управленческого персонала</w:t>
      </w:r>
      <w:r w:rsidRPr="00337723">
        <w:rPr>
          <w:i/>
          <w:iCs/>
          <w:sz w:val="28"/>
          <w:szCs w:val="28"/>
        </w:rPr>
        <w:t>:</w:t>
      </w:r>
    </w:p>
    <w:p w:rsidR="00337723" w:rsidRDefault="00337723" w:rsidP="008B6F9C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наладчиков оборудования</w:t>
      </w:r>
      <w:r w:rsidR="008B6F9C">
        <w:rPr>
          <w:sz w:val="28"/>
          <w:szCs w:val="28"/>
        </w:rPr>
        <w:t xml:space="preserve"> -</w:t>
      </w:r>
      <w:r w:rsidR="00B51E07">
        <w:rPr>
          <w:sz w:val="28"/>
          <w:szCs w:val="28"/>
        </w:rPr>
        <w:t xml:space="preserve"> </w:t>
      </w:r>
      <w:r w:rsidR="008B6F9C">
        <w:rPr>
          <w:sz w:val="28"/>
          <w:szCs w:val="28"/>
        </w:rPr>
        <w:t xml:space="preserve">исходя из нормы </w:t>
      </w:r>
      <w:r w:rsidR="002663A2">
        <w:rPr>
          <w:sz w:val="28"/>
          <w:szCs w:val="28"/>
        </w:rPr>
        <w:t>8</w:t>
      </w:r>
      <w:r w:rsidR="008B6F9C">
        <w:rPr>
          <w:sz w:val="28"/>
          <w:szCs w:val="28"/>
        </w:rPr>
        <w:t xml:space="preserve"> станков на человека;</w:t>
      </w:r>
    </w:p>
    <w:p w:rsidR="00337723" w:rsidRDefault="00337723" w:rsidP="00337723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ремонтных рабочих (принимаем 15% от основных рабочих);</w:t>
      </w:r>
    </w:p>
    <w:p w:rsidR="00337723" w:rsidRDefault="00337723" w:rsidP="008B6F9C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контролеров ОТК</w:t>
      </w:r>
      <w:r w:rsidR="00B30AAD"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="00F90243">
        <w:rPr>
          <w:sz w:val="28"/>
          <w:szCs w:val="28"/>
        </w:rPr>
        <w:t>–</w:t>
      </w:r>
      <w:r>
        <w:rPr>
          <w:sz w:val="28"/>
          <w:szCs w:val="28"/>
        </w:rPr>
        <w:t xml:space="preserve"> исходя из нормы </w:t>
      </w:r>
      <w:r w:rsidR="00B30AAD">
        <w:rPr>
          <w:sz w:val="28"/>
          <w:szCs w:val="28"/>
        </w:rPr>
        <w:t>для серийного производства</w:t>
      </w:r>
      <w:r w:rsidR="008B6F9C">
        <w:rPr>
          <w:sz w:val="28"/>
          <w:szCs w:val="28"/>
        </w:rPr>
        <w:t>;</w:t>
      </w:r>
    </w:p>
    <w:p w:rsidR="00337723" w:rsidRDefault="00CB1BDF" w:rsidP="00337723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7723">
        <w:rPr>
          <w:sz w:val="28"/>
          <w:szCs w:val="28"/>
        </w:rPr>
        <w:t>) уборщиков производственных помещений – исходя из нормы обслуживания 550 кв. м. в смену на одного рабочего.</w:t>
      </w:r>
    </w:p>
    <w:p w:rsidR="008B6F9C" w:rsidRDefault="00337723" w:rsidP="00337723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37C06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8B6F9C">
        <w:rPr>
          <w:sz w:val="28"/>
          <w:szCs w:val="28"/>
        </w:rPr>
        <w:t xml:space="preserve">- </w:t>
      </w:r>
      <w:r w:rsidR="00837C06">
        <w:rPr>
          <w:sz w:val="28"/>
          <w:szCs w:val="28"/>
        </w:rPr>
        <w:t>20</w:t>
      </w:r>
      <w:r w:rsidR="008B6F9C">
        <w:rPr>
          <w:sz w:val="28"/>
          <w:szCs w:val="28"/>
        </w:rPr>
        <w:t>% численности производственных рабочих;</w:t>
      </w:r>
    </w:p>
    <w:p w:rsidR="00B30AAD" w:rsidRDefault="008B6F9C" w:rsidP="0039038A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37723">
        <w:rPr>
          <w:sz w:val="28"/>
          <w:szCs w:val="28"/>
        </w:rPr>
        <w:t xml:space="preserve"> </w:t>
      </w:r>
      <w:r w:rsidR="00837C06">
        <w:rPr>
          <w:sz w:val="28"/>
          <w:szCs w:val="28"/>
        </w:rPr>
        <w:t>руководителей</w:t>
      </w:r>
      <w:r w:rsidR="00337723">
        <w:rPr>
          <w:sz w:val="28"/>
          <w:szCs w:val="28"/>
        </w:rPr>
        <w:t xml:space="preserve"> - 10% численности производственных рабочих.</w:t>
      </w:r>
    </w:p>
    <w:p w:rsidR="00337723" w:rsidRDefault="00337723" w:rsidP="0039038A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потребности в промышленно-производственном персонале свести в таблицу 1</w:t>
      </w:r>
      <w:r w:rsidR="00F60FF0">
        <w:rPr>
          <w:sz w:val="28"/>
          <w:szCs w:val="28"/>
        </w:rPr>
        <w:t>5</w:t>
      </w:r>
    </w:p>
    <w:p w:rsidR="00337723" w:rsidRDefault="00037321" w:rsidP="0039038A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0E2E">
        <w:rPr>
          <w:sz w:val="28"/>
          <w:szCs w:val="28"/>
        </w:rPr>
        <w:lastRenderedPageBreak/>
        <w:t>Таблица 1</w:t>
      </w:r>
      <w:r w:rsidR="00F60F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37723">
        <w:rPr>
          <w:sz w:val="28"/>
          <w:szCs w:val="28"/>
        </w:rPr>
        <w:t>–Состав промышленно-производственного персонала в плановом периоде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2947"/>
        <w:gridCol w:w="1824"/>
      </w:tblGrid>
      <w:tr w:rsidR="00337723" w:rsidRPr="00F90817">
        <w:tc>
          <w:tcPr>
            <w:tcW w:w="2829" w:type="pct"/>
          </w:tcPr>
          <w:p w:rsidR="00337723" w:rsidRPr="00F90817" w:rsidRDefault="00337723" w:rsidP="00F90817">
            <w:pPr>
              <w:spacing w:before="120" w:line="360" w:lineRule="auto"/>
              <w:jc w:val="center"/>
              <w:rPr>
                <w:b/>
                <w:bCs/>
              </w:rPr>
            </w:pPr>
            <w:r w:rsidRPr="00F90817">
              <w:rPr>
                <w:b/>
                <w:bCs/>
              </w:rPr>
              <w:t>Категория работающих</w:t>
            </w:r>
          </w:p>
        </w:tc>
        <w:tc>
          <w:tcPr>
            <w:tcW w:w="1341" w:type="pct"/>
          </w:tcPr>
          <w:p w:rsidR="00337723" w:rsidRPr="00F90817" w:rsidRDefault="00337723" w:rsidP="00F90817">
            <w:pPr>
              <w:spacing w:before="120" w:line="360" w:lineRule="auto"/>
              <w:jc w:val="center"/>
              <w:rPr>
                <w:b/>
                <w:bCs/>
              </w:rPr>
            </w:pPr>
            <w:r w:rsidRPr="00F90817">
              <w:rPr>
                <w:b/>
                <w:bCs/>
              </w:rPr>
              <w:t>Численность, чел.</w:t>
            </w:r>
          </w:p>
        </w:tc>
        <w:tc>
          <w:tcPr>
            <w:tcW w:w="831" w:type="pct"/>
          </w:tcPr>
          <w:p w:rsidR="00337723" w:rsidRPr="00F90817" w:rsidRDefault="00D6385F" w:rsidP="00F90817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персонала компании</w:t>
            </w:r>
            <w:r w:rsidR="00337723" w:rsidRPr="00F90817">
              <w:rPr>
                <w:b/>
                <w:bCs/>
              </w:rPr>
              <w:t>, %</w:t>
            </w:r>
          </w:p>
        </w:tc>
      </w:tr>
      <w:tr w:rsidR="00337723" w:rsidRPr="00F90817">
        <w:tc>
          <w:tcPr>
            <w:tcW w:w="2829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  <w:r>
              <w:t>1. Основные производственные рабочие</w:t>
            </w:r>
          </w:p>
        </w:tc>
        <w:tc>
          <w:tcPr>
            <w:tcW w:w="134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  <w:tc>
          <w:tcPr>
            <w:tcW w:w="83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</w:tr>
      <w:tr w:rsidR="00337723" w:rsidRPr="00F90817">
        <w:tc>
          <w:tcPr>
            <w:tcW w:w="2829" w:type="pct"/>
          </w:tcPr>
          <w:p w:rsidR="00337723" w:rsidRDefault="00337723" w:rsidP="00F90817">
            <w:pPr>
              <w:spacing w:before="120" w:line="360" w:lineRule="auto"/>
              <w:jc w:val="both"/>
            </w:pPr>
            <w:r>
              <w:t>2. Вспомогательные рабочие,</w:t>
            </w:r>
          </w:p>
          <w:p w:rsidR="00337723" w:rsidRDefault="00337723" w:rsidP="00F90817">
            <w:pPr>
              <w:spacing w:before="120" w:line="360" w:lineRule="auto"/>
              <w:jc w:val="both"/>
            </w:pPr>
            <w:r>
              <w:t>в том числе:</w:t>
            </w:r>
          </w:p>
          <w:p w:rsidR="00337723" w:rsidRDefault="00337723" w:rsidP="00F90817">
            <w:pPr>
              <w:spacing w:before="120" w:line="360" w:lineRule="auto"/>
              <w:jc w:val="both"/>
            </w:pPr>
            <w:r>
              <w:t>- обслуживающие оборудование</w:t>
            </w:r>
          </w:p>
          <w:p w:rsidR="00337723" w:rsidRDefault="00135100" w:rsidP="00F90817">
            <w:pPr>
              <w:spacing w:before="120" w:line="360" w:lineRule="auto"/>
              <w:jc w:val="both"/>
            </w:pPr>
            <w:r>
              <w:t>- не</w:t>
            </w:r>
            <w:r w:rsidR="00337723">
              <w:t>обслуживающие оборудование</w:t>
            </w:r>
          </w:p>
        </w:tc>
        <w:tc>
          <w:tcPr>
            <w:tcW w:w="1341" w:type="pct"/>
          </w:tcPr>
          <w:p w:rsidR="00337723" w:rsidRDefault="00337723" w:rsidP="00F90817">
            <w:pPr>
              <w:spacing w:before="120" w:line="360" w:lineRule="auto"/>
              <w:jc w:val="both"/>
            </w:pPr>
          </w:p>
          <w:p w:rsidR="00313172" w:rsidRDefault="00313172" w:rsidP="00F90817">
            <w:pPr>
              <w:spacing w:before="120" w:line="360" w:lineRule="auto"/>
              <w:jc w:val="both"/>
            </w:pPr>
          </w:p>
          <w:p w:rsidR="00313172" w:rsidRDefault="00313172" w:rsidP="00F90817">
            <w:pPr>
              <w:spacing w:before="120" w:line="360" w:lineRule="auto"/>
              <w:jc w:val="both"/>
            </w:pPr>
          </w:p>
          <w:p w:rsidR="00313172" w:rsidRPr="00337723" w:rsidRDefault="00313172" w:rsidP="00F90817">
            <w:pPr>
              <w:spacing w:before="120" w:line="360" w:lineRule="auto"/>
              <w:jc w:val="both"/>
            </w:pPr>
          </w:p>
        </w:tc>
        <w:tc>
          <w:tcPr>
            <w:tcW w:w="83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</w:tr>
      <w:tr w:rsidR="00337723" w:rsidRPr="00F90817">
        <w:tc>
          <w:tcPr>
            <w:tcW w:w="2829" w:type="pct"/>
          </w:tcPr>
          <w:p w:rsidR="00337723" w:rsidRDefault="00337723" w:rsidP="00605320">
            <w:pPr>
              <w:spacing w:before="120" w:line="360" w:lineRule="auto"/>
              <w:jc w:val="both"/>
            </w:pPr>
            <w:r>
              <w:t xml:space="preserve">3. </w:t>
            </w:r>
            <w:r w:rsidR="00605320">
              <w:t>Специалисты</w:t>
            </w:r>
          </w:p>
        </w:tc>
        <w:tc>
          <w:tcPr>
            <w:tcW w:w="134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  <w:tc>
          <w:tcPr>
            <w:tcW w:w="83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</w:tr>
      <w:tr w:rsidR="00337723" w:rsidRPr="00F90817">
        <w:tc>
          <w:tcPr>
            <w:tcW w:w="2829" w:type="pct"/>
          </w:tcPr>
          <w:p w:rsidR="00337723" w:rsidRDefault="00337723" w:rsidP="003F1477">
            <w:pPr>
              <w:spacing w:before="120" w:line="360" w:lineRule="auto"/>
              <w:jc w:val="both"/>
            </w:pPr>
            <w:r>
              <w:t xml:space="preserve">4. </w:t>
            </w:r>
            <w:r w:rsidR="003F1477">
              <w:t>Руководители</w:t>
            </w:r>
          </w:p>
        </w:tc>
        <w:tc>
          <w:tcPr>
            <w:tcW w:w="134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  <w:tc>
          <w:tcPr>
            <w:tcW w:w="83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</w:tr>
      <w:tr w:rsidR="00337723" w:rsidRPr="00F90817">
        <w:tc>
          <w:tcPr>
            <w:tcW w:w="2829" w:type="pct"/>
          </w:tcPr>
          <w:p w:rsidR="00337723" w:rsidRDefault="00337723" w:rsidP="00F90817">
            <w:pPr>
              <w:spacing w:before="120" w:line="360" w:lineRule="auto"/>
              <w:jc w:val="both"/>
            </w:pPr>
            <w:r>
              <w:t>Общее количество</w:t>
            </w:r>
          </w:p>
        </w:tc>
        <w:tc>
          <w:tcPr>
            <w:tcW w:w="134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  <w:tc>
          <w:tcPr>
            <w:tcW w:w="831" w:type="pct"/>
          </w:tcPr>
          <w:p w:rsidR="00337723" w:rsidRPr="00337723" w:rsidRDefault="00337723" w:rsidP="00F90817">
            <w:pPr>
              <w:spacing w:before="120" w:line="360" w:lineRule="auto"/>
              <w:jc w:val="both"/>
            </w:pPr>
          </w:p>
        </w:tc>
      </w:tr>
    </w:tbl>
    <w:p w:rsidR="005A3166" w:rsidRDefault="00B72D47" w:rsidP="00AC297C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часть_______________________________________________________________</w:t>
      </w:r>
    </w:p>
    <w:p w:rsidR="00B72D47" w:rsidRDefault="00B72D47" w:rsidP="00B72D4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D47" w:rsidRDefault="00B72D47" w:rsidP="00AC297C">
      <w:pPr>
        <w:spacing w:before="120" w:line="360" w:lineRule="auto"/>
        <w:jc w:val="both"/>
        <w:rPr>
          <w:sz w:val="28"/>
          <w:szCs w:val="28"/>
        </w:rPr>
        <w:sectPr w:rsidR="00B72D47" w:rsidSect="004B5B57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871FE" w:rsidRPr="00A350A0" w:rsidRDefault="00250E2E" w:rsidP="00B72D4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="00F60FF0">
        <w:rPr>
          <w:sz w:val="28"/>
          <w:szCs w:val="28"/>
        </w:rPr>
        <w:t>6</w:t>
      </w:r>
      <w:r w:rsidR="000A706B">
        <w:rPr>
          <w:sz w:val="28"/>
          <w:szCs w:val="28"/>
        </w:rPr>
        <w:t>.1</w:t>
      </w:r>
      <w:r w:rsidR="007871FE" w:rsidRPr="00A350A0">
        <w:rPr>
          <w:sz w:val="28"/>
          <w:szCs w:val="28"/>
        </w:rPr>
        <w:t>– Расчет затрат на оплату труда</w:t>
      </w:r>
      <w:r w:rsidR="008B03B8">
        <w:rPr>
          <w:sz w:val="28"/>
          <w:szCs w:val="28"/>
        </w:rPr>
        <w:t xml:space="preserve"> персонала в плановом периоде</w:t>
      </w:r>
      <w:r w:rsidR="007871FE" w:rsidRPr="00A350A0">
        <w:rPr>
          <w:sz w:val="28"/>
          <w:szCs w:val="28"/>
        </w:rPr>
        <w:t>.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790"/>
        <w:gridCol w:w="939"/>
        <w:gridCol w:w="993"/>
        <w:gridCol w:w="1698"/>
        <w:gridCol w:w="1553"/>
        <w:gridCol w:w="1844"/>
        <w:gridCol w:w="2269"/>
        <w:gridCol w:w="1559"/>
        <w:gridCol w:w="2126"/>
      </w:tblGrid>
      <w:tr w:rsidR="002601A2" w:rsidRPr="00F90817" w:rsidTr="002601A2">
        <w:trPr>
          <w:cantSplit/>
          <w:trHeight w:val="2656"/>
        </w:trPr>
        <w:tc>
          <w:tcPr>
            <w:tcW w:w="654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Категории работников</w:t>
            </w:r>
          </w:p>
        </w:tc>
        <w:tc>
          <w:tcPr>
            <w:tcW w:w="249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Численность, чел.</w:t>
            </w:r>
          </w:p>
        </w:tc>
        <w:tc>
          <w:tcPr>
            <w:tcW w:w="296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 xml:space="preserve">Месячный оклад, </w:t>
            </w:r>
            <w:r>
              <w:rPr>
                <w:b/>
              </w:rPr>
              <w:t xml:space="preserve">тыс. </w:t>
            </w:r>
            <w:r w:rsidRPr="00BB33EF">
              <w:rPr>
                <w:b/>
              </w:rPr>
              <w:t>руб.</w:t>
            </w:r>
          </w:p>
        </w:tc>
        <w:tc>
          <w:tcPr>
            <w:tcW w:w="313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Часовая тарифная ставка, руб.</w:t>
            </w:r>
          </w:p>
        </w:tc>
        <w:tc>
          <w:tcPr>
            <w:tcW w:w="536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Прямая заработная плата</w:t>
            </w:r>
            <w:r w:rsidRPr="00BB33EF">
              <w:rPr>
                <w:b/>
              </w:rPr>
              <w:t>, руб.</w:t>
            </w:r>
          </w:p>
        </w:tc>
        <w:tc>
          <w:tcPr>
            <w:tcW w:w="490" w:type="pct"/>
            <w:textDirection w:val="btLr"/>
          </w:tcPr>
          <w:p w:rsidR="002601A2" w:rsidRPr="00BB33EF" w:rsidRDefault="002601A2" w:rsidP="0004093C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Размер премии (</w:t>
            </w:r>
            <w:r>
              <w:rPr>
                <w:b/>
              </w:rPr>
              <w:t>45</w:t>
            </w:r>
            <w:r w:rsidRPr="00BB33EF">
              <w:rPr>
                <w:b/>
              </w:rPr>
              <w:t>%), руб.</w:t>
            </w:r>
          </w:p>
        </w:tc>
        <w:tc>
          <w:tcPr>
            <w:tcW w:w="582" w:type="pct"/>
            <w:textDirection w:val="btLr"/>
          </w:tcPr>
          <w:p w:rsidR="002601A2" w:rsidRPr="00BB33EF" w:rsidRDefault="002601A2" w:rsidP="000A706B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Дополнительная заработная плата (1</w:t>
            </w:r>
            <w:r>
              <w:rPr>
                <w:b/>
              </w:rPr>
              <w:t>3</w:t>
            </w:r>
            <w:r w:rsidRPr="00BB33EF">
              <w:rPr>
                <w:b/>
              </w:rPr>
              <w:t>,7%), руб.</w:t>
            </w:r>
          </w:p>
        </w:tc>
        <w:tc>
          <w:tcPr>
            <w:tcW w:w="716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BB33EF">
              <w:rPr>
                <w:b/>
              </w:rPr>
              <w:t>Плановый ФЗП, руб.</w:t>
            </w:r>
            <w:r>
              <w:rPr>
                <w:b/>
              </w:rPr>
              <w:t xml:space="preserve"> (без уральского коэффициента)</w:t>
            </w:r>
          </w:p>
        </w:tc>
        <w:tc>
          <w:tcPr>
            <w:tcW w:w="492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Уральский коэффициент, руб.</w:t>
            </w:r>
          </w:p>
        </w:tc>
        <w:tc>
          <w:tcPr>
            <w:tcW w:w="671" w:type="pct"/>
            <w:textDirection w:val="btLr"/>
          </w:tcPr>
          <w:p w:rsidR="002601A2" w:rsidRPr="00BB33EF" w:rsidRDefault="002601A2" w:rsidP="00F90817">
            <w:pPr>
              <w:spacing w:before="120" w:line="360" w:lineRule="auto"/>
              <w:ind w:left="113" w:right="113"/>
              <w:jc w:val="center"/>
              <w:rPr>
                <w:b/>
              </w:rPr>
            </w:pPr>
            <w:proofErr w:type="gramStart"/>
            <w:r w:rsidRPr="00BB33EF">
              <w:rPr>
                <w:b/>
              </w:rPr>
              <w:t>Плановый</w:t>
            </w:r>
            <w:proofErr w:type="gramEnd"/>
            <w:r w:rsidRPr="00BB33EF">
              <w:rPr>
                <w:b/>
              </w:rPr>
              <w:t xml:space="preserve"> ФЗП, руб.</w:t>
            </w:r>
            <w:r w:rsidR="0002196D">
              <w:rPr>
                <w:b/>
              </w:rPr>
              <w:t xml:space="preserve"> (с уральским </w:t>
            </w:r>
            <w:r>
              <w:rPr>
                <w:b/>
              </w:rPr>
              <w:t>коэффициента)</w:t>
            </w: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1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2</w:t>
            </w: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3</w:t>
            </w:r>
          </w:p>
        </w:tc>
        <w:tc>
          <w:tcPr>
            <w:tcW w:w="313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4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5</w:t>
            </w: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6</w:t>
            </w: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7</w:t>
            </w:r>
          </w:p>
        </w:tc>
        <w:tc>
          <w:tcPr>
            <w:tcW w:w="71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8</w:t>
            </w: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>
              <w:t>9</w:t>
            </w:r>
          </w:p>
        </w:tc>
        <w:tc>
          <w:tcPr>
            <w:tcW w:w="671" w:type="pct"/>
          </w:tcPr>
          <w:p w:rsidR="002601A2" w:rsidRPr="00BB33EF" w:rsidRDefault="002601A2" w:rsidP="004E09A9">
            <w:pPr>
              <w:spacing w:before="120" w:line="360" w:lineRule="auto"/>
              <w:jc w:val="center"/>
            </w:pPr>
            <w:r>
              <w:t>10</w:t>
            </w: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Основные рабочие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313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71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671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Вспомогательные рабочие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313" w:type="pct"/>
          </w:tcPr>
          <w:p w:rsidR="002601A2" w:rsidRPr="00BB33EF" w:rsidRDefault="0002196D" w:rsidP="00F90817">
            <w:pPr>
              <w:spacing w:before="120" w:line="360" w:lineRule="auto"/>
              <w:jc w:val="center"/>
            </w:pPr>
            <w:r>
              <w:t>6</w:t>
            </w:r>
            <w:r w:rsidR="002601A2">
              <w:t>5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71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671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Руководители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>
              <w:t>4</w:t>
            </w:r>
            <w:r w:rsidRPr="00BB33EF">
              <w:rPr>
                <w:lang w:val="en-US"/>
              </w:rPr>
              <w:t>5</w:t>
            </w:r>
            <w:r w:rsidRPr="00BB33EF">
              <w:t xml:space="preserve"> </w:t>
            </w:r>
          </w:p>
        </w:tc>
        <w:tc>
          <w:tcPr>
            <w:tcW w:w="313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71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671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Специалисты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>
              <w:t>2</w:t>
            </w:r>
            <w:r w:rsidRPr="00BB33EF">
              <w:t>5</w:t>
            </w:r>
          </w:p>
        </w:tc>
        <w:tc>
          <w:tcPr>
            <w:tcW w:w="313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  <w:r w:rsidRPr="00BB33EF">
              <w:t>-</w:t>
            </w:r>
          </w:p>
        </w:tc>
        <w:tc>
          <w:tcPr>
            <w:tcW w:w="71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  <w:tc>
          <w:tcPr>
            <w:tcW w:w="671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</w:pPr>
          </w:p>
        </w:tc>
      </w:tr>
      <w:tr w:rsidR="002601A2" w:rsidRPr="00F90817" w:rsidTr="002601A2">
        <w:tc>
          <w:tcPr>
            <w:tcW w:w="654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  <w:r w:rsidRPr="00BB33EF">
              <w:rPr>
                <w:b/>
              </w:rPr>
              <w:t>Итого</w:t>
            </w:r>
          </w:p>
        </w:tc>
        <w:tc>
          <w:tcPr>
            <w:tcW w:w="249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  <w:r w:rsidRPr="00BB33EF">
              <w:rPr>
                <w:b/>
              </w:rPr>
              <w:t>-</w:t>
            </w:r>
          </w:p>
        </w:tc>
        <w:tc>
          <w:tcPr>
            <w:tcW w:w="313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  <w:r w:rsidRPr="00BB33EF">
              <w:rPr>
                <w:b/>
              </w:rPr>
              <w:t>-</w:t>
            </w:r>
          </w:p>
        </w:tc>
        <w:tc>
          <w:tcPr>
            <w:tcW w:w="536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90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716" w:type="pct"/>
            <w:shd w:val="clear" w:color="auto" w:fill="C4BC96" w:themeFill="background2" w:themeFillShade="BF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671" w:type="pct"/>
            <w:shd w:val="clear" w:color="auto" w:fill="C4BC96" w:themeFill="background2" w:themeFillShade="BF"/>
          </w:tcPr>
          <w:p w:rsidR="002601A2" w:rsidRPr="00BB33EF" w:rsidRDefault="002601A2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7871FE" w:rsidRDefault="009964B6" w:rsidP="008B6F9C">
      <w:pPr>
        <w:spacing w:before="120" w:line="360" w:lineRule="auto"/>
        <w:jc w:val="both"/>
        <w:rPr>
          <w:sz w:val="28"/>
          <w:szCs w:val="28"/>
        </w:rPr>
      </w:pPr>
      <w:r w:rsidRPr="009964B6">
        <w:rPr>
          <w:i/>
          <w:sz w:val="28"/>
          <w:szCs w:val="28"/>
        </w:rPr>
        <w:t>Примечание</w:t>
      </w:r>
      <w:r w:rsidR="004B5B57">
        <w:rPr>
          <w:i/>
          <w:sz w:val="28"/>
          <w:szCs w:val="28"/>
        </w:rPr>
        <w:t xml:space="preserve"> 1</w:t>
      </w:r>
      <w:r w:rsidRPr="009964B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Тарифные расценки для основных рабочих: </w:t>
      </w:r>
      <w:r w:rsidR="008B6F9C">
        <w:rPr>
          <w:sz w:val="28"/>
          <w:szCs w:val="28"/>
        </w:rPr>
        <w:t>товар «А»</w:t>
      </w:r>
      <w:r w:rsidR="004B5B57">
        <w:rPr>
          <w:sz w:val="28"/>
          <w:szCs w:val="28"/>
        </w:rPr>
        <w:t xml:space="preserve"> –</w:t>
      </w:r>
      <w:r w:rsidR="00605320">
        <w:rPr>
          <w:sz w:val="28"/>
          <w:szCs w:val="28"/>
        </w:rPr>
        <w:t xml:space="preserve"> </w:t>
      </w:r>
      <w:r w:rsidR="0031418C">
        <w:rPr>
          <w:sz w:val="28"/>
          <w:szCs w:val="28"/>
        </w:rPr>
        <w:t>9</w:t>
      </w:r>
      <w:r w:rsidR="00605320">
        <w:rPr>
          <w:sz w:val="28"/>
          <w:szCs w:val="28"/>
        </w:rPr>
        <w:t>,5</w:t>
      </w:r>
      <w:r w:rsidR="004B5B57">
        <w:rPr>
          <w:sz w:val="28"/>
          <w:szCs w:val="28"/>
        </w:rPr>
        <w:t xml:space="preserve"> руб./ед.; </w:t>
      </w:r>
      <w:r w:rsidR="008B6F9C">
        <w:rPr>
          <w:sz w:val="28"/>
          <w:szCs w:val="28"/>
        </w:rPr>
        <w:t>товар «Б»</w:t>
      </w:r>
      <w:r w:rsidR="004B5B57">
        <w:rPr>
          <w:sz w:val="28"/>
          <w:szCs w:val="28"/>
        </w:rPr>
        <w:t xml:space="preserve"> </w:t>
      </w:r>
      <w:r w:rsidR="00F90243">
        <w:rPr>
          <w:sz w:val="28"/>
          <w:szCs w:val="28"/>
        </w:rPr>
        <w:t>–</w:t>
      </w:r>
      <w:r w:rsidR="00FC50DE">
        <w:rPr>
          <w:sz w:val="28"/>
          <w:szCs w:val="28"/>
        </w:rPr>
        <w:t>6</w:t>
      </w:r>
      <w:r w:rsidR="004B5B57">
        <w:rPr>
          <w:sz w:val="28"/>
          <w:szCs w:val="28"/>
        </w:rPr>
        <w:t>,5</w:t>
      </w:r>
      <w:r>
        <w:rPr>
          <w:sz w:val="28"/>
          <w:szCs w:val="28"/>
        </w:rPr>
        <w:t xml:space="preserve"> руб./ед.</w:t>
      </w:r>
      <w:proofErr w:type="gramEnd"/>
    </w:p>
    <w:p w:rsidR="004B5B57" w:rsidRDefault="004B5B57" w:rsidP="00AC297C">
      <w:pPr>
        <w:spacing w:before="120" w:line="360" w:lineRule="auto"/>
        <w:jc w:val="both"/>
        <w:rPr>
          <w:sz w:val="28"/>
          <w:szCs w:val="28"/>
        </w:rPr>
      </w:pPr>
      <w:r w:rsidRPr="004B5B57">
        <w:rPr>
          <w:i/>
          <w:iCs/>
          <w:sz w:val="28"/>
          <w:szCs w:val="28"/>
        </w:rPr>
        <w:t>Примечание 2:</w:t>
      </w:r>
      <w:r>
        <w:rPr>
          <w:sz w:val="28"/>
          <w:szCs w:val="28"/>
        </w:rPr>
        <w:t xml:space="preserve"> Премиальные выплаты </w:t>
      </w:r>
      <w:r w:rsidRPr="004B5B57">
        <w:rPr>
          <w:i/>
          <w:iCs/>
          <w:sz w:val="28"/>
          <w:szCs w:val="28"/>
        </w:rPr>
        <w:t>рабочим</w:t>
      </w:r>
      <w:r>
        <w:rPr>
          <w:sz w:val="28"/>
          <w:szCs w:val="28"/>
        </w:rPr>
        <w:t xml:space="preserve"> выплачиваются ежемесячно, </w:t>
      </w:r>
      <w:r w:rsidR="003F1477">
        <w:rPr>
          <w:i/>
          <w:iCs/>
          <w:sz w:val="28"/>
          <w:szCs w:val="28"/>
        </w:rPr>
        <w:t>специалистам и руководителями</w:t>
      </w:r>
      <w:r>
        <w:rPr>
          <w:sz w:val="28"/>
          <w:szCs w:val="28"/>
        </w:rPr>
        <w:t xml:space="preserve"> – ежеквартально</w:t>
      </w:r>
      <w:r w:rsidR="000220DC">
        <w:rPr>
          <w:sz w:val="28"/>
          <w:szCs w:val="28"/>
        </w:rPr>
        <w:t xml:space="preserve"> (от размера оклада в последний месяц квартала)</w:t>
      </w:r>
      <w:r>
        <w:rPr>
          <w:sz w:val="28"/>
          <w:szCs w:val="28"/>
        </w:rPr>
        <w:t>.</w:t>
      </w:r>
    </w:p>
    <w:p w:rsidR="004B5B57" w:rsidRDefault="00B72D47" w:rsidP="00AC297C">
      <w:pPr>
        <w:spacing w:before="120" w:line="360" w:lineRule="auto"/>
        <w:jc w:val="both"/>
        <w:rPr>
          <w:sz w:val="28"/>
          <w:szCs w:val="28"/>
        </w:rPr>
      </w:pPr>
      <w:r w:rsidRPr="00B72D47">
        <w:rPr>
          <w:i/>
          <w:iCs/>
          <w:sz w:val="28"/>
          <w:szCs w:val="28"/>
        </w:rPr>
        <w:t xml:space="preserve">Примечание 3: </w:t>
      </w:r>
      <w:r>
        <w:rPr>
          <w:sz w:val="28"/>
          <w:szCs w:val="28"/>
        </w:rPr>
        <w:t>Рассчитать все налоговые льготы и вычеты для специалиста, если известно, что у него двое детей.</w:t>
      </w:r>
    </w:p>
    <w:p w:rsidR="004E09A9" w:rsidRDefault="004E09A9" w:rsidP="00AC297C">
      <w:pPr>
        <w:spacing w:before="120" w:line="360" w:lineRule="auto"/>
        <w:jc w:val="both"/>
        <w:rPr>
          <w:sz w:val="28"/>
          <w:szCs w:val="28"/>
        </w:rPr>
      </w:pPr>
      <w:r w:rsidRPr="004E09A9">
        <w:rPr>
          <w:i/>
          <w:sz w:val="28"/>
          <w:szCs w:val="28"/>
        </w:rPr>
        <w:t>Примечание 4:</w:t>
      </w:r>
      <w:r>
        <w:rPr>
          <w:sz w:val="28"/>
          <w:szCs w:val="28"/>
        </w:rPr>
        <w:t xml:space="preserve">  Ставка </w:t>
      </w:r>
      <w:r w:rsidRPr="0055504B">
        <w:rPr>
          <w:i/>
          <w:sz w:val="28"/>
          <w:szCs w:val="28"/>
        </w:rPr>
        <w:t>НДФЛ</w:t>
      </w:r>
      <w:r>
        <w:rPr>
          <w:sz w:val="28"/>
          <w:szCs w:val="28"/>
        </w:rPr>
        <w:t xml:space="preserve"> ______%; ставка </w:t>
      </w:r>
      <w:r w:rsidRPr="0055504B">
        <w:rPr>
          <w:i/>
          <w:sz w:val="28"/>
          <w:szCs w:val="28"/>
        </w:rPr>
        <w:t>страховых выплат</w:t>
      </w:r>
      <w:r>
        <w:rPr>
          <w:sz w:val="28"/>
          <w:szCs w:val="28"/>
        </w:rPr>
        <w:t xml:space="preserve"> _____</w:t>
      </w:r>
      <w:r w:rsidR="0055504B">
        <w:rPr>
          <w:sz w:val="28"/>
          <w:szCs w:val="28"/>
        </w:rPr>
        <w:t>__</w:t>
      </w:r>
      <w:r>
        <w:rPr>
          <w:sz w:val="28"/>
          <w:szCs w:val="28"/>
        </w:rPr>
        <w:t>_%.</w:t>
      </w:r>
    </w:p>
    <w:p w:rsidR="004E09A9" w:rsidRDefault="004E09A9" w:rsidP="00AC297C">
      <w:pPr>
        <w:spacing w:before="120" w:line="360" w:lineRule="auto"/>
        <w:jc w:val="both"/>
        <w:rPr>
          <w:sz w:val="28"/>
          <w:szCs w:val="28"/>
        </w:rPr>
      </w:pPr>
    </w:p>
    <w:p w:rsidR="000A706B" w:rsidRDefault="000A706B" w:rsidP="00AC297C">
      <w:pPr>
        <w:spacing w:before="120" w:line="360" w:lineRule="auto"/>
        <w:jc w:val="both"/>
        <w:rPr>
          <w:sz w:val="28"/>
          <w:szCs w:val="28"/>
        </w:rPr>
      </w:pPr>
    </w:p>
    <w:p w:rsidR="0031418C" w:rsidRDefault="000A706B" w:rsidP="00AC297C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16.2 – </w:t>
      </w:r>
      <w:r w:rsidR="0031418C">
        <w:rPr>
          <w:sz w:val="28"/>
          <w:szCs w:val="28"/>
        </w:rPr>
        <w:t>Расчет страховых взносов</w:t>
      </w:r>
    </w:p>
    <w:p w:rsidR="0031418C" w:rsidRDefault="0031418C" w:rsidP="00AC297C">
      <w:pPr>
        <w:spacing w:before="120"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60"/>
        <w:gridCol w:w="2655"/>
        <w:gridCol w:w="2652"/>
        <w:gridCol w:w="2652"/>
        <w:gridCol w:w="2652"/>
        <w:gridCol w:w="2649"/>
      </w:tblGrid>
      <w:tr w:rsidR="0031418C" w:rsidRPr="002601A2" w:rsidTr="0031418C">
        <w:trPr>
          <w:jc w:val="center"/>
        </w:trPr>
        <w:tc>
          <w:tcPr>
            <w:tcW w:w="835" w:type="pct"/>
            <w:vMerge w:val="restar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Категории работников</w:t>
            </w:r>
          </w:p>
        </w:tc>
        <w:tc>
          <w:tcPr>
            <w:tcW w:w="834" w:type="pct"/>
            <w:vMerge w:val="restar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Плановый фонда заработной платы, руб.</w:t>
            </w:r>
          </w:p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 xml:space="preserve">(с учетом </w:t>
            </w:r>
            <w:proofErr w:type="spellStart"/>
            <w:r w:rsidRPr="002601A2">
              <w:rPr>
                <w:b/>
              </w:rPr>
              <w:t>ур</w:t>
            </w:r>
            <w:proofErr w:type="gramStart"/>
            <w:r w:rsidRPr="002601A2">
              <w:rPr>
                <w:b/>
              </w:rPr>
              <w:t>.к</w:t>
            </w:r>
            <w:proofErr w:type="gramEnd"/>
            <w:r w:rsidRPr="002601A2">
              <w:rPr>
                <w:b/>
              </w:rPr>
              <w:t>оэф</w:t>
            </w:r>
            <w:proofErr w:type="spellEnd"/>
            <w:r w:rsidRPr="002601A2">
              <w:rPr>
                <w:b/>
              </w:rPr>
              <w:t>)</w:t>
            </w:r>
          </w:p>
        </w:tc>
        <w:tc>
          <w:tcPr>
            <w:tcW w:w="3332" w:type="pct"/>
            <w:gridSpan w:val="4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Страховые выплаты, руб.</w:t>
            </w:r>
          </w:p>
        </w:tc>
      </w:tr>
      <w:tr w:rsidR="0031418C" w:rsidRPr="002601A2" w:rsidTr="0031418C">
        <w:trPr>
          <w:jc w:val="center"/>
        </w:trPr>
        <w:tc>
          <w:tcPr>
            <w:tcW w:w="835" w:type="pct"/>
            <w:vMerge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834" w:type="pct"/>
            <w:vMerge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Отчисления в ПФР</w:t>
            </w: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Отчисления в ФСС</w:t>
            </w: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Отчисления</w:t>
            </w:r>
          </w:p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ФФОМС</w:t>
            </w: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1</w:t>
            </w:r>
          </w:p>
        </w:tc>
        <w:tc>
          <w:tcPr>
            <w:tcW w:w="834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2</w:t>
            </w: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>
              <w:t>5</w:t>
            </w: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>
              <w:t>6</w:t>
            </w: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Основные рабочие</w:t>
            </w:r>
          </w:p>
        </w:tc>
        <w:tc>
          <w:tcPr>
            <w:tcW w:w="834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Вспомогательные рабочие</w:t>
            </w:r>
          </w:p>
        </w:tc>
        <w:tc>
          <w:tcPr>
            <w:tcW w:w="834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Руководители</w:t>
            </w:r>
          </w:p>
        </w:tc>
        <w:tc>
          <w:tcPr>
            <w:tcW w:w="834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</w:pPr>
            <w:r w:rsidRPr="002601A2">
              <w:t>Специалисты</w:t>
            </w:r>
          </w:p>
        </w:tc>
        <w:tc>
          <w:tcPr>
            <w:tcW w:w="834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2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835" w:type="pct"/>
          </w:tcPr>
          <w:p w:rsidR="0031418C" w:rsidRPr="002601A2" w:rsidRDefault="0031418C" w:rsidP="00993373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Итого</w:t>
            </w:r>
          </w:p>
        </w:tc>
        <w:tc>
          <w:tcPr>
            <w:tcW w:w="834" w:type="pct"/>
            <w:shd w:val="clear" w:color="auto" w:fill="FFFF00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3" w:type="pct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  <w:tc>
          <w:tcPr>
            <w:tcW w:w="832" w:type="pct"/>
            <w:shd w:val="clear" w:color="auto" w:fill="FFFF00"/>
          </w:tcPr>
          <w:p w:rsidR="0031418C" w:rsidRPr="002601A2" w:rsidRDefault="0031418C" w:rsidP="00993373">
            <w:pPr>
              <w:spacing w:before="120" w:line="360" w:lineRule="auto"/>
              <w:jc w:val="both"/>
            </w:pPr>
          </w:p>
        </w:tc>
      </w:tr>
    </w:tbl>
    <w:p w:rsidR="0031418C" w:rsidRDefault="0031418C" w:rsidP="00AC297C">
      <w:pPr>
        <w:spacing w:before="120" w:line="360" w:lineRule="auto"/>
        <w:jc w:val="both"/>
        <w:rPr>
          <w:sz w:val="28"/>
          <w:szCs w:val="28"/>
        </w:rPr>
      </w:pPr>
    </w:p>
    <w:p w:rsidR="0031418C" w:rsidRPr="002601A2" w:rsidRDefault="0031418C" w:rsidP="0031418C">
      <w:pPr>
        <w:jc w:val="both"/>
        <w:rPr>
          <w:i/>
          <w:sz w:val="28"/>
          <w:szCs w:val="28"/>
        </w:rPr>
      </w:pPr>
      <w:r w:rsidRPr="002601A2">
        <w:rPr>
          <w:i/>
          <w:sz w:val="28"/>
          <w:szCs w:val="28"/>
        </w:rPr>
        <w:t>Примечание:</w:t>
      </w:r>
    </w:p>
    <w:p w:rsidR="0031418C" w:rsidRPr="002601A2" w:rsidRDefault="0031418C" w:rsidP="0031418C">
      <w:pPr>
        <w:pStyle w:val="a9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601A2">
        <w:rPr>
          <w:sz w:val="28"/>
          <w:szCs w:val="28"/>
        </w:rPr>
        <w:t xml:space="preserve">Отчисления </w:t>
      </w:r>
      <w:r w:rsidRPr="002601A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601A2">
        <w:rPr>
          <w:color w:val="000000"/>
          <w:sz w:val="28"/>
          <w:szCs w:val="28"/>
          <w:shd w:val="clear" w:color="auto" w:fill="FFFFFF"/>
        </w:rPr>
        <w:t>в ПФР — ____________%</w:t>
      </w:r>
    </w:p>
    <w:p w:rsidR="0031418C" w:rsidRPr="002601A2" w:rsidRDefault="0031418C" w:rsidP="0031418C">
      <w:pPr>
        <w:pStyle w:val="a9"/>
        <w:ind w:left="0"/>
        <w:jc w:val="both"/>
        <w:rPr>
          <w:sz w:val="28"/>
          <w:szCs w:val="28"/>
        </w:rPr>
      </w:pPr>
    </w:p>
    <w:p w:rsidR="0031418C" w:rsidRPr="002601A2" w:rsidRDefault="0031418C" w:rsidP="0031418C">
      <w:pPr>
        <w:pStyle w:val="a9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601A2">
        <w:rPr>
          <w:color w:val="000000"/>
          <w:sz w:val="28"/>
          <w:szCs w:val="28"/>
          <w:shd w:val="clear" w:color="auto" w:fill="FFFFFF"/>
        </w:rPr>
        <w:t>Отчисления ФСС РФ — _________%</w:t>
      </w:r>
    </w:p>
    <w:p w:rsidR="0031418C" w:rsidRPr="002601A2" w:rsidRDefault="0031418C" w:rsidP="0031418C">
      <w:pPr>
        <w:pStyle w:val="a9"/>
        <w:ind w:left="0"/>
        <w:jc w:val="both"/>
        <w:rPr>
          <w:sz w:val="28"/>
          <w:szCs w:val="28"/>
        </w:rPr>
      </w:pPr>
    </w:p>
    <w:p w:rsidR="0031418C" w:rsidRPr="002601A2" w:rsidRDefault="0031418C" w:rsidP="0031418C">
      <w:pPr>
        <w:pStyle w:val="a9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2601A2">
        <w:rPr>
          <w:color w:val="000000"/>
          <w:sz w:val="28"/>
          <w:szCs w:val="28"/>
          <w:shd w:val="clear" w:color="auto" w:fill="FFFFFF"/>
        </w:rPr>
        <w:t>Отчисления в ФФОМС — ________%</w:t>
      </w:r>
    </w:p>
    <w:p w:rsidR="000A706B" w:rsidRDefault="0031418C" w:rsidP="00AC297C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16.3 - </w:t>
      </w:r>
      <w:r w:rsidR="000A706B">
        <w:rPr>
          <w:sz w:val="28"/>
          <w:szCs w:val="28"/>
        </w:rPr>
        <w:t>Расчет годового пл</w:t>
      </w:r>
      <w:r w:rsidR="002601A2">
        <w:rPr>
          <w:sz w:val="28"/>
          <w:szCs w:val="28"/>
        </w:rPr>
        <w:t>анового фонда оплаты труда</w:t>
      </w:r>
    </w:p>
    <w:p w:rsidR="000A706B" w:rsidRDefault="000A706B" w:rsidP="00AC297C">
      <w:pPr>
        <w:spacing w:before="120"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3188"/>
        <w:gridCol w:w="3182"/>
        <w:gridCol w:w="3181"/>
        <w:gridCol w:w="3181"/>
      </w:tblGrid>
      <w:tr w:rsidR="0031418C" w:rsidRPr="002601A2" w:rsidTr="0031418C">
        <w:trPr>
          <w:trHeight w:val="1896"/>
          <w:jc w:val="center"/>
        </w:trPr>
        <w:tc>
          <w:tcPr>
            <w:tcW w:w="1001" w:type="pct"/>
          </w:tcPr>
          <w:p w:rsidR="0031418C" w:rsidRPr="002601A2" w:rsidRDefault="0031418C" w:rsidP="000A706B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Категории работников</w:t>
            </w:r>
          </w:p>
        </w:tc>
        <w:tc>
          <w:tcPr>
            <w:tcW w:w="1001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Плановый фонда заработной платы, руб.</w:t>
            </w:r>
          </w:p>
          <w:p w:rsidR="0031418C" w:rsidRPr="002601A2" w:rsidRDefault="0031418C" w:rsidP="002601A2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 xml:space="preserve">(с учетом </w:t>
            </w:r>
            <w:proofErr w:type="spellStart"/>
            <w:r w:rsidRPr="002601A2">
              <w:rPr>
                <w:b/>
              </w:rPr>
              <w:t>ур</w:t>
            </w:r>
            <w:proofErr w:type="gramStart"/>
            <w:r w:rsidRPr="002601A2">
              <w:rPr>
                <w:b/>
              </w:rPr>
              <w:t>.к</w:t>
            </w:r>
            <w:proofErr w:type="gramEnd"/>
            <w:r w:rsidRPr="002601A2">
              <w:rPr>
                <w:b/>
              </w:rPr>
              <w:t>оэф</w:t>
            </w:r>
            <w:proofErr w:type="spellEnd"/>
            <w:r w:rsidRPr="002601A2">
              <w:rPr>
                <w:b/>
              </w:rPr>
              <w:t>)</w:t>
            </w:r>
          </w:p>
        </w:tc>
        <w:tc>
          <w:tcPr>
            <w:tcW w:w="999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НДФЛ, руб.</w:t>
            </w:r>
          </w:p>
        </w:tc>
        <w:tc>
          <w:tcPr>
            <w:tcW w:w="999" w:type="pct"/>
          </w:tcPr>
          <w:p w:rsidR="0031418C" w:rsidRPr="002601A2" w:rsidRDefault="0031418C" w:rsidP="0031418C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Страховые в</w:t>
            </w:r>
            <w:r>
              <w:rPr>
                <w:b/>
              </w:rPr>
              <w:t>зносы</w:t>
            </w:r>
            <w:r w:rsidRPr="002601A2">
              <w:rPr>
                <w:b/>
              </w:rPr>
              <w:t>, руб.</w:t>
            </w:r>
          </w:p>
        </w:tc>
        <w:tc>
          <w:tcPr>
            <w:tcW w:w="999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Плановый годовой фонд оплаты труда (расходы), руб.</w:t>
            </w: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Pr="002601A2" w:rsidRDefault="0031418C" w:rsidP="000A706B">
            <w:pPr>
              <w:spacing w:before="120" w:line="360" w:lineRule="auto"/>
              <w:jc w:val="center"/>
            </w:pPr>
            <w:r w:rsidRPr="002601A2">
              <w:t>1</w:t>
            </w:r>
          </w:p>
        </w:tc>
        <w:tc>
          <w:tcPr>
            <w:tcW w:w="1001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</w:pPr>
            <w:r w:rsidRPr="002601A2">
              <w:t>2</w:t>
            </w:r>
          </w:p>
        </w:tc>
        <w:tc>
          <w:tcPr>
            <w:tcW w:w="999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</w:pPr>
            <w:r w:rsidRPr="002601A2">
              <w:t>3</w:t>
            </w:r>
          </w:p>
        </w:tc>
        <w:tc>
          <w:tcPr>
            <w:tcW w:w="999" w:type="pct"/>
          </w:tcPr>
          <w:p w:rsidR="0031418C" w:rsidRPr="002601A2" w:rsidRDefault="0031418C" w:rsidP="002601A2">
            <w:pPr>
              <w:spacing w:before="120" w:line="360" w:lineRule="auto"/>
              <w:jc w:val="center"/>
            </w:pPr>
            <w:r w:rsidRPr="002601A2">
              <w:t>4</w:t>
            </w:r>
          </w:p>
        </w:tc>
        <w:tc>
          <w:tcPr>
            <w:tcW w:w="999" w:type="pct"/>
          </w:tcPr>
          <w:p w:rsidR="0031418C" w:rsidRPr="002601A2" w:rsidRDefault="00993373" w:rsidP="002601A2">
            <w:pPr>
              <w:spacing w:before="120" w:line="360" w:lineRule="auto"/>
              <w:jc w:val="center"/>
            </w:pPr>
            <w:r>
              <w:t>5</w:t>
            </w: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Default="0031418C" w:rsidP="000A706B">
            <w:pPr>
              <w:spacing w:before="120" w:line="360" w:lineRule="auto"/>
              <w:jc w:val="center"/>
            </w:pPr>
            <w:r w:rsidRPr="002601A2">
              <w:t>Основные рабочие</w:t>
            </w:r>
          </w:p>
          <w:p w:rsidR="0031418C" w:rsidRPr="002601A2" w:rsidRDefault="0031418C" w:rsidP="000A706B">
            <w:pPr>
              <w:spacing w:before="120" w:line="360" w:lineRule="auto"/>
              <w:jc w:val="center"/>
            </w:pPr>
          </w:p>
        </w:tc>
        <w:tc>
          <w:tcPr>
            <w:tcW w:w="1001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Default="0031418C" w:rsidP="000A706B">
            <w:pPr>
              <w:spacing w:before="120" w:line="360" w:lineRule="auto"/>
              <w:jc w:val="center"/>
            </w:pPr>
            <w:r w:rsidRPr="002601A2">
              <w:t>Вспомогательные рабочие</w:t>
            </w:r>
          </w:p>
          <w:p w:rsidR="0031418C" w:rsidRPr="002601A2" w:rsidRDefault="0031418C" w:rsidP="000A706B">
            <w:pPr>
              <w:spacing w:before="120" w:line="360" w:lineRule="auto"/>
              <w:jc w:val="center"/>
            </w:pPr>
          </w:p>
        </w:tc>
        <w:tc>
          <w:tcPr>
            <w:tcW w:w="1001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Default="0031418C" w:rsidP="000A706B">
            <w:pPr>
              <w:spacing w:before="120" w:line="360" w:lineRule="auto"/>
              <w:jc w:val="center"/>
            </w:pPr>
            <w:r w:rsidRPr="002601A2">
              <w:t>Руководители</w:t>
            </w:r>
          </w:p>
          <w:p w:rsidR="0031418C" w:rsidRPr="002601A2" w:rsidRDefault="0031418C" w:rsidP="000A706B">
            <w:pPr>
              <w:spacing w:before="120" w:line="360" w:lineRule="auto"/>
              <w:jc w:val="center"/>
            </w:pPr>
          </w:p>
        </w:tc>
        <w:tc>
          <w:tcPr>
            <w:tcW w:w="1001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Default="0031418C" w:rsidP="000A706B">
            <w:pPr>
              <w:spacing w:before="120" w:line="360" w:lineRule="auto"/>
              <w:jc w:val="center"/>
            </w:pPr>
            <w:r w:rsidRPr="002601A2">
              <w:t>Специалисты</w:t>
            </w:r>
          </w:p>
          <w:p w:rsidR="0031418C" w:rsidRPr="002601A2" w:rsidRDefault="0031418C" w:rsidP="000A706B">
            <w:pPr>
              <w:spacing w:before="120" w:line="360" w:lineRule="auto"/>
              <w:jc w:val="center"/>
            </w:pPr>
          </w:p>
        </w:tc>
        <w:tc>
          <w:tcPr>
            <w:tcW w:w="1001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</w:tr>
      <w:tr w:rsidR="0031418C" w:rsidRPr="002601A2" w:rsidTr="0031418C">
        <w:trPr>
          <w:jc w:val="center"/>
        </w:trPr>
        <w:tc>
          <w:tcPr>
            <w:tcW w:w="1001" w:type="pct"/>
          </w:tcPr>
          <w:p w:rsidR="0031418C" w:rsidRDefault="0031418C" w:rsidP="000A706B">
            <w:pPr>
              <w:spacing w:before="120" w:line="360" w:lineRule="auto"/>
              <w:jc w:val="center"/>
              <w:rPr>
                <w:b/>
              </w:rPr>
            </w:pPr>
            <w:r w:rsidRPr="002601A2">
              <w:rPr>
                <w:b/>
              </w:rPr>
              <w:t>Итого</w:t>
            </w:r>
          </w:p>
          <w:p w:rsidR="0031418C" w:rsidRPr="002601A2" w:rsidRDefault="0031418C" w:rsidP="000A706B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001" w:type="pct"/>
            <w:shd w:val="clear" w:color="auto" w:fill="FFFF00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  <w:shd w:val="clear" w:color="auto" w:fill="FFFF00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  <w:tc>
          <w:tcPr>
            <w:tcW w:w="999" w:type="pct"/>
            <w:shd w:val="clear" w:color="auto" w:fill="FFFF00"/>
          </w:tcPr>
          <w:p w:rsidR="0031418C" w:rsidRPr="002601A2" w:rsidRDefault="0031418C" w:rsidP="00AC297C">
            <w:pPr>
              <w:spacing w:before="120" w:line="360" w:lineRule="auto"/>
              <w:jc w:val="both"/>
            </w:pPr>
          </w:p>
        </w:tc>
      </w:tr>
    </w:tbl>
    <w:p w:rsidR="000A706B" w:rsidRDefault="000A706B" w:rsidP="002601A2">
      <w:pPr>
        <w:jc w:val="both"/>
        <w:rPr>
          <w:sz w:val="28"/>
          <w:szCs w:val="28"/>
        </w:rPr>
      </w:pPr>
    </w:p>
    <w:p w:rsidR="002601A2" w:rsidRPr="002601A2" w:rsidRDefault="002601A2" w:rsidP="002601A2">
      <w:pPr>
        <w:pStyle w:val="a9"/>
        <w:numPr>
          <w:ilvl w:val="0"/>
          <w:numId w:val="27"/>
        </w:numPr>
        <w:ind w:left="0" w:firstLine="0"/>
        <w:jc w:val="both"/>
        <w:rPr>
          <w:sz w:val="28"/>
          <w:szCs w:val="28"/>
        </w:rPr>
        <w:sectPr w:rsidR="002601A2" w:rsidRPr="002601A2" w:rsidSect="00BB33EF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44AF9" w:rsidRDefault="00044AF9" w:rsidP="00E61723">
      <w:pPr>
        <w:numPr>
          <w:ilvl w:val="0"/>
          <w:numId w:val="23"/>
        </w:numPr>
        <w:spacing w:before="120" w:line="360" w:lineRule="auto"/>
        <w:jc w:val="both"/>
        <w:rPr>
          <w:b/>
          <w:i/>
          <w:sz w:val="28"/>
          <w:szCs w:val="28"/>
        </w:rPr>
      </w:pPr>
      <w:r w:rsidRPr="009964B6">
        <w:rPr>
          <w:b/>
          <w:i/>
          <w:sz w:val="28"/>
          <w:szCs w:val="28"/>
        </w:rPr>
        <w:lastRenderedPageBreak/>
        <w:t>Себестоимость</w:t>
      </w:r>
      <w:r w:rsidR="004F484B">
        <w:rPr>
          <w:b/>
          <w:i/>
          <w:sz w:val="28"/>
          <w:szCs w:val="28"/>
        </w:rPr>
        <w:t xml:space="preserve"> и</w:t>
      </w:r>
      <w:r w:rsidRPr="009964B6">
        <w:rPr>
          <w:b/>
          <w:i/>
          <w:sz w:val="28"/>
          <w:szCs w:val="28"/>
        </w:rPr>
        <w:t xml:space="preserve"> прибыль</w:t>
      </w:r>
    </w:p>
    <w:p w:rsidR="00C32687" w:rsidRPr="00C32687" w:rsidRDefault="00C32687" w:rsidP="00C3268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F60FF0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037321">
        <w:rPr>
          <w:sz w:val="28"/>
          <w:szCs w:val="28"/>
        </w:rPr>
        <w:t>Накладные (о</w:t>
      </w:r>
      <w:r>
        <w:rPr>
          <w:sz w:val="28"/>
          <w:szCs w:val="28"/>
        </w:rPr>
        <w:t>бщепроизводственные и общехозяйственные</w:t>
      </w:r>
      <w:r w:rsidR="00037321">
        <w:rPr>
          <w:sz w:val="28"/>
          <w:szCs w:val="28"/>
        </w:rPr>
        <w:t>)</w:t>
      </w:r>
      <w:r>
        <w:rPr>
          <w:sz w:val="28"/>
          <w:szCs w:val="28"/>
        </w:rPr>
        <w:t xml:space="preserve"> расходы предприятия</w:t>
      </w:r>
      <w:r w:rsidR="0088588A">
        <w:rPr>
          <w:sz w:val="28"/>
          <w:szCs w:val="28"/>
        </w:rPr>
        <w:t xml:space="preserve"> за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837C06" w:rsidRPr="00037321" w:rsidTr="005E187B">
        <w:tc>
          <w:tcPr>
            <w:tcW w:w="7196" w:type="dxa"/>
          </w:tcPr>
          <w:p w:rsidR="00837C06" w:rsidRPr="00037321" w:rsidRDefault="00837C06" w:rsidP="008E01F9">
            <w:pPr>
              <w:spacing w:before="120" w:line="360" w:lineRule="auto"/>
              <w:jc w:val="both"/>
            </w:pPr>
            <w:r w:rsidRPr="00037321">
              <w:t>Расходы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  <w:r w:rsidRPr="00037321">
              <w:t>Сумма, руб.</w:t>
            </w: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2663A2">
            <w:pPr>
              <w:spacing w:before="120" w:line="360" w:lineRule="auto"/>
              <w:jc w:val="both"/>
            </w:pPr>
            <w:r w:rsidRPr="00037321">
              <w:t>1.</w:t>
            </w:r>
            <w:r w:rsidR="00837C06" w:rsidRPr="00037321">
              <w:t>расходы по содержанию и эксплуатации машин и оборудования</w:t>
            </w:r>
            <w:r w:rsidR="003F1477" w:rsidRPr="00037321">
              <w:t xml:space="preserve"> (</w:t>
            </w:r>
            <w:r w:rsidR="002663A2">
              <w:t>3</w:t>
            </w:r>
            <w:r w:rsidR="003F1477" w:rsidRPr="00037321">
              <w:t>% от среднегодовой стоимости</w:t>
            </w:r>
            <w:r w:rsidR="00B30AAD">
              <w:t xml:space="preserve"> акт.части</w:t>
            </w:r>
            <w:r w:rsidR="003F1477" w:rsidRPr="00037321">
              <w:t>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FC50DE">
            <w:pPr>
              <w:spacing w:before="120" w:line="360" w:lineRule="auto"/>
              <w:jc w:val="both"/>
            </w:pPr>
            <w:r w:rsidRPr="00037321">
              <w:t xml:space="preserve">2. </w:t>
            </w:r>
            <w:r w:rsidR="00837C06" w:rsidRPr="00037321">
              <w:t>затраты на ремонт производственного здания</w:t>
            </w:r>
            <w:r w:rsidR="003F1477" w:rsidRPr="00037321">
              <w:t xml:space="preserve"> (</w:t>
            </w:r>
            <w:r w:rsidR="00FC50DE">
              <w:t>7</w:t>
            </w:r>
            <w:r w:rsidR="003F1477" w:rsidRPr="00037321">
              <w:t>000 руб. за 1 кв. м.)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C10D08">
            <w:pPr>
              <w:spacing w:before="120" w:line="360" w:lineRule="auto"/>
              <w:jc w:val="both"/>
            </w:pPr>
            <w:r w:rsidRPr="00037321">
              <w:t xml:space="preserve">3. </w:t>
            </w:r>
            <w:r w:rsidR="00837C06" w:rsidRPr="00037321">
              <w:t>расходы на отопление производственного здания</w:t>
            </w:r>
            <w:r w:rsidR="00FC50DE">
              <w:t xml:space="preserve"> (</w:t>
            </w:r>
            <w:r w:rsidR="00C10D08">
              <w:t>3</w:t>
            </w:r>
            <w:r w:rsidR="00FC50DE">
              <w:t>5</w:t>
            </w:r>
            <w:r w:rsidR="000220DC">
              <w:t xml:space="preserve"> тыс. руб./</w:t>
            </w:r>
            <w:r w:rsidR="00037321" w:rsidRPr="00037321">
              <w:t>мес.</w:t>
            </w:r>
            <w:r w:rsidR="000220DC">
              <w:t xml:space="preserve"> в отапливаемый период</w:t>
            </w:r>
            <w:r w:rsidR="00037321" w:rsidRPr="00037321">
              <w:t>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293EB7" w:rsidRPr="00037321" w:rsidRDefault="00C32687" w:rsidP="008E01F9">
            <w:pPr>
              <w:spacing w:before="120" w:line="360" w:lineRule="auto"/>
              <w:jc w:val="both"/>
            </w:pPr>
            <w:r w:rsidRPr="00037321">
              <w:t xml:space="preserve">4. </w:t>
            </w:r>
            <w:r w:rsidR="00837C06" w:rsidRPr="00037321">
              <w:t>освещение производственного здания</w:t>
            </w:r>
            <w:r w:rsidR="00293EB7" w:rsidRPr="00037321">
              <w:t xml:space="preserve"> </w:t>
            </w:r>
          </w:p>
          <w:p w:rsidR="00837C06" w:rsidRPr="00037321" w:rsidRDefault="00FC50DE" w:rsidP="00C10D08">
            <w:pPr>
              <w:spacing w:before="120" w:line="360" w:lineRule="auto"/>
              <w:jc w:val="both"/>
            </w:pPr>
            <w:r>
              <w:t>(</w:t>
            </w:r>
            <w:r w:rsidR="00C10D08">
              <w:t>33</w:t>
            </w:r>
            <w:r w:rsidR="000220DC">
              <w:t> </w:t>
            </w:r>
            <w:r w:rsidR="00293EB7" w:rsidRPr="00037321">
              <w:t>000</w:t>
            </w:r>
            <w:r w:rsidR="000220DC">
              <w:t xml:space="preserve"> </w:t>
            </w:r>
            <w:r w:rsidR="00293EB7" w:rsidRPr="00037321">
              <w:t>руб. в мес.)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0220DC">
            <w:pPr>
              <w:spacing w:before="120" w:line="360" w:lineRule="auto"/>
              <w:jc w:val="both"/>
            </w:pPr>
            <w:r w:rsidRPr="00037321">
              <w:t xml:space="preserve">5. </w:t>
            </w:r>
            <w:r w:rsidR="00837C06" w:rsidRPr="00037321">
              <w:t>плата за аренду складских помещений, предназначенных для хранения производственных материало</w:t>
            </w:r>
            <w:r w:rsidR="000220DC">
              <w:t>в</w:t>
            </w:r>
            <w:r w:rsidR="003F1477" w:rsidRPr="00037321">
              <w:t xml:space="preserve"> (арендные платежи – </w:t>
            </w:r>
            <w:r w:rsidR="000220DC">
              <w:t>9</w:t>
            </w:r>
            <w:r w:rsidR="003F1477" w:rsidRPr="00037321">
              <w:t>5000руб./мес.)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3F1477" w:rsidRPr="00037321" w:rsidRDefault="00C32687" w:rsidP="008E01F9">
            <w:pPr>
              <w:spacing w:before="120" w:line="360" w:lineRule="auto"/>
              <w:jc w:val="both"/>
            </w:pPr>
            <w:r w:rsidRPr="00037321">
              <w:t>6.</w:t>
            </w:r>
            <w:r w:rsidR="00837C06" w:rsidRPr="00037321">
              <w:t>ремонт офисного помещения</w:t>
            </w:r>
            <w:r w:rsidR="003F1477" w:rsidRPr="00037321">
              <w:t xml:space="preserve"> </w:t>
            </w:r>
          </w:p>
          <w:p w:rsidR="00837C06" w:rsidRPr="00037321" w:rsidRDefault="00FC50DE" w:rsidP="008E01F9">
            <w:pPr>
              <w:spacing w:before="120" w:line="360" w:lineRule="auto"/>
              <w:jc w:val="both"/>
            </w:pPr>
            <w:r>
              <w:t>(</w:t>
            </w:r>
            <w:r w:rsidR="00F11584">
              <w:t>1</w:t>
            </w:r>
            <w:r>
              <w:t>5</w:t>
            </w:r>
            <w:r w:rsidR="003F1477" w:rsidRPr="00037321">
              <w:t>500 руб. за 1 кв. м.)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2E7A54">
            <w:pPr>
              <w:spacing w:before="120" w:line="360" w:lineRule="auto"/>
              <w:jc w:val="both"/>
            </w:pPr>
            <w:r w:rsidRPr="00037321">
              <w:t>7.</w:t>
            </w:r>
            <w:r w:rsidR="00837C06" w:rsidRPr="00037321">
              <w:t>аренда парковочных мест для руководителей компании</w:t>
            </w:r>
            <w:r w:rsidR="003F1477" w:rsidRPr="00037321">
              <w:t xml:space="preserve"> (</w:t>
            </w:r>
            <w:r w:rsidR="00C10D08">
              <w:t>10</w:t>
            </w:r>
            <w:r w:rsidR="003F1477" w:rsidRPr="00037321">
              <w:t>0 руб. за 1 парковочное место в</w:t>
            </w:r>
            <w:r w:rsidR="00FC50DE">
              <w:t xml:space="preserve"> раб</w:t>
            </w:r>
            <w:proofErr w:type="gramStart"/>
            <w:r w:rsidR="00FC50DE">
              <w:t>.</w:t>
            </w:r>
            <w:proofErr w:type="gramEnd"/>
            <w:r w:rsidR="003F1477" w:rsidRPr="00037321">
              <w:t xml:space="preserve"> </w:t>
            </w:r>
            <w:proofErr w:type="gramStart"/>
            <w:r w:rsidR="003F1477" w:rsidRPr="00037321">
              <w:t>д</w:t>
            </w:r>
            <w:proofErr w:type="gramEnd"/>
            <w:r w:rsidR="003F1477" w:rsidRPr="00037321">
              <w:t>ень)</w:t>
            </w:r>
          </w:p>
        </w:tc>
        <w:tc>
          <w:tcPr>
            <w:tcW w:w="3792" w:type="dxa"/>
          </w:tcPr>
          <w:p w:rsidR="00837C06" w:rsidRPr="00037321" w:rsidRDefault="00837C06" w:rsidP="008E01F9">
            <w:pPr>
              <w:spacing w:before="120" w:line="360" w:lineRule="auto"/>
              <w:ind w:left="360"/>
              <w:jc w:val="both"/>
            </w:pP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8E01F9">
            <w:pPr>
              <w:spacing w:before="120" w:line="360" w:lineRule="auto"/>
              <w:jc w:val="both"/>
            </w:pPr>
            <w:r w:rsidRPr="00037321">
              <w:t xml:space="preserve">8. </w:t>
            </w:r>
            <w:r w:rsidR="00837C06" w:rsidRPr="00037321">
              <w:t>расходы по оплате информационных, аудиторских, консультационных</w:t>
            </w:r>
            <w:r w:rsidR="003F1477" w:rsidRPr="00037321">
              <w:t xml:space="preserve"> услуг</w:t>
            </w:r>
          </w:p>
        </w:tc>
        <w:tc>
          <w:tcPr>
            <w:tcW w:w="3792" w:type="dxa"/>
          </w:tcPr>
          <w:p w:rsidR="00837C06" w:rsidRPr="00037321" w:rsidRDefault="00993373" w:rsidP="00F60FF0">
            <w:pPr>
              <w:spacing w:before="120" w:line="360" w:lineRule="auto"/>
              <w:ind w:left="360"/>
              <w:jc w:val="both"/>
            </w:pPr>
            <w:r>
              <w:t>7</w:t>
            </w:r>
            <w:r w:rsidR="00F60FF0">
              <w:t>9</w:t>
            </w:r>
            <w:r w:rsidR="003F1477" w:rsidRPr="00037321">
              <w:t>0 000</w:t>
            </w:r>
          </w:p>
        </w:tc>
      </w:tr>
      <w:tr w:rsidR="00837C06" w:rsidRPr="00037321" w:rsidTr="005E187B">
        <w:tc>
          <w:tcPr>
            <w:tcW w:w="7196" w:type="dxa"/>
          </w:tcPr>
          <w:p w:rsidR="00837C06" w:rsidRPr="00037321" w:rsidRDefault="00C32687" w:rsidP="008E01F9">
            <w:pPr>
              <w:spacing w:before="120" w:line="360" w:lineRule="auto"/>
              <w:jc w:val="both"/>
            </w:pPr>
            <w:r w:rsidRPr="00037321">
              <w:t>9. командировочные расходы</w:t>
            </w:r>
          </w:p>
        </w:tc>
        <w:tc>
          <w:tcPr>
            <w:tcW w:w="3792" w:type="dxa"/>
          </w:tcPr>
          <w:p w:rsidR="00837C06" w:rsidRPr="00037321" w:rsidRDefault="00C10D08" w:rsidP="00FC50DE">
            <w:pPr>
              <w:spacing w:before="120" w:line="360" w:lineRule="auto"/>
              <w:ind w:left="360"/>
              <w:jc w:val="both"/>
            </w:pPr>
            <w:r>
              <w:t>8</w:t>
            </w:r>
            <w:r w:rsidR="00FC50DE">
              <w:t>8</w:t>
            </w:r>
            <w:r w:rsidR="00037321">
              <w:t>0 000</w:t>
            </w:r>
          </w:p>
        </w:tc>
      </w:tr>
      <w:tr w:rsidR="00C32687" w:rsidRPr="00037321" w:rsidTr="005E187B">
        <w:tc>
          <w:tcPr>
            <w:tcW w:w="7196" w:type="dxa"/>
          </w:tcPr>
          <w:p w:rsidR="00C32687" w:rsidRPr="00037321" w:rsidRDefault="00C32687" w:rsidP="002663A2">
            <w:pPr>
              <w:spacing w:before="120" w:line="360" w:lineRule="auto"/>
              <w:jc w:val="both"/>
            </w:pPr>
            <w:r w:rsidRPr="00037321">
              <w:t>10. расходы на обучения персонала</w:t>
            </w:r>
            <w:r w:rsidR="003F1477" w:rsidRPr="00037321">
              <w:t xml:space="preserve"> (</w:t>
            </w:r>
            <w:r w:rsidR="002663A2">
              <w:t>6</w:t>
            </w:r>
            <w:r w:rsidR="003F1477" w:rsidRPr="00037321">
              <w:t xml:space="preserve"> тыс.руб. в год на </w:t>
            </w:r>
            <w:r w:rsidR="00FC50DE">
              <w:t>одного работника</w:t>
            </w:r>
            <w:r w:rsidR="003F1477" w:rsidRPr="00037321">
              <w:t>)</w:t>
            </w:r>
          </w:p>
        </w:tc>
        <w:tc>
          <w:tcPr>
            <w:tcW w:w="3792" w:type="dxa"/>
          </w:tcPr>
          <w:p w:rsidR="00C32687" w:rsidRPr="00037321" w:rsidRDefault="00C32687" w:rsidP="008E01F9">
            <w:pPr>
              <w:spacing w:before="120" w:line="360" w:lineRule="auto"/>
              <w:ind w:left="360"/>
              <w:jc w:val="both"/>
            </w:pPr>
          </w:p>
        </w:tc>
      </w:tr>
      <w:tr w:rsidR="00AC276F" w:rsidRPr="00037321" w:rsidTr="005E187B">
        <w:tc>
          <w:tcPr>
            <w:tcW w:w="7196" w:type="dxa"/>
          </w:tcPr>
          <w:p w:rsidR="00AC276F" w:rsidRPr="00037321" w:rsidRDefault="00AC276F" w:rsidP="00AC276F">
            <w:pPr>
              <w:spacing w:before="120" w:line="360" w:lineRule="auto"/>
              <w:jc w:val="both"/>
            </w:pPr>
            <w:r>
              <w:t>11.Налог на имущество организации</w:t>
            </w:r>
          </w:p>
        </w:tc>
        <w:tc>
          <w:tcPr>
            <w:tcW w:w="3792" w:type="dxa"/>
          </w:tcPr>
          <w:p w:rsidR="00AC276F" w:rsidRPr="00037321" w:rsidRDefault="00AC276F" w:rsidP="008E01F9">
            <w:pPr>
              <w:spacing w:before="120" w:line="360" w:lineRule="auto"/>
              <w:ind w:left="360"/>
              <w:jc w:val="both"/>
            </w:pPr>
          </w:p>
        </w:tc>
      </w:tr>
      <w:tr w:rsidR="00C32687" w:rsidRPr="00037321" w:rsidTr="005E187B">
        <w:tc>
          <w:tcPr>
            <w:tcW w:w="7196" w:type="dxa"/>
          </w:tcPr>
          <w:p w:rsidR="00C32687" w:rsidRPr="00037321" w:rsidRDefault="00C32687" w:rsidP="008E01F9">
            <w:pPr>
              <w:spacing w:before="120" w:line="360" w:lineRule="auto"/>
              <w:jc w:val="both"/>
              <w:rPr>
                <w:b/>
                <w:i/>
              </w:rPr>
            </w:pPr>
            <w:r w:rsidRPr="00037321">
              <w:rPr>
                <w:b/>
                <w:i/>
              </w:rPr>
              <w:t>Общепроизводственные расходы</w:t>
            </w:r>
            <w:r w:rsidR="003F1477" w:rsidRPr="00037321">
              <w:rPr>
                <w:b/>
                <w:i/>
              </w:rPr>
              <w:t xml:space="preserve"> (часть накладных расходов)</w:t>
            </w:r>
          </w:p>
        </w:tc>
        <w:tc>
          <w:tcPr>
            <w:tcW w:w="3792" w:type="dxa"/>
          </w:tcPr>
          <w:p w:rsidR="00C32687" w:rsidRPr="00037321" w:rsidRDefault="00C32687" w:rsidP="008E01F9">
            <w:pPr>
              <w:spacing w:before="120" w:line="360" w:lineRule="auto"/>
              <w:ind w:left="360"/>
              <w:jc w:val="both"/>
              <w:rPr>
                <w:b/>
                <w:i/>
              </w:rPr>
            </w:pPr>
          </w:p>
        </w:tc>
      </w:tr>
      <w:tr w:rsidR="00C32687" w:rsidRPr="00037321" w:rsidTr="005E187B">
        <w:tc>
          <w:tcPr>
            <w:tcW w:w="7196" w:type="dxa"/>
          </w:tcPr>
          <w:p w:rsidR="00C32687" w:rsidRPr="00037321" w:rsidRDefault="00C32687" w:rsidP="008E01F9">
            <w:pPr>
              <w:spacing w:before="120" w:line="360" w:lineRule="auto"/>
              <w:jc w:val="both"/>
              <w:rPr>
                <w:b/>
                <w:i/>
              </w:rPr>
            </w:pPr>
            <w:r w:rsidRPr="00037321">
              <w:rPr>
                <w:b/>
                <w:i/>
              </w:rPr>
              <w:t>Общехозяйственные расходы</w:t>
            </w:r>
            <w:r w:rsidR="003F1477" w:rsidRPr="00037321">
              <w:rPr>
                <w:b/>
                <w:i/>
              </w:rPr>
              <w:t xml:space="preserve"> (часть накладных расходов)</w:t>
            </w:r>
          </w:p>
        </w:tc>
        <w:tc>
          <w:tcPr>
            <w:tcW w:w="3792" w:type="dxa"/>
          </w:tcPr>
          <w:p w:rsidR="00C32687" w:rsidRPr="00037321" w:rsidRDefault="00C32687" w:rsidP="008E01F9">
            <w:pPr>
              <w:spacing w:before="120" w:line="360" w:lineRule="auto"/>
              <w:ind w:left="360"/>
              <w:jc w:val="both"/>
              <w:rPr>
                <w:b/>
                <w:i/>
              </w:rPr>
            </w:pPr>
          </w:p>
        </w:tc>
      </w:tr>
      <w:tr w:rsidR="00C60CFC" w:rsidRPr="00037321" w:rsidTr="005E187B">
        <w:tc>
          <w:tcPr>
            <w:tcW w:w="7196" w:type="dxa"/>
          </w:tcPr>
          <w:p w:rsidR="00C60CFC" w:rsidRPr="00037321" w:rsidRDefault="00C60CFC" w:rsidP="008E01F9">
            <w:pPr>
              <w:spacing w:before="12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Накладные расходы, всего</w:t>
            </w:r>
          </w:p>
        </w:tc>
        <w:tc>
          <w:tcPr>
            <w:tcW w:w="3792" w:type="dxa"/>
            <w:shd w:val="clear" w:color="auto" w:fill="C4BC96" w:themeFill="background2" w:themeFillShade="BF"/>
          </w:tcPr>
          <w:p w:rsidR="00C60CFC" w:rsidRPr="00037321" w:rsidRDefault="00C60CFC" w:rsidP="008E01F9">
            <w:pPr>
              <w:spacing w:before="120" w:line="360" w:lineRule="auto"/>
              <w:ind w:left="360"/>
              <w:jc w:val="both"/>
              <w:rPr>
                <w:b/>
                <w:i/>
              </w:rPr>
            </w:pPr>
          </w:p>
        </w:tc>
      </w:tr>
    </w:tbl>
    <w:p w:rsidR="00044AF9" w:rsidRPr="00A350A0" w:rsidRDefault="004B5B57" w:rsidP="00B72D4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="00F60FF0">
        <w:rPr>
          <w:sz w:val="28"/>
          <w:szCs w:val="28"/>
        </w:rPr>
        <w:t>8</w:t>
      </w:r>
      <w:r w:rsidR="00044AF9" w:rsidRPr="00A350A0">
        <w:rPr>
          <w:sz w:val="28"/>
          <w:szCs w:val="28"/>
        </w:rPr>
        <w:t xml:space="preserve"> – Смета затрат на производство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4523"/>
        <w:gridCol w:w="2700"/>
      </w:tblGrid>
      <w:tr w:rsidR="005F2080" w:rsidRPr="00F90817">
        <w:tc>
          <w:tcPr>
            <w:tcW w:w="0" w:type="auto"/>
          </w:tcPr>
          <w:p w:rsidR="005F2080" w:rsidRPr="00F90817" w:rsidRDefault="005F2080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Элементы</w:t>
            </w:r>
          </w:p>
        </w:tc>
        <w:tc>
          <w:tcPr>
            <w:tcW w:w="4523" w:type="dxa"/>
          </w:tcPr>
          <w:p w:rsidR="005F2080" w:rsidRPr="00F90817" w:rsidRDefault="005F2080" w:rsidP="003F147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Сумма, руб.</w:t>
            </w:r>
          </w:p>
        </w:tc>
        <w:tc>
          <w:tcPr>
            <w:tcW w:w="2700" w:type="dxa"/>
          </w:tcPr>
          <w:p w:rsidR="005F2080" w:rsidRPr="005F2080" w:rsidRDefault="00E370A6" w:rsidP="005F208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Структура затрат</w:t>
            </w:r>
            <w:r w:rsidR="005F2080">
              <w:rPr>
                <w:b/>
              </w:rPr>
              <w:t>, %</w:t>
            </w:r>
          </w:p>
        </w:tc>
      </w:tr>
      <w:tr w:rsidR="005F2080" w:rsidRPr="009964B6">
        <w:tc>
          <w:tcPr>
            <w:tcW w:w="0" w:type="auto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  <w:r w:rsidRPr="009964B6">
              <w:t>1. Материальные затраты, всего:</w:t>
            </w: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 w:val="restart"/>
          </w:tcPr>
          <w:p w:rsidR="002663A2" w:rsidRDefault="005F2080" w:rsidP="00F90817">
            <w:pPr>
              <w:spacing w:before="120" w:line="360" w:lineRule="auto"/>
              <w:jc w:val="both"/>
            </w:pPr>
            <w:r w:rsidRPr="009964B6">
              <w:t>в том числе</w:t>
            </w:r>
            <w:r>
              <w:t>:</w:t>
            </w:r>
            <w:r w:rsidRPr="009964B6">
              <w:t xml:space="preserve"> </w:t>
            </w:r>
          </w:p>
          <w:p w:rsidR="005F2080" w:rsidRPr="009964B6" w:rsidRDefault="002663A2" w:rsidP="00F90817">
            <w:pPr>
              <w:spacing w:before="120" w:line="360" w:lineRule="auto"/>
              <w:jc w:val="both"/>
            </w:pPr>
            <w:r>
              <w:t xml:space="preserve">1.1 </w:t>
            </w:r>
            <w:r w:rsidR="005F2080" w:rsidRPr="009964B6">
              <w:t>основные материалы</w:t>
            </w:r>
          </w:p>
          <w:p w:rsidR="005F2080" w:rsidRPr="009964B6" w:rsidRDefault="002663A2" w:rsidP="00F90817">
            <w:pPr>
              <w:spacing w:before="120" w:line="360" w:lineRule="auto"/>
              <w:jc w:val="both"/>
            </w:pPr>
            <w:r>
              <w:t xml:space="preserve">1.2 </w:t>
            </w:r>
            <w:r w:rsidR="005F2080">
              <w:t>в</w:t>
            </w:r>
            <w:r w:rsidR="005F2080" w:rsidRPr="009964B6">
              <w:t>спомогательные материалы</w:t>
            </w:r>
          </w:p>
          <w:p w:rsidR="005F2080" w:rsidRPr="009964B6" w:rsidRDefault="002663A2" w:rsidP="00F90817">
            <w:pPr>
              <w:spacing w:before="120" w:line="360" w:lineRule="auto"/>
              <w:jc w:val="both"/>
            </w:pPr>
            <w:r>
              <w:t>1.3</w:t>
            </w:r>
            <w:r w:rsidR="005F2080">
              <w:t xml:space="preserve"> т</w:t>
            </w:r>
            <w:r w:rsidR="005F2080" w:rsidRPr="009964B6">
              <w:t>опливо</w:t>
            </w:r>
            <w:r w:rsidR="005F2080">
              <w:t xml:space="preserve"> и э</w:t>
            </w:r>
            <w:r w:rsidR="005F2080" w:rsidRPr="009964B6">
              <w:t>нергия</w:t>
            </w:r>
          </w:p>
          <w:p w:rsidR="005F2080" w:rsidRPr="009964B6" w:rsidRDefault="002663A2" w:rsidP="00F90817">
            <w:pPr>
              <w:spacing w:before="120" w:line="360" w:lineRule="auto"/>
              <w:jc w:val="both"/>
            </w:pPr>
            <w:r>
              <w:t>1.4</w:t>
            </w:r>
            <w:r w:rsidR="005F2080">
              <w:t xml:space="preserve"> п</w:t>
            </w:r>
            <w:r w:rsidR="005F2080" w:rsidRPr="009964B6">
              <w:t>окупные изделия</w:t>
            </w:r>
          </w:p>
        </w:tc>
        <w:tc>
          <w:tcPr>
            <w:tcW w:w="4523" w:type="dxa"/>
          </w:tcPr>
          <w:p w:rsidR="005F2080" w:rsidRDefault="005F2080" w:rsidP="00F90817">
            <w:pPr>
              <w:spacing w:before="120" w:line="360" w:lineRule="auto"/>
              <w:jc w:val="both"/>
            </w:pPr>
          </w:p>
          <w:p w:rsidR="002663A2" w:rsidRPr="009964B6" w:rsidRDefault="002663A2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 w:val="restart"/>
          </w:tcPr>
          <w:p w:rsidR="005F2080" w:rsidRPr="009964B6" w:rsidRDefault="00681107" w:rsidP="00681107">
            <w:pPr>
              <w:spacing w:before="120" w:line="360" w:lineRule="auto"/>
              <w:jc w:val="both"/>
            </w:pPr>
            <w:r>
              <w:t>2.</w:t>
            </w:r>
            <w:r w:rsidR="005F2080" w:rsidRPr="009964B6">
              <w:t>Оплата труда, всего</w:t>
            </w:r>
          </w:p>
          <w:p w:rsidR="00037321" w:rsidRDefault="005F2080" w:rsidP="00F90817">
            <w:pPr>
              <w:spacing w:before="120" w:line="360" w:lineRule="auto"/>
              <w:jc w:val="both"/>
            </w:pPr>
            <w:r w:rsidRPr="009964B6">
              <w:t>в том числе</w:t>
            </w:r>
            <w:r>
              <w:t>:</w:t>
            </w:r>
            <w:r w:rsidRPr="009964B6">
              <w:t xml:space="preserve"> </w:t>
            </w:r>
          </w:p>
          <w:p w:rsidR="005F2080" w:rsidRDefault="002663A2" w:rsidP="00F90817">
            <w:pPr>
              <w:spacing w:before="120" w:line="360" w:lineRule="auto"/>
              <w:jc w:val="both"/>
            </w:pPr>
            <w:r>
              <w:t>2.1</w:t>
            </w:r>
            <w:r w:rsidR="00037321">
              <w:t xml:space="preserve"> ФЗП</w:t>
            </w:r>
          </w:p>
          <w:p w:rsidR="005F2080" w:rsidRPr="009964B6" w:rsidRDefault="002663A2" w:rsidP="00037321">
            <w:pPr>
              <w:spacing w:before="120" w:line="360" w:lineRule="auto"/>
              <w:jc w:val="both"/>
            </w:pPr>
            <w:r>
              <w:t>2.2</w:t>
            </w:r>
            <w:r w:rsidR="005F2080">
              <w:t xml:space="preserve"> </w:t>
            </w:r>
            <w:r w:rsidR="00037321">
              <w:t>с</w:t>
            </w:r>
            <w:r w:rsidR="00605320">
              <w:t>траховые выплаты</w:t>
            </w: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4523" w:type="dxa"/>
          </w:tcPr>
          <w:p w:rsidR="005F2080" w:rsidRDefault="005F2080" w:rsidP="00F90817">
            <w:pPr>
              <w:spacing w:before="120" w:line="360" w:lineRule="auto"/>
              <w:jc w:val="both"/>
            </w:pPr>
          </w:p>
          <w:p w:rsidR="002663A2" w:rsidRPr="009964B6" w:rsidRDefault="002663A2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  <w:vMerge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  <w:r w:rsidRPr="009964B6">
              <w:t>3. Амортизационные отчисления</w:t>
            </w: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9964B6">
        <w:tc>
          <w:tcPr>
            <w:tcW w:w="0" w:type="auto"/>
          </w:tcPr>
          <w:p w:rsidR="005F2080" w:rsidRPr="009964B6" w:rsidRDefault="002663A2" w:rsidP="002663A2">
            <w:pPr>
              <w:spacing w:before="120" w:line="360" w:lineRule="auto"/>
              <w:jc w:val="both"/>
            </w:pPr>
            <w:r>
              <w:t>4.</w:t>
            </w:r>
            <w:r w:rsidR="005F2080" w:rsidRPr="009964B6">
              <w:t>Прочие</w:t>
            </w:r>
            <w:r w:rsidR="00093F4D">
              <w:t xml:space="preserve"> (накладные)</w:t>
            </w:r>
            <w:bookmarkStart w:id="0" w:name="_GoBack"/>
            <w:bookmarkEnd w:id="0"/>
            <w:r w:rsidR="005F2080" w:rsidRPr="009964B6">
              <w:t xml:space="preserve"> расходы</w:t>
            </w:r>
          </w:p>
        </w:tc>
        <w:tc>
          <w:tcPr>
            <w:tcW w:w="4523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  <w:tc>
          <w:tcPr>
            <w:tcW w:w="2700" w:type="dxa"/>
          </w:tcPr>
          <w:p w:rsidR="005F2080" w:rsidRPr="009964B6" w:rsidRDefault="005F2080" w:rsidP="00F90817">
            <w:pPr>
              <w:spacing w:before="120" w:line="360" w:lineRule="auto"/>
              <w:jc w:val="both"/>
            </w:pPr>
          </w:p>
        </w:tc>
      </w:tr>
      <w:tr w:rsidR="005F2080" w:rsidRPr="00F90817">
        <w:tc>
          <w:tcPr>
            <w:tcW w:w="0" w:type="auto"/>
          </w:tcPr>
          <w:p w:rsidR="005F2080" w:rsidRPr="00F90817" w:rsidRDefault="005F2080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Итого</w:t>
            </w:r>
          </w:p>
        </w:tc>
        <w:tc>
          <w:tcPr>
            <w:tcW w:w="4523" w:type="dxa"/>
          </w:tcPr>
          <w:p w:rsidR="005F2080" w:rsidRPr="00F90817" w:rsidRDefault="005F2080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2080" w:rsidRPr="00F90817" w:rsidRDefault="005F2080" w:rsidP="00F90817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497842" w:rsidRDefault="00497842" w:rsidP="00C40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  <w:r w:rsidR="00C404D7">
        <w:rPr>
          <w:sz w:val="28"/>
          <w:szCs w:val="28"/>
        </w:rPr>
        <w:t xml:space="preserve"> ______________________________________________________________</w:t>
      </w:r>
    </w:p>
    <w:p w:rsidR="00B26454" w:rsidRDefault="00497842" w:rsidP="00C40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2663A2" w:rsidRPr="002663A2">
        <w:rPr>
          <w:i/>
          <w:sz w:val="28"/>
          <w:szCs w:val="28"/>
        </w:rPr>
        <w:t>Списание косвенных расходов на себестоимость изготовляемой продукции (работ, услуг)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60FF0" w:rsidRPr="00C404D7" w:rsidRDefault="00F60FF0" w:rsidP="004F484B">
      <w:pPr>
        <w:spacing w:before="120" w:line="360" w:lineRule="auto"/>
        <w:jc w:val="both"/>
        <w:rPr>
          <w:i/>
          <w:sz w:val="28"/>
          <w:szCs w:val="28"/>
        </w:rPr>
      </w:pPr>
      <w:r w:rsidRPr="00C404D7">
        <w:rPr>
          <w:i/>
          <w:sz w:val="28"/>
          <w:szCs w:val="28"/>
        </w:rPr>
        <w:t>Удельный вес основной заработной платы основных рабочих</w:t>
      </w:r>
      <w:r w:rsidR="00C404D7" w:rsidRPr="00C404D7">
        <w:rPr>
          <w:i/>
          <w:sz w:val="28"/>
          <w:szCs w:val="28"/>
        </w:rPr>
        <w:t>, приходящи</w:t>
      </w:r>
      <w:r w:rsidR="00C404D7">
        <w:rPr>
          <w:i/>
          <w:sz w:val="28"/>
          <w:szCs w:val="28"/>
        </w:rPr>
        <w:t>й</w:t>
      </w:r>
      <w:r w:rsidR="00C404D7" w:rsidRPr="00C404D7">
        <w:rPr>
          <w:i/>
          <w:sz w:val="28"/>
          <w:szCs w:val="28"/>
        </w:rPr>
        <w:t>ся на:</w:t>
      </w:r>
    </w:p>
    <w:p w:rsidR="00C404D7" w:rsidRDefault="00C404D7" w:rsidP="00C40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изделие «А»________________________________________________________________</w:t>
      </w:r>
    </w:p>
    <w:p w:rsidR="00C404D7" w:rsidRDefault="00C404D7" w:rsidP="00C404D7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____________________________________________________________________________б) изделие «Б» _______________________________________________________________</w:t>
      </w:r>
    </w:p>
    <w:p w:rsidR="002663A2" w:rsidRDefault="002663A2" w:rsidP="00B72D47">
      <w:pPr>
        <w:spacing w:before="120" w:line="360" w:lineRule="auto"/>
        <w:jc w:val="both"/>
        <w:rPr>
          <w:sz w:val="28"/>
          <w:szCs w:val="28"/>
        </w:rPr>
        <w:sectPr w:rsidR="002663A2" w:rsidSect="007A1346">
          <w:pgSz w:w="11906" w:h="16838"/>
          <w:pgMar w:top="851" w:right="567" w:bottom="1701" w:left="567" w:header="709" w:footer="709" w:gutter="0"/>
          <w:cols w:space="708"/>
          <w:titlePg/>
          <w:docGrid w:linePitch="360"/>
        </w:sectPr>
      </w:pPr>
    </w:p>
    <w:p w:rsidR="00A91C9C" w:rsidRDefault="00A91C9C" w:rsidP="00B72D47">
      <w:pPr>
        <w:spacing w:before="120" w:line="360" w:lineRule="auto"/>
        <w:jc w:val="both"/>
        <w:rPr>
          <w:sz w:val="28"/>
          <w:szCs w:val="28"/>
        </w:rPr>
      </w:pPr>
      <w:r w:rsidRPr="00A350A0">
        <w:rPr>
          <w:sz w:val="28"/>
          <w:szCs w:val="28"/>
        </w:rPr>
        <w:lastRenderedPageBreak/>
        <w:t xml:space="preserve">Таблица </w:t>
      </w:r>
      <w:r w:rsidR="00C404D7">
        <w:rPr>
          <w:sz w:val="28"/>
          <w:szCs w:val="28"/>
        </w:rPr>
        <w:t>19</w:t>
      </w:r>
      <w:r w:rsidRPr="00A350A0">
        <w:rPr>
          <w:sz w:val="28"/>
          <w:szCs w:val="28"/>
        </w:rPr>
        <w:t>– Калькуляция себестоимости продукции и определение цены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1954"/>
        <w:gridCol w:w="2377"/>
        <w:gridCol w:w="1939"/>
        <w:gridCol w:w="2374"/>
        <w:gridCol w:w="3000"/>
      </w:tblGrid>
      <w:tr w:rsidR="00A91C9C" w:rsidRPr="002663A2" w:rsidTr="002663A2">
        <w:tc>
          <w:tcPr>
            <w:tcW w:w="1258" w:type="pct"/>
            <w:vMerge w:val="restart"/>
          </w:tcPr>
          <w:p w:rsidR="00A91C9C" w:rsidRPr="002663A2" w:rsidRDefault="00D258C5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Калькуляционные статьи</w:t>
            </w:r>
          </w:p>
        </w:tc>
        <w:tc>
          <w:tcPr>
            <w:tcW w:w="1392" w:type="pct"/>
            <w:gridSpan w:val="2"/>
          </w:tcPr>
          <w:p w:rsidR="00A91C9C" w:rsidRPr="002663A2" w:rsidRDefault="008B6F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 xml:space="preserve">Товар </w:t>
            </w:r>
            <w:r w:rsidR="00A91C9C" w:rsidRPr="002663A2">
              <w:rPr>
                <w:b/>
                <w:sz w:val="22"/>
                <w:szCs w:val="22"/>
              </w:rPr>
              <w:t>«</w:t>
            </w:r>
            <w:r w:rsidRPr="002663A2">
              <w:rPr>
                <w:b/>
                <w:sz w:val="22"/>
                <w:szCs w:val="22"/>
              </w:rPr>
              <w:t>А</w:t>
            </w:r>
            <w:r w:rsidR="00A91C9C" w:rsidRPr="002663A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386" w:type="pct"/>
            <w:gridSpan w:val="2"/>
          </w:tcPr>
          <w:p w:rsidR="00A91C9C" w:rsidRPr="002663A2" w:rsidRDefault="008B6F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 xml:space="preserve">Товар </w:t>
            </w:r>
            <w:r w:rsidR="00A91C9C" w:rsidRPr="002663A2">
              <w:rPr>
                <w:b/>
                <w:sz w:val="22"/>
                <w:szCs w:val="22"/>
              </w:rPr>
              <w:t>«</w:t>
            </w:r>
            <w:r w:rsidRPr="002663A2">
              <w:rPr>
                <w:b/>
                <w:sz w:val="22"/>
                <w:szCs w:val="22"/>
              </w:rPr>
              <w:t>Б</w:t>
            </w:r>
            <w:r w:rsidR="00A91C9C" w:rsidRPr="002663A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64" w:type="pct"/>
            <w:vMerge w:val="restar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Всего,</w:t>
            </w:r>
            <w:r w:rsidR="00E3152F" w:rsidRPr="002663A2">
              <w:rPr>
                <w:b/>
                <w:sz w:val="22"/>
                <w:szCs w:val="22"/>
              </w:rPr>
              <w:t xml:space="preserve"> тыс. </w:t>
            </w:r>
            <w:r w:rsidRPr="002663A2">
              <w:rPr>
                <w:b/>
                <w:sz w:val="22"/>
                <w:szCs w:val="22"/>
              </w:rPr>
              <w:t xml:space="preserve"> руб.</w:t>
            </w:r>
          </w:p>
        </w:tc>
      </w:tr>
      <w:tr w:rsidR="00A91C9C" w:rsidRPr="002663A2" w:rsidTr="002663A2">
        <w:tc>
          <w:tcPr>
            <w:tcW w:w="1258" w:type="pct"/>
            <w:vMerge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на единицу, руб.</w:t>
            </w: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на объём производства, руб.</w:t>
            </w: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на единицу, руб.</w:t>
            </w: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на объём производства, руб.</w:t>
            </w:r>
          </w:p>
        </w:tc>
        <w:tc>
          <w:tcPr>
            <w:tcW w:w="964" w:type="pct"/>
            <w:vMerge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1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2</w:t>
            </w: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3</w:t>
            </w: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4</w:t>
            </w: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5</w:t>
            </w: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6</w:t>
            </w:r>
          </w:p>
        </w:tc>
      </w:tr>
      <w:tr w:rsidR="00A91C9C" w:rsidRPr="002663A2" w:rsidTr="002663A2">
        <w:tc>
          <w:tcPr>
            <w:tcW w:w="1258" w:type="pct"/>
          </w:tcPr>
          <w:p w:rsidR="00A91C9C" w:rsidRDefault="009964B6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1.</w:t>
            </w:r>
            <w:r w:rsidR="00A91C9C" w:rsidRPr="002663A2">
              <w:rPr>
                <w:sz w:val="22"/>
                <w:szCs w:val="22"/>
              </w:rPr>
              <w:t xml:space="preserve">Сырьё и основные материалы </w:t>
            </w:r>
          </w:p>
          <w:p w:rsidR="009530EA" w:rsidRPr="002663A2" w:rsidRDefault="009530EA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9964B6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2. Т</w:t>
            </w:r>
            <w:r w:rsidR="00A91C9C" w:rsidRPr="002663A2">
              <w:rPr>
                <w:sz w:val="22"/>
                <w:szCs w:val="22"/>
              </w:rPr>
              <w:t>опливо и энергия на технологические нужды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3. Основная заработная плата основных рабочих</w:t>
            </w:r>
            <w:r w:rsidR="007F6B71">
              <w:rPr>
                <w:sz w:val="22"/>
                <w:szCs w:val="22"/>
              </w:rPr>
              <w:t xml:space="preserve"> (расценка)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70770" w:rsidRPr="002663A2" w:rsidTr="002663A2">
        <w:tc>
          <w:tcPr>
            <w:tcW w:w="1258" w:type="pct"/>
          </w:tcPr>
          <w:p w:rsidR="00A70770" w:rsidRPr="0006508E" w:rsidRDefault="0006508E" w:rsidP="0006508E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70770" w:rsidRPr="0006508E">
              <w:rPr>
                <w:sz w:val="22"/>
                <w:szCs w:val="22"/>
              </w:rPr>
              <w:t>Премия основных рабочих</w:t>
            </w:r>
          </w:p>
        </w:tc>
        <w:tc>
          <w:tcPr>
            <w:tcW w:w="628" w:type="pct"/>
          </w:tcPr>
          <w:p w:rsidR="00A70770" w:rsidRPr="002663A2" w:rsidRDefault="00A70770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70770" w:rsidRPr="002663A2" w:rsidRDefault="00A70770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70770" w:rsidRPr="002663A2" w:rsidRDefault="00A70770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70770" w:rsidRPr="002663A2" w:rsidRDefault="00A70770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70770" w:rsidRPr="002663A2" w:rsidRDefault="00A70770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64B6" w:rsidRPr="002663A2">
              <w:rPr>
                <w:sz w:val="22"/>
                <w:szCs w:val="22"/>
              </w:rPr>
              <w:t>. Д</w:t>
            </w:r>
            <w:r w:rsidR="00A91C9C" w:rsidRPr="002663A2">
              <w:rPr>
                <w:sz w:val="22"/>
                <w:szCs w:val="22"/>
              </w:rPr>
              <w:t>ополнительная заработная плата основных рабочих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06508E" w:rsidRPr="002663A2" w:rsidTr="002663A2">
        <w:tc>
          <w:tcPr>
            <w:tcW w:w="1258" w:type="pct"/>
          </w:tcPr>
          <w:p w:rsidR="0006508E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Уральский коэффициент</w:t>
            </w:r>
          </w:p>
        </w:tc>
        <w:tc>
          <w:tcPr>
            <w:tcW w:w="628" w:type="pct"/>
          </w:tcPr>
          <w:p w:rsidR="0006508E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06508E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06508E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06508E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06508E" w:rsidRPr="002663A2" w:rsidRDefault="0006508E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06508E" w:rsidP="00605320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964B6" w:rsidRPr="002663A2">
              <w:rPr>
                <w:sz w:val="22"/>
                <w:szCs w:val="22"/>
              </w:rPr>
              <w:t xml:space="preserve">. </w:t>
            </w:r>
            <w:r w:rsidR="00605320" w:rsidRPr="002663A2">
              <w:rPr>
                <w:sz w:val="22"/>
                <w:szCs w:val="22"/>
              </w:rPr>
              <w:t>Страховые выплаты основных рабочих</w:t>
            </w:r>
            <w:r w:rsidR="002E67E9" w:rsidRPr="00266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Default="0006508E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7842" w:rsidRPr="002663A2">
              <w:rPr>
                <w:sz w:val="22"/>
                <w:szCs w:val="22"/>
              </w:rPr>
              <w:t>.</w:t>
            </w:r>
            <w:r w:rsidR="00A91C9C" w:rsidRPr="002663A2">
              <w:rPr>
                <w:sz w:val="22"/>
                <w:szCs w:val="22"/>
              </w:rPr>
              <w:t>Общепроизводственные расходы</w:t>
            </w:r>
            <w:r w:rsidR="002663A2">
              <w:rPr>
                <w:sz w:val="22"/>
                <w:szCs w:val="22"/>
              </w:rPr>
              <w:t>, всего</w:t>
            </w:r>
          </w:p>
          <w:p w:rsidR="002663A2" w:rsidRPr="002663A2" w:rsidRDefault="002663A2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т.ч.:</w:t>
            </w:r>
          </w:p>
          <w:p w:rsidR="00497842" w:rsidRPr="002663A2" w:rsidRDefault="00C10D08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63A2">
              <w:rPr>
                <w:sz w:val="22"/>
                <w:szCs w:val="22"/>
              </w:rPr>
              <w:t>.1</w:t>
            </w:r>
            <w:r w:rsidR="00497842" w:rsidRPr="002663A2">
              <w:rPr>
                <w:sz w:val="22"/>
                <w:szCs w:val="22"/>
              </w:rPr>
              <w:t xml:space="preserve"> часть накладных расходов</w:t>
            </w:r>
            <w:r w:rsidR="002663A2">
              <w:rPr>
                <w:sz w:val="22"/>
                <w:szCs w:val="22"/>
              </w:rPr>
              <w:t>, относящихся к общепроизводственным расходам</w:t>
            </w:r>
          </w:p>
          <w:p w:rsidR="00497842" w:rsidRPr="002663A2" w:rsidRDefault="00C10D08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63A2">
              <w:rPr>
                <w:sz w:val="22"/>
                <w:szCs w:val="22"/>
              </w:rPr>
              <w:t xml:space="preserve">.2 </w:t>
            </w:r>
            <w:r w:rsidR="00605320" w:rsidRPr="002663A2">
              <w:rPr>
                <w:sz w:val="22"/>
                <w:szCs w:val="22"/>
              </w:rPr>
              <w:t>ФОТ</w:t>
            </w:r>
            <w:r w:rsidR="00497842" w:rsidRPr="002663A2">
              <w:rPr>
                <w:sz w:val="22"/>
                <w:szCs w:val="22"/>
              </w:rPr>
              <w:t xml:space="preserve"> вспомогательных рабочих</w:t>
            </w:r>
          </w:p>
          <w:p w:rsidR="00497842" w:rsidRPr="002663A2" w:rsidRDefault="00C10D08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2663A2">
              <w:rPr>
                <w:sz w:val="22"/>
                <w:szCs w:val="22"/>
              </w:rPr>
              <w:t>.3</w:t>
            </w:r>
            <w:r w:rsidR="00497842" w:rsidRPr="002663A2">
              <w:rPr>
                <w:sz w:val="22"/>
                <w:szCs w:val="22"/>
              </w:rPr>
              <w:t xml:space="preserve"> амортизационные отчисления</w:t>
            </w:r>
          </w:p>
          <w:p w:rsidR="00497842" w:rsidRPr="002663A2" w:rsidRDefault="00C10D08" w:rsidP="00F908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63A2">
              <w:rPr>
                <w:sz w:val="22"/>
                <w:szCs w:val="22"/>
              </w:rPr>
              <w:t>.4</w:t>
            </w:r>
            <w:r w:rsidR="00497842" w:rsidRPr="002663A2">
              <w:rPr>
                <w:sz w:val="22"/>
                <w:szCs w:val="22"/>
              </w:rPr>
              <w:t xml:space="preserve"> вспомогательные материалы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C10D08" w:rsidP="002663A2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2663A2">
              <w:rPr>
                <w:sz w:val="22"/>
                <w:szCs w:val="22"/>
              </w:rPr>
              <w:t>.</w:t>
            </w:r>
            <w:r w:rsidR="00A91C9C" w:rsidRPr="002663A2">
              <w:rPr>
                <w:sz w:val="22"/>
                <w:szCs w:val="22"/>
              </w:rPr>
              <w:t>Общехозяйственные расходы</w:t>
            </w:r>
            <w:r w:rsidR="002663A2" w:rsidRPr="002663A2">
              <w:rPr>
                <w:sz w:val="22"/>
                <w:szCs w:val="22"/>
              </w:rPr>
              <w:t>, всего</w:t>
            </w:r>
          </w:p>
          <w:p w:rsidR="002663A2" w:rsidRPr="002663A2" w:rsidRDefault="002663A2" w:rsidP="002663A2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663A2">
              <w:rPr>
                <w:sz w:val="22"/>
                <w:szCs w:val="22"/>
              </w:rPr>
              <w:t xml:space="preserve"> т.ч.:</w:t>
            </w:r>
          </w:p>
          <w:p w:rsidR="00497842" w:rsidRPr="002663A2" w:rsidRDefault="00C10D08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63A2">
              <w:rPr>
                <w:sz w:val="22"/>
                <w:szCs w:val="22"/>
              </w:rPr>
              <w:t>.1</w:t>
            </w:r>
            <w:r w:rsidR="00497842" w:rsidRPr="002663A2">
              <w:rPr>
                <w:sz w:val="22"/>
                <w:szCs w:val="22"/>
              </w:rPr>
              <w:t xml:space="preserve"> часть накладных расходов</w:t>
            </w:r>
            <w:r w:rsidR="009530EA">
              <w:rPr>
                <w:sz w:val="22"/>
                <w:szCs w:val="22"/>
              </w:rPr>
              <w:t>, относящихся к общехозяйственным расходам</w:t>
            </w:r>
          </w:p>
          <w:p w:rsidR="009530EA" w:rsidRDefault="00C10D08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530EA">
              <w:rPr>
                <w:sz w:val="22"/>
                <w:szCs w:val="22"/>
              </w:rPr>
              <w:t>.2</w:t>
            </w:r>
            <w:r w:rsidR="00497842" w:rsidRPr="002663A2">
              <w:rPr>
                <w:sz w:val="22"/>
                <w:szCs w:val="22"/>
              </w:rPr>
              <w:t xml:space="preserve"> </w:t>
            </w:r>
            <w:r w:rsidR="00605320" w:rsidRPr="002663A2">
              <w:rPr>
                <w:sz w:val="22"/>
                <w:szCs w:val="22"/>
              </w:rPr>
              <w:t>ФОТ</w:t>
            </w:r>
            <w:r w:rsidR="00497842" w:rsidRPr="002663A2">
              <w:rPr>
                <w:sz w:val="22"/>
                <w:szCs w:val="22"/>
              </w:rPr>
              <w:t xml:space="preserve"> специалистов</w:t>
            </w:r>
          </w:p>
          <w:p w:rsidR="00497842" w:rsidRPr="002663A2" w:rsidRDefault="00C10D08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530EA">
              <w:rPr>
                <w:sz w:val="22"/>
                <w:szCs w:val="22"/>
              </w:rPr>
              <w:t>.3 ФОТ руководителей</w:t>
            </w:r>
          </w:p>
          <w:p w:rsidR="00497842" w:rsidRPr="002663A2" w:rsidRDefault="00C10D08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530EA">
              <w:rPr>
                <w:sz w:val="22"/>
                <w:szCs w:val="22"/>
              </w:rPr>
              <w:t>.4</w:t>
            </w:r>
            <w:r w:rsidR="00497842" w:rsidRPr="002663A2">
              <w:rPr>
                <w:sz w:val="22"/>
                <w:szCs w:val="22"/>
              </w:rPr>
              <w:t xml:space="preserve"> покупные изделия</w:t>
            </w:r>
            <w:r w:rsidR="009530EA">
              <w:rPr>
                <w:sz w:val="22"/>
                <w:szCs w:val="22"/>
              </w:rPr>
              <w:t xml:space="preserve"> на общехозяйственные нужды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C10D08">
        <w:tc>
          <w:tcPr>
            <w:tcW w:w="1258" w:type="pct"/>
          </w:tcPr>
          <w:p w:rsidR="009530EA" w:rsidRPr="002663A2" w:rsidRDefault="00C10D08" w:rsidP="003B4D7A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91C9C" w:rsidRPr="002663A2">
              <w:rPr>
                <w:b/>
                <w:sz w:val="22"/>
                <w:szCs w:val="22"/>
              </w:rPr>
              <w:t>. Полная себестоимость продукции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4" w:type="pct"/>
            <w:shd w:val="clear" w:color="auto" w:fill="FFFF00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8A0795" w:rsidRPr="002663A2" w:rsidRDefault="00C10D08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1C9C" w:rsidRPr="002663A2">
              <w:rPr>
                <w:sz w:val="22"/>
                <w:szCs w:val="22"/>
              </w:rPr>
              <w:t xml:space="preserve">. </w:t>
            </w:r>
            <w:r w:rsidR="008A0795" w:rsidRPr="002663A2">
              <w:rPr>
                <w:sz w:val="22"/>
                <w:szCs w:val="22"/>
              </w:rPr>
              <w:t>Прибыль с единицы продукции, руб.</w:t>
            </w:r>
          </w:p>
          <w:p w:rsidR="00A91C9C" w:rsidRPr="002663A2" w:rsidRDefault="008A0795" w:rsidP="008A0795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(р</w:t>
            </w:r>
            <w:r w:rsidR="00A91C9C" w:rsidRPr="002663A2">
              <w:rPr>
                <w:sz w:val="22"/>
                <w:szCs w:val="22"/>
              </w:rPr>
              <w:t>ентабельность</w:t>
            </w:r>
            <w:r w:rsidR="00584FE7" w:rsidRPr="002663A2">
              <w:rPr>
                <w:sz w:val="22"/>
                <w:szCs w:val="22"/>
              </w:rPr>
              <w:t xml:space="preserve"> производства</w:t>
            </w:r>
            <w:r w:rsidR="00A91C9C" w:rsidRPr="002663A2">
              <w:rPr>
                <w:sz w:val="22"/>
                <w:szCs w:val="22"/>
              </w:rPr>
              <w:t xml:space="preserve"> (</w:t>
            </w:r>
            <w:r w:rsidR="00C32687" w:rsidRPr="002663A2">
              <w:rPr>
                <w:sz w:val="22"/>
                <w:szCs w:val="22"/>
              </w:rPr>
              <w:t xml:space="preserve">«А» - </w:t>
            </w:r>
            <w:r w:rsidR="00A91C9C" w:rsidRPr="002663A2">
              <w:rPr>
                <w:sz w:val="22"/>
                <w:szCs w:val="22"/>
              </w:rPr>
              <w:t>25%</w:t>
            </w:r>
            <w:r w:rsidR="00C32687" w:rsidRPr="002663A2">
              <w:rPr>
                <w:sz w:val="22"/>
                <w:szCs w:val="22"/>
              </w:rPr>
              <w:t>; «Б» - 15%</w:t>
            </w:r>
            <w:r w:rsidR="00A91C9C" w:rsidRPr="002663A2">
              <w:rPr>
                <w:sz w:val="22"/>
                <w:szCs w:val="22"/>
              </w:rPr>
              <w:t>)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Default="009964B6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1</w:t>
            </w:r>
            <w:r w:rsidR="00C10D08">
              <w:rPr>
                <w:b/>
                <w:sz w:val="22"/>
                <w:szCs w:val="22"/>
              </w:rPr>
              <w:t>2</w:t>
            </w:r>
            <w:r w:rsidR="00A91C9C" w:rsidRPr="002663A2">
              <w:rPr>
                <w:b/>
                <w:sz w:val="22"/>
                <w:szCs w:val="22"/>
              </w:rPr>
              <w:t>. Отпускная цена без НДС</w:t>
            </w:r>
          </w:p>
          <w:p w:rsidR="009530EA" w:rsidRPr="002663A2" w:rsidRDefault="009530EA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91C9C" w:rsidRPr="002663A2" w:rsidTr="002663A2">
        <w:tc>
          <w:tcPr>
            <w:tcW w:w="1258" w:type="pct"/>
          </w:tcPr>
          <w:p w:rsidR="00A91C9C" w:rsidRPr="002663A2" w:rsidRDefault="009964B6" w:rsidP="00C10D08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663A2">
              <w:rPr>
                <w:sz w:val="22"/>
                <w:szCs w:val="22"/>
              </w:rPr>
              <w:t>1</w:t>
            </w:r>
            <w:r w:rsidR="00C10D08">
              <w:rPr>
                <w:sz w:val="22"/>
                <w:szCs w:val="22"/>
              </w:rPr>
              <w:t>3</w:t>
            </w:r>
            <w:r w:rsidR="00427ABB" w:rsidRPr="002663A2">
              <w:rPr>
                <w:sz w:val="22"/>
                <w:szCs w:val="22"/>
              </w:rPr>
              <w:t>. НДС (18%)</w:t>
            </w:r>
          </w:p>
        </w:tc>
        <w:tc>
          <w:tcPr>
            <w:tcW w:w="628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A91C9C" w:rsidRPr="002663A2" w:rsidRDefault="00A91C9C" w:rsidP="00F90817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427ABB" w:rsidRPr="002663A2" w:rsidTr="002663A2">
        <w:tc>
          <w:tcPr>
            <w:tcW w:w="1258" w:type="pct"/>
          </w:tcPr>
          <w:p w:rsidR="009530EA" w:rsidRPr="002663A2" w:rsidRDefault="009964B6" w:rsidP="003B4D7A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 w:rsidRPr="002663A2">
              <w:rPr>
                <w:b/>
                <w:sz w:val="22"/>
                <w:szCs w:val="22"/>
              </w:rPr>
              <w:t>1</w:t>
            </w:r>
            <w:r w:rsidR="003B4D7A">
              <w:rPr>
                <w:b/>
                <w:sz w:val="22"/>
                <w:szCs w:val="22"/>
              </w:rPr>
              <w:t>4</w:t>
            </w:r>
            <w:r w:rsidR="00427ABB" w:rsidRPr="002663A2">
              <w:rPr>
                <w:b/>
                <w:sz w:val="22"/>
                <w:szCs w:val="22"/>
              </w:rPr>
              <w:t>. Отпускная цена с НДС</w:t>
            </w:r>
          </w:p>
        </w:tc>
        <w:tc>
          <w:tcPr>
            <w:tcW w:w="628" w:type="pct"/>
          </w:tcPr>
          <w:p w:rsidR="00427ABB" w:rsidRPr="002663A2" w:rsidRDefault="00427ABB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4" w:type="pct"/>
          </w:tcPr>
          <w:p w:rsidR="00427ABB" w:rsidRPr="002663A2" w:rsidRDefault="00427ABB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" w:type="pct"/>
          </w:tcPr>
          <w:p w:rsidR="00427ABB" w:rsidRPr="002663A2" w:rsidRDefault="00427ABB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</w:tcPr>
          <w:p w:rsidR="00427ABB" w:rsidRPr="002663A2" w:rsidRDefault="00427ABB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4" w:type="pct"/>
          </w:tcPr>
          <w:p w:rsidR="00427ABB" w:rsidRPr="002663A2" w:rsidRDefault="00427ABB" w:rsidP="00F9081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663A2" w:rsidRDefault="002663A2" w:rsidP="00B72D47">
      <w:pPr>
        <w:spacing w:before="120" w:line="360" w:lineRule="auto"/>
        <w:jc w:val="both"/>
        <w:rPr>
          <w:sz w:val="28"/>
          <w:szCs w:val="28"/>
        </w:rPr>
      </w:pPr>
    </w:p>
    <w:p w:rsidR="002663A2" w:rsidRDefault="002663A2">
      <w:pPr>
        <w:rPr>
          <w:sz w:val="28"/>
          <w:szCs w:val="28"/>
        </w:rPr>
        <w:sectPr w:rsidR="002663A2" w:rsidSect="002663A2">
          <w:pgSz w:w="16838" w:h="11906" w:orient="landscape"/>
          <w:pgMar w:top="567" w:right="1701" w:bottom="567" w:left="851" w:header="709" w:footer="709" w:gutter="0"/>
          <w:cols w:space="708"/>
          <w:titlePg/>
          <w:docGrid w:linePitch="360"/>
        </w:sectPr>
      </w:pPr>
    </w:p>
    <w:p w:rsidR="00A91C9C" w:rsidRPr="00A350A0" w:rsidRDefault="00250E2E" w:rsidP="00B72D4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037321">
        <w:rPr>
          <w:sz w:val="28"/>
          <w:szCs w:val="28"/>
        </w:rPr>
        <w:t>2</w:t>
      </w:r>
      <w:r w:rsidR="00C404D7">
        <w:rPr>
          <w:sz w:val="28"/>
          <w:szCs w:val="28"/>
        </w:rPr>
        <w:t>0</w:t>
      </w:r>
      <w:r w:rsidR="00427ABB" w:rsidRPr="00A350A0">
        <w:rPr>
          <w:sz w:val="28"/>
          <w:szCs w:val="28"/>
        </w:rPr>
        <w:t xml:space="preserve"> – Свод затрат на производство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66"/>
        <w:gridCol w:w="1554"/>
        <w:gridCol w:w="1422"/>
        <w:gridCol w:w="1417"/>
        <w:gridCol w:w="1841"/>
      </w:tblGrid>
      <w:tr w:rsidR="00427ABB" w:rsidRPr="00E1196D" w:rsidTr="00C404D7">
        <w:tc>
          <w:tcPr>
            <w:tcW w:w="1416" w:type="pct"/>
            <w:vMerge w:val="restart"/>
          </w:tcPr>
          <w:p w:rsidR="00427ABB" w:rsidRPr="00E1196D" w:rsidRDefault="00E3152F" w:rsidP="00F90817">
            <w:pPr>
              <w:spacing w:before="120" w:line="360" w:lineRule="auto"/>
              <w:jc w:val="center"/>
            </w:pPr>
            <w:r>
              <w:t>Калькуляционные с</w:t>
            </w:r>
            <w:r w:rsidR="00427ABB" w:rsidRPr="00E1196D">
              <w:t>татьи</w:t>
            </w:r>
            <w:r>
              <w:t>, тыс. руб.</w:t>
            </w:r>
          </w:p>
        </w:tc>
        <w:tc>
          <w:tcPr>
            <w:tcW w:w="3584" w:type="pct"/>
            <w:gridSpan w:val="5"/>
          </w:tcPr>
          <w:p w:rsidR="00427ABB" w:rsidRPr="00E1196D" w:rsidRDefault="00427ABB" w:rsidP="00F90817">
            <w:pPr>
              <w:spacing w:before="120" w:line="360" w:lineRule="auto"/>
              <w:jc w:val="center"/>
            </w:pPr>
            <w:r w:rsidRPr="00E1196D">
              <w:t>Элементы</w:t>
            </w:r>
            <w:r w:rsidR="00E3152F">
              <w:t xml:space="preserve"> затрат, тыс. руб.</w:t>
            </w:r>
          </w:p>
        </w:tc>
      </w:tr>
      <w:tr w:rsidR="00C404D7" w:rsidRPr="00E1196D" w:rsidTr="00C404D7">
        <w:trPr>
          <w:trHeight w:val="1794"/>
        </w:trPr>
        <w:tc>
          <w:tcPr>
            <w:tcW w:w="1416" w:type="pct"/>
            <w:vMerge/>
          </w:tcPr>
          <w:p w:rsidR="00C404D7" w:rsidRPr="00E1196D" w:rsidRDefault="00C404D7" w:rsidP="00F90817">
            <w:pPr>
              <w:spacing w:before="120" w:line="360" w:lineRule="auto"/>
              <w:jc w:val="center"/>
            </w:pPr>
          </w:p>
        </w:tc>
        <w:tc>
          <w:tcPr>
            <w:tcW w:w="756" w:type="pct"/>
          </w:tcPr>
          <w:p w:rsidR="00C404D7" w:rsidRPr="00E1196D" w:rsidRDefault="00C404D7" w:rsidP="00F90817">
            <w:pPr>
              <w:spacing w:before="120" w:line="360" w:lineRule="auto"/>
              <w:jc w:val="center"/>
            </w:pPr>
            <w:r>
              <w:t>материальные затраты</w:t>
            </w:r>
          </w:p>
        </w:tc>
        <w:tc>
          <w:tcPr>
            <w:tcW w:w="705" w:type="pct"/>
          </w:tcPr>
          <w:p w:rsidR="00C404D7" w:rsidRPr="00E1196D" w:rsidRDefault="00C404D7" w:rsidP="00F90817">
            <w:pPr>
              <w:spacing w:before="120" w:line="360" w:lineRule="auto"/>
              <w:jc w:val="center"/>
            </w:pPr>
            <w:r w:rsidRPr="00E1196D">
              <w:t>оплата труда</w:t>
            </w:r>
          </w:p>
        </w:tc>
        <w:tc>
          <w:tcPr>
            <w:tcW w:w="645" w:type="pct"/>
          </w:tcPr>
          <w:p w:rsidR="00C404D7" w:rsidRPr="00E1196D" w:rsidRDefault="00C404D7" w:rsidP="00F90817">
            <w:pPr>
              <w:spacing w:before="120" w:line="360" w:lineRule="auto"/>
              <w:jc w:val="center"/>
            </w:pPr>
            <w:r w:rsidRPr="00E1196D">
              <w:t>амортизационные отчисления</w:t>
            </w:r>
          </w:p>
        </w:tc>
        <w:tc>
          <w:tcPr>
            <w:tcW w:w="643" w:type="pct"/>
          </w:tcPr>
          <w:p w:rsidR="00C404D7" w:rsidRPr="00E1196D" w:rsidRDefault="00C404D7" w:rsidP="00F90817">
            <w:pPr>
              <w:spacing w:before="120" w:line="360" w:lineRule="auto"/>
              <w:jc w:val="center"/>
            </w:pPr>
            <w:r w:rsidRPr="00E1196D">
              <w:t>прочие расходы</w:t>
            </w: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всего</w:t>
            </w:r>
          </w:p>
        </w:tc>
      </w:tr>
      <w:tr w:rsidR="00C404D7" w:rsidRPr="00F90817" w:rsidTr="00C404D7"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F90817">
              <w:rPr>
                <w:sz w:val="28"/>
                <w:szCs w:val="28"/>
              </w:rPr>
              <w:t>Материалы нормированные</w:t>
            </w:r>
          </w:p>
        </w:tc>
        <w:tc>
          <w:tcPr>
            <w:tcW w:w="756" w:type="pct"/>
            <w:shd w:val="clear" w:color="auto" w:fill="A6A6A6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04D7" w:rsidRPr="00F90817" w:rsidTr="00C404D7"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и энергия</w:t>
            </w:r>
          </w:p>
        </w:tc>
        <w:tc>
          <w:tcPr>
            <w:tcW w:w="756" w:type="pct"/>
            <w:shd w:val="clear" w:color="auto" w:fill="A6A6A6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04D7" w:rsidRPr="00F90817" w:rsidTr="00C404D7"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  <w:r w:rsidRPr="00F90817">
              <w:rPr>
                <w:sz w:val="28"/>
                <w:szCs w:val="28"/>
              </w:rPr>
              <w:t xml:space="preserve"> основных рабочих</w:t>
            </w:r>
          </w:p>
        </w:tc>
        <w:tc>
          <w:tcPr>
            <w:tcW w:w="75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04D7" w:rsidRPr="00F90817" w:rsidTr="00C404D7"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F90817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04D7" w:rsidRPr="00F90817" w:rsidTr="00C404D7"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F90817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756" w:type="pct"/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0A0A0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404D7" w:rsidRPr="00F90817" w:rsidTr="00C404D7">
        <w:trPr>
          <w:trHeight w:val="970"/>
        </w:trPr>
        <w:tc>
          <w:tcPr>
            <w:tcW w:w="141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F90817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</w:tcPr>
          <w:p w:rsidR="00C404D7" w:rsidRPr="00F90817" w:rsidRDefault="00C404D7" w:rsidP="00F90817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7ABB" w:rsidRPr="00E3152F" w:rsidRDefault="00427ABB" w:rsidP="00E61723">
      <w:pPr>
        <w:numPr>
          <w:ilvl w:val="0"/>
          <w:numId w:val="23"/>
        </w:numPr>
        <w:spacing w:before="120" w:line="360" w:lineRule="auto"/>
        <w:jc w:val="both"/>
        <w:rPr>
          <w:b/>
          <w:i/>
          <w:sz w:val="28"/>
          <w:szCs w:val="28"/>
        </w:rPr>
      </w:pPr>
      <w:r w:rsidRPr="00E3152F">
        <w:rPr>
          <w:b/>
          <w:i/>
          <w:sz w:val="28"/>
          <w:szCs w:val="28"/>
        </w:rPr>
        <w:t xml:space="preserve">Расчет точки безубыточности </w:t>
      </w:r>
      <w:r w:rsidR="00250E2E">
        <w:rPr>
          <w:b/>
          <w:i/>
          <w:sz w:val="28"/>
          <w:szCs w:val="28"/>
        </w:rPr>
        <w:t>и определение зоны безопасности:</w:t>
      </w:r>
    </w:p>
    <w:p w:rsidR="00427ABB" w:rsidRDefault="00250E2E" w:rsidP="00250E2E">
      <w:pPr>
        <w:numPr>
          <w:ilvl w:val="0"/>
          <w:numId w:val="1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Точка безубыточности (порог рентабельности)</w:t>
      </w:r>
      <w:r w:rsidR="00C404D7">
        <w:rPr>
          <w:sz w:val="28"/>
          <w:szCs w:val="28"/>
        </w:rPr>
        <w:t xml:space="preserve"> (по изделиям)</w:t>
      </w:r>
    </w:p>
    <w:p w:rsidR="00250E2E" w:rsidRDefault="00250E2E" w:rsidP="00250E2E">
      <w:pPr>
        <w:numPr>
          <w:ilvl w:val="0"/>
          <w:numId w:val="1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Маржинальный доход</w:t>
      </w:r>
      <w:r w:rsidR="00C404D7">
        <w:rPr>
          <w:sz w:val="28"/>
          <w:szCs w:val="28"/>
        </w:rPr>
        <w:t xml:space="preserve"> (по изделиям и в целом по предприятию)</w:t>
      </w:r>
    </w:p>
    <w:p w:rsidR="00250E2E" w:rsidRDefault="00250E2E" w:rsidP="00250E2E">
      <w:pPr>
        <w:numPr>
          <w:ilvl w:val="0"/>
          <w:numId w:val="1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Зона финансовой устойчивости</w:t>
      </w:r>
      <w:r w:rsidR="00C404D7">
        <w:rPr>
          <w:sz w:val="28"/>
          <w:szCs w:val="28"/>
        </w:rPr>
        <w:t xml:space="preserve"> (по изделиям и в целом по предприятию)</w:t>
      </w:r>
    </w:p>
    <w:p w:rsidR="00250E2E" w:rsidRDefault="00250E2E" w:rsidP="00250E2E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часть_______________________________________________________________</w:t>
      </w:r>
    </w:p>
    <w:p w:rsidR="000C4EBD" w:rsidRDefault="00250E2E" w:rsidP="00C3268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C4EBD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4B5B57" w:rsidRDefault="000C4EBD" w:rsidP="00E61723">
      <w:pPr>
        <w:numPr>
          <w:ilvl w:val="0"/>
          <w:numId w:val="23"/>
        </w:numPr>
        <w:spacing w:before="12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80EA7">
        <w:rPr>
          <w:b/>
          <w:i/>
          <w:sz w:val="28"/>
          <w:szCs w:val="28"/>
        </w:rPr>
        <w:lastRenderedPageBreak/>
        <w:t>Определить план производства продукции в стоимостном выражении</w:t>
      </w:r>
      <w:r w:rsidR="00F61C10">
        <w:rPr>
          <w:b/>
          <w:i/>
          <w:sz w:val="28"/>
          <w:szCs w:val="28"/>
        </w:rPr>
        <w:t>: реализованную, товарную, валовую, чистую и условно-чистую продукцию</w:t>
      </w:r>
      <w:r w:rsidR="003C346A">
        <w:rPr>
          <w:b/>
          <w:i/>
          <w:sz w:val="28"/>
          <w:szCs w:val="28"/>
        </w:rPr>
        <w:t xml:space="preserve"> (табл. 2</w:t>
      </w:r>
      <w:r w:rsidR="00C404D7">
        <w:rPr>
          <w:b/>
          <w:i/>
          <w:sz w:val="28"/>
          <w:szCs w:val="28"/>
        </w:rPr>
        <w:t>2</w:t>
      </w:r>
      <w:r w:rsidR="003C346A">
        <w:rPr>
          <w:b/>
          <w:i/>
          <w:sz w:val="28"/>
          <w:szCs w:val="28"/>
        </w:rPr>
        <w:t>)</w:t>
      </w:r>
    </w:p>
    <w:p w:rsidR="00080EA7" w:rsidRPr="00F61C10" w:rsidRDefault="00250E2E" w:rsidP="00B72D47">
      <w:pPr>
        <w:spacing w:before="120" w:line="360" w:lineRule="auto"/>
        <w:rPr>
          <w:bCs/>
          <w:iCs/>
        </w:rPr>
      </w:pPr>
      <w:r>
        <w:rPr>
          <w:bCs/>
          <w:iCs/>
        </w:rPr>
        <w:t xml:space="preserve">Таблица </w:t>
      </w:r>
      <w:r w:rsidR="003C346A">
        <w:rPr>
          <w:bCs/>
          <w:iCs/>
        </w:rPr>
        <w:t>2</w:t>
      </w:r>
      <w:r w:rsidR="00C404D7">
        <w:rPr>
          <w:bCs/>
          <w:iCs/>
        </w:rPr>
        <w:t>1</w:t>
      </w:r>
      <w:r w:rsidR="00080EA7" w:rsidRPr="00F61C10">
        <w:rPr>
          <w:bCs/>
          <w:iCs/>
        </w:rPr>
        <w:t xml:space="preserve"> </w:t>
      </w:r>
      <w:r w:rsidR="00F61C10" w:rsidRPr="00F61C10">
        <w:rPr>
          <w:bCs/>
          <w:iCs/>
        </w:rPr>
        <w:t>–</w:t>
      </w:r>
      <w:r w:rsidR="00080EA7" w:rsidRPr="00F61C10">
        <w:rPr>
          <w:bCs/>
          <w:iCs/>
        </w:rPr>
        <w:t xml:space="preserve"> </w:t>
      </w:r>
      <w:r w:rsidR="00F61C10" w:rsidRPr="00F61C10">
        <w:rPr>
          <w:bCs/>
          <w:iCs/>
        </w:rPr>
        <w:t xml:space="preserve">Данные для расчета </w:t>
      </w:r>
      <w:r w:rsidR="009478C9">
        <w:rPr>
          <w:bCs/>
          <w:iCs/>
        </w:rPr>
        <w:t>незавершенного производства</w:t>
      </w:r>
      <w:r w:rsidR="00F61C10" w:rsidRPr="00F61C10">
        <w:rPr>
          <w:bCs/>
          <w:iCs/>
        </w:rPr>
        <w:t xml:space="preserve"> в стоимостном выражении,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97"/>
        <w:gridCol w:w="1853"/>
        <w:gridCol w:w="1869"/>
        <w:gridCol w:w="1826"/>
      </w:tblGrid>
      <w:tr w:rsidR="003C346A" w:rsidRPr="00F90817" w:rsidTr="003C346A">
        <w:tc>
          <w:tcPr>
            <w:tcW w:w="0" w:type="auto"/>
            <w:vMerge w:val="restart"/>
          </w:tcPr>
          <w:p w:rsidR="00F61C10" w:rsidRPr="003C346A" w:rsidRDefault="00F61C10" w:rsidP="00F90817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iCs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3C346A" w:rsidRPr="003C346A" w:rsidRDefault="00F61C10" w:rsidP="00F90817">
            <w:pPr>
              <w:spacing w:before="120"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C346A">
              <w:rPr>
                <w:iCs/>
                <w:sz w:val="20"/>
                <w:szCs w:val="20"/>
              </w:rPr>
              <w:t>Значение показателя на начало планируемого периода</w:t>
            </w:r>
            <w:r w:rsidR="003C346A" w:rsidRPr="003C346A">
              <w:rPr>
                <w:bCs/>
                <w:i/>
                <w:sz w:val="20"/>
                <w:szCs w:val="20"/>
              </w:rPr>
              <w:t xml:space="preserve"> </w:t>
            </w:r>
          </w:p>
          <w:p w:rsidR="00721D73" w:rsidRDefault="003C346A" w:rsidP="003C346A">
            <w:pPr>
              <w:spacing w:before="120"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C346A">
              <w:rPr>
                <w:bCs/>
                <w:i/>
                <w:sz w:val="20"/>
                <w:szCs w:val="20"/>
              </w:rPr>
              <w:t>составляет 15%</w:t>
            </w:r>
          </w:p>
          <w:p w:rsidR="00F61C10" w:rsidRPr="003C346A" w:rsidRDefault="003C346A" w:rsidP="003C346A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bCs/>
                <w:i/>
                <w:sz w:val="20"/>
                <w:szCs w:val="20"/>
              </w:rPr>
              <w:t xml:space="preserve"> (от</w:t>
            </w:r>
            <w:r w:rsidR="00721D73">
              <w:rPr>
                <w:bCs/>
                <w:i/>
                <w:sz w:val="20"/>
                <w:szCs w:val="20"/>
              </w:rPr>
              <w:t xml:space="preserve"> годового </w:t>
            </w:r>
            <w:r w:rsidRPr="003C346A">
              <w:rPr>
                <w:bCs/>
                <w:i/>
                <w:sz w:val="20"/>
                <w:szCs w:val="20"/>
              </w:rPr>
              <w:t xml:space="preserve"> </w:t>
            </w:r>
            <w:r w:rsidRPr="003C346A">
              <w:rPr>
                <w:bCs/>
                <w:i/>
                <w:sz w:val="20"/>
                <w:szCs w:val="20"/>
                <w:lang w:val="de-DE"/>
              </w:rPr>
              <w:t>V</w:t>
            </w:r>
            <w:r w:rsidRPr="003C346A">
              <w:rPr>
                <w:bCs/>
                <w:i/>
                <w:sz w:val="20"/>
                <w:szCs w:val="20"/>
              </w:rPr>
              <w:t xml:space="preserve"> производства)</w:t>
            </w:r>
          </w:p>
        </w:tc>
        <w:tc>
          <w:tcPr>
            <w:tcW w:w="0" w:type="auto"/>
            <w:gridSpan w:val="2"/>
          </w:tcPr>
          <w:p w:rsidR="003C346A" w:rsidRPr="003C346A" w:rsidRDefault="00F61C10" w:rsidP="00F90817">
            <w:pPr>
              <w:spacing w:before="120"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C346A">
              <w:rPr>
                <w:iCs/>
                <w:sz w:val="20"/>
                <w:szCs w:val="20"/>
              </w:rPr>
              <w:t>Значение показателя на конец планируемого периода</w:t>
            </w:r>
            <w:r w:rsidR="003C346A" w:rsidRPr="003C346A">
              <w:rPr>
                <w:bCs/>
                <w:i/>
                <w:sz w:val="20"/>
                <w:szCs w:val="20"/>
              </w:rPr>
              <w:t xml:space="preserve"> </w:t>
            </w:r>
          </w:p>
          <w:p w:rsidR="00721D73" w:rsidRDefault="003C346A" w:rsidP="00F90817">
            <w:pPr>
              <w:spacing w:before="120"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C346A">
              <w:rPr>
                <w:bCs/>
                <w:i/>
                <w:sz w:val="20"/>
                <w:szCs w:val="20"/>
              </w:rPr>
              <w:t>составляет 18%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 w:rsidR="00F61C10" w:rsidRPr="003C346A" w:rsidRDefault="003C346A" w:rsidP="00F90817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bCs/>
                <w:i/>
                <w:sz w:val="20"/>
                <w:szCs w:val="20"/>
              </w:rPr>
              <w:t>(от</w:t>
            </w:r>
            <w:r w:rsidR="00721D73">
              <w:rPr>
                <w:bCs/>
                <w:i/>
                <w:sz w:val="20"/>
                <w:szCs w:val="20"/>
              </w:rPr>
              <w:t xml:space="preserve"> годового </w:t>
            </w:r>
            <w:r w:rsidRPr="003C346A">
              <w:rPr>
                <w:bCs/>
                <w:i/>
                <w:sz w:val="20"/>
                <w:szCs w:val="20"/>
              </w:rPr>
              <w:t xml:space="preserve"> </w:t>
            </w:r>
            <w:r w:rsidRPr="003C346A">
              <w:rPr>
                <w:bCs/>
                <w:i/>
                <w:sz w:val="20"/>
                <w:szCs w:val="20"/>
                <w:lang w:val="de-DE"/>
              </w:rPr>
              <w:t>V</w:t>
            </w:r>
            <w:r w:rsidRPr="003C346A">
              <w:rPr>
                <w:bCs/>
                <w:i/>
                <w:sz w:val="20"/>
                <w:szCs w:val="20"/>
              </w:rPr>
              <w:t xml:space="preserve"> производства)</w:t>
            </w:r>
          </w:p>
        </w:tc>
      </w:tr>
      <w:tr w:rsidR="003C346A" w:rsidRPr="00F90817" w:rsidTr="003C346A">
        <w:tc>
          <w:tcPr>
            <w:tcW w:w="0" w:type="auto"/>
            <w:vMerge/>
          </w:tcPr>
          <w:p w:rsidR="008B6F9C" w:rsidRPr="003C346A" w:rsidRDefault="008B6F9C" w:rsidP="00F90817">
            <w:pPr>
              <w:spacing w:before="120" w:line="360" w:lineRule="auto"/>
              <w:jc w:val="center"/>
              <w:rPr>
                <w:iCs/>
              </w:rPr>
            </w:pPr>
          </w:p>
        </w:tc>
        <w:tc>
          <w:tcPr>
            <w:tcW w:w="0" w:type="auto"/>
          </w:tcPr>
          <w:p w:rsidR="008B6F9C" w:rsidRPr="003C346A" w:rsidRDefault="008B6F9C" w:rsidP="00F90817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iCs/>
              </w:rPr>
              <w:t>Товар «А»</w:t>
            </w:r>
          </w:p>
        </w:tc>
        <w:tc>
          <w:tcPr>
            <w:tcW w:w="0" w:type="auto"/>
          </w:tcPr>
          <w:p w:rsidR="008B6F9C" w:rsidRPr="003C346A" w:rsidRDefault="008B6F9C" w:rsidP="00F90817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iCs/>
              </w:rPr>
              <w:t>Товар «Б»</w:t>
            </w:r>
          </w:p>
        </w:tc>
        <w:tc>
          <w:tcPr>
            <w:tcW w:w="0" w:type="auto"/>
          </w:tcPr>
          <w:p w:rsidR="008B6F9C" w:rsidRPr="003C346A" w:rsidRDefault="008B6F9C" w:rsidP="0062289D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iCs/>
              </w:rPr>
              <w:t>Товар «А»</w:t>
            </w:r>
          </w:p>
        </w:tc>
        <w:tc>
          <w:tcPr>
            <w:tcW w:w="0" w:type="auto"/>
          </w:tcPr>
          <w:p w:rsidR="008B6F9C" w:rsidRPr="003C346A" w:rsidRDefault="008B6F9C" w:rsidP="0062289D">
            <w:pPr>
              <w:spacing w:before="120" w:line="360" w:lineRule="auto"/>
              <w:jc w:val="center"/>
              <w:rPr>
                <w:iCs/>
              </w:rPr>
            </w:pPr>
            <w:r w:rsidRPr="003C346A">
              <w:rPr>
                <w:iCs/>
              </w:rPr>
              <w:t>Товар «Б»</w:t>
            </w:r>
          </w:p>
        </w:tc>
      </w:tr>
      <w:tr w:rsidR="003C346A" w:rsidRPr="00F90817" w:rsidTr="003C346A">
        <w:tc>
          <w:tcPr>
            <w:tcW w:w="0" w:type="auto"/>
          </w:tcPr>
          <w:p w:rsidR="003C346A" w:rsidRPr="003C346A" w:rsidRDefault="003C346A" w:rsidP="003C346A">
            <w:pPr>
              <w:spacing w:line="360" w:lineRule="auto"/>
              <w:rPr>
                <w:b/>
                <w:bCs/>
                <w:iCs/>
              </w:rPr>
            </w:pPr>
            <w:r w:rsidRPr="003C346A">
              <w:rPr>
                <w:b/>
                <w:bCs/>
                <w:iCs/>
              </w:rPr>
              <w:t>Объем незавершенного производства</w:t>
            </w:r>
            <w:r>
              <w:rPr>
                <w:b/>
                <w:bCs/>
                <w:iCs/>
              </w:rPr>
              <w:t>:</w:t>
            </w:r>
          </w:p>
          <w:p w:rsidR="003C346A" w:rsidRDefault="003C346A" w:rsidP="003C346A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в стоимостных показателях, руб.</w:t>
            </w:r>
          </w:p>
          <w:p w:rsidR="003C346A" w:rsidRPr="00F90817" w:rsidRDefault="003C346A" w:rsidP="003C346A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в натуральных показателях, шт.</w:t>
            </w:r>
          </w:p>
        </w:tc>
        <w:tc>
          <w:tcPr>
            <w:tcW w:w="0" w:type="auto"/>
          </w:tcPr>
          <w:p w:rsidR="003C346A" w:rsidRPr="00F90817" w:rsidRDefault="003C346A" w:rsidP="0013779A">
            <w:pPr>
              <w:spacing w:before="120" w:line="360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</w:tcPr>
          <w:p w:rsidR="003C346A" w:rsidRPr="00F90817" w:rsidRDefault="003C346A" w:rsidP="0013779A">
            <w:pPr>
              <w:spacing w:before="120" w:line="360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</w:tcPr>
          <w:p w:rsidR="003C346A" w:rsidRPr="00F90817" w:rsidRDefault="003C346A" w:rsidP="0013779A">
            <w:pPr>
              <w:spacing w:before="120" w:line="360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</w:tcPr>
          <w:p w:rsidR="003C346A" w:rsidRPr="00F90817" w:rsidRDefault="003C346A" w:rsidP="0013779A">
            <w:pPr>
              <w:spacing w:before="120" w:line="360" w:lineRule="auto"/>
              <w:jc w:val="center"/>
              <w:rPr>
                <w:bCs/>
                <w:iCs/>
              </w:rPr>
            </w:pPr>
          </w:p>
        </w:tc>
      </w:tr>
    </w:tbl>
    <w:p w:rsidR="004F484B" w:rsidRDefault="004F484B" w:rsidP="004F484B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Текстовая часть_______________________________________________________________</w:t>
      </w:r>
    </w:p>
    <w:p w:rsidR="0013779A" w:rsidRDefault="004F484B" w:rsidP="0013779A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46A">
        <w:rPr>
          <w:bCs/>
          <w:iCs/>
          <w:sz w:val="28"/>
          <w:szCs w:val="28"/>
        </w:rPr>
        <w:t>____________________________________________________________________________</w:t>
      </w:r>
    </w:p>
    <w:p w:rsidR="003C346A" w:rsidRDefault="003C346A" w:rsidP="0013779A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2</w:t>
      </w:r>
      <w:r w:rsidR="00C404D7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– План производства компании в стоимостном выражении,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jc w:val="center"/>
              <w:rPr>
                <w:bCs/>
                <w:iCs/>
              </w:rPr>
            </w:pPr>
            <w:r w:rsidRPr="00F5028D">
              <w:rPr>
                <w:bCs/>
                <w:iCs/>
              </w:rPr>
              <w:t>Показатель плана производства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jc w:val="center"/>
              <w:rPr>
                <w:bCs/>
                <w:iCs/>
              </w:rPr>
            </w:pPr>
            <w:r w:rsidRPr="00F5028D">
              <w:rPr>
                <w:bCs/>
                <w:iCs/>
              </w:rPr>
              <w:t>Формула расчета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jc w:val="center"/>
              <w:rPr>
                <w:bCs/>
                <w:iCs/>
              </w:rPr>
            </w:pPr>
            <w:r w:rsidRPr="00F5028D">
              <w:rPr>
                <w:bCs/>
                <w:iCs/>
              </w:rPr>
              <w:t>Значение показателя</w:t>
            </w:r>
          </w:p>
        </w:tc>
      </w:tr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  <w:r w:rsidRPr="00F5028D">
              <w:rPr>
                <w:bCs/>
                <w:iCs/>
              </w:rPr>
              <w:t>Реализованная продукция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  <w:r w:rsidRPr="00F5028D">
              <w:rPr>
                <w:bCs/>
                <w:iCs/>
              </w:rPr>
              <w:t>Товарная продукция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  <w:r w:rsidRPr="00F5028D">
              <w:rPr>
                <w:bCs/>
                <w:iCs/>
              </w:rPr>
              <w:t>Валовая продукция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  <w:r w:rsidRPr="00F5028D">
              <w:rPr>
                <w:bCs/>
                <w:iCs/>
              </w:rPr>
              <w:t>Чистая продукция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3C346A" w:rsidRPr="00F5028D" w:rsidTr="00F5028D">
        <w:tc>
          <w:tcPr>
            <w:tcW w:w="3662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  <w:r w:rsidRPr="00F5028D">
              <w:rPr>
                <w:bCs/>
                <w:iCs/>
              </w:rPr>
              <w:t>Условно-чистая продукция</w:t>
            </w: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3663" w:type="dxa"/>
          </w:tcPr>
          <w:p w:rsidR="003C346A" w:rsidRPr="00F5028D" w:rsidRDefault="003C346A" w:rsidP="00F5028D">
            <w:pPr>
              <w:spacing w:before="120" w:line="360" w:lineRule="auto"/>
              <w:rPr>
                <w:bCs/>
                <w:iCs/>
              </w:rPr>
            </w:pPr>
          </w:p>
        </w:tc>
      </w:tr>
    </w:tbl>
    <w:p w:rsidR="00427ABB" w:rsidRPr="00E3152F" w:rsidRDefault="003C346A" w:rsidP="00E61723">
      <w:pPr>
        <w:numPr>
          <w:ilvl w:val="0"/>
          <w:numId w:val="23"/>
        </w:numPr>
        <w:spacing w:before="120" w:line="360" w:lineRule="auto"/>
        <w:rPr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5B0AB2">
        <w:rPr>
          <w:b/>
          <w:i/>
          <w:sz w:val="28"/>
          <w:szCs w:val="28"/>
        </w:rPr>
        <w:lastRenderedPageBreak/>
        <w:t>Планирование финансовых результатов</w:t>
      </w:r>
    </w:p>
    <w:p w:rsidR="00427ABB" w:rsidRPr="00A350A0" w:rsidRDefault="00250E2E" w:rsidP="00B72D47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93EB7">
        <w:rPr>
          <w:sz w:val="28"/>
          <w:szCs w:val="28"/>
        </w:rPr>
        <w:t>2</w:t>
      </w:r>
      <w:r w:rsidR="00C404D7">
        <w:rPr>
          <w:sz w:val="28"/>
          <w:szCs w:val="28"/>
        </w:rPr>
        <w:t>3</w:t>
      </w:r>
      <w:r w:rsidR="00427ABB" w:rsidRPr="00A350A0">
        <w:rPr>
          <w:sz w:val="28"/>
          <w:szCs w:val="28"/>
        </w:rPr>
        <w:t xml:space="preserve"> – </w:t>
      </w:r>
      <w:r w:rsidR="005B0AB2">
        <w:rPr>
          <w:sz w:val="28"/>
          <w:szCs w:val="28"/>
        </w:rPr>
        <w:t>Определение финансовых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4637"/>
        <w:gridCol w:w="2496"/>
      </w:tblGrid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Показатели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Значение показателя</w:t>
            </w: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1. Выручка (без НДС), р.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2. Затраты, р.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3. Прибыль до налогообложения, р.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4. Налог на прибыль, р. 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6. Прибыль после налогообложения, р.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7. Рентабельность производства, %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в том числе:</w:t>
            </w:r>
          </w:p>
          <w:p w:rsidR="009C3451" w:rsidRPr="00F90817" w:rsidRDefault="009C3451" w:rsidP="00D8738D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«А»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«Б»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  <w:p w:rsidR="002831A2" w:rsidRDefault="002831A2" w:rsidP="00F90817">
            <w:pPr>
              <w:spacing w:before="120" w:line="360" w:lineRule="auto"/>
              <w:rPr>
                <w:sz w:val="20"/>
                <w:szCs w:val="20"/>
              </w:rPr>
            </w:pPr>
          </w:p>
          <w:p w:rsidR="002831A2" w:rsidRDefault="002831A2" w:rsidP="00F90817">
            <w:pPr>
              <w:spacing w:before="120" w:line="360" w:lineRule="auto"/>
              <w:rPr>
                <w:sz w:val="20"/>
                <w:szCs w:val="20"/>
              </w:rPr>
            </w:pPr>
          </w:p>
          <w:p w:rsidR="002831A2" w:rsidRPr="00F90817" w:rsidRDefault="002831A2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8. Рентабельность продаж, %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в том числе:</w:t>
            </w:r>
          </w:p>
          <w:p w:rsidR="009C3451" w:rsidRPr="00F90817" w:rsidRDefault="009C3451" w:rsidP="00D8738D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«А»</w:t>
            </w:r>
          </w:p>
          <w:p w:rsidR="009C3451" w:rsidRPr="00F90817" w:rsidRDefault="009C3451" w:rsidP="00D8738D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«Б»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9. Затраты на 1 руб. произведенной продукции, р.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в том числе:</w:t>
            </w:r>
          </w:p>
          <w:p w:rsidR="009C3451" w:rsidRPr="00F90817" w:rsidRDefault="009C3451" w:rsidP="00D8738D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«А»</w:t>
            </w:r>
          </w:p>
          <w:p w:rsidR="009C3451" w:rsidRPr="00F90817" w:rsidRDefault="009C3451" w:rsidP="00D8738D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товар «Б»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10. Фондоотдача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11. Фондоемкость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12. Фондовооруженность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13. Фондорентабельность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Амортизациемкость продукции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Материалоемкость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Материалоотдача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Доля активной части оборудования, %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Зарплатоемкость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 Прибыль на 1 рубль материальных затрат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Удельный вес материальных затрат в себестоимости продукции, %, всего</w:t>
            </w:r>
          </w:p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товар «А»</w:t>
            </w:r>
          </w:p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товар «Б»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Производительность заработной платы (зарплатоотдача)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Default="009C3451" w:rsidP="00BB33EF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Прибыльность заработной платы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9C3451" w:rsidRPr="00E3152F">
        <w:tc>
          <w:tcPr>
            <w:tcW w:w="1754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90817">
              <w:rPr>
                <w:sz w:val="20"/>
                <w:szCs w:val="20"/>
              </w:rPr>
              <w:t>. Выработка, р</w:t>
            </w:r>
            <w:r w:rsidR="000220DC">
              <w:rPr>
                <w:sz w:val="20"/>
                <w:szCs w:val="20"/>
              </w:rPr>
              <w:t>уб./чел</w:t>
            </w:r>
            <w:r w:rsidRPr="00F90817">
              <w:rPr>
                <w:sz w:val="20"/>
                <w:szCs w:val="20"/>
              </w:rPr>
              <w:t>.</w:t>
            </w:r>
            <w:r w:rsidR="004B3701">
              <w:rPr>
                <w:sz w:val="20"/>
                <w:szCs w:val="20"/>
              </w:rPr>
              <w:t>: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 xml:space="preserve">- на одного </w:t>
            </w:r>
            <w:r w:rsidR="004B3701">
              <w:rPr>
                <w:sz w:val="20"/>
                <w:szCs w:val="20"/>
              </w:rPr>
              <w:t xml:space="preserve">основного </w:t>
            </w:r>
            <w:r w:rsidRPr="00F90817">
              <w:rPr>
                <w:sz w:val="20"/>
                <w:szCs w:val="20"/>
              </w:rPr>
              <w:t>рабочего</w:t>
            </w:r>
          </w:p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  <w:r w:rsidRPr="00F90817">
              <w:rPr>
                <w:sz w:val="20"/>
                <w:szCs w:val="20"/>
              </w:rPr>
              <w:t>- на одного работающего</w:t>
            </w:r>
          </w:p>
        </w:tc>
        <w:tc>
          <w:tcPr>
            <w:tcW w:w="2110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9C3451" w:rsidRPr="00F90817" w:rsidRDefault="009C3451" w:rsidP="00F90817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:rsidR="000C4EBD" w:rsidRDefault="000C4EBD" w:rsidP="000C4EBD">
      <w:pPr>
        <w:spacing w:before="120" w:line="360" w:lineRule="auto"/>
        <w:ind w:left="360"/>
        <w:rPr>
          <w:b/>
          <w:i/>
          <w:sz w:val="28"/>
          <w:szCs w:val="28"/>
          <w:highlight w:val="lightGray"/>
        </w:rPr>
      </w:pPr>
    </w:p>
    <w:p w:rsidR="00F90243" w:rsidRDefault="000C4EBD" w:rsidP="000C4EBD">
      <w:pPr>
        <w:numPr>
          <w:ilvl w:val="0"/>
          <w:numId w:val="17"/>
        </w:numPr>
        <w:spacing w:before="12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lightGray"/>
        </w:rPr>
        <w:br w:type="page"/>
      </w:r>
      <w:r w:rsidR="00F90243">
        <w:rPr>
          <w:b/>
          <w:i/>
          <w:sz w:val="28"/>
          <w:szCs w:val="28"/>
        </w:rPr>
        <w:lastRenderedPageBreak/>
        <w:t>Составление финансового плана предприятия</w:t>
      </w:r>
    </w:p>
    <w:p w:rsidR="00250E2E" w:rsidRDefault="00250E2E" w:rsidP="00250E2E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2</w:t>
      </w:r>
      <w:r w:rsidR="00C404D7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– План доходов и расходов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8076E8" w:rsidRPr="00D34BDB">
        <w:trPr>
          <w:jc w:val="center"/>
        </w:trPr>
        <w:tc>
          <w:tcPr>
            <w:tcW w:w="5494" w:type="dxa"/>
            <w:gridSpan w:val="2"/>
          </w:tcPr>
          <w:p w:rsidR="008076E8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Доходная часть</w:t>
            </w:r>
          </w:p>
        </w:tc>
        <w:tc>
          <w:tcPr>
            <w:tcW w:w="5494" w:type="dxa"/>
            <w:gridSpan w:val="2"/>
          </w:tcPr>
          <w:p w:rsidR="008076E8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Расходная часть</w:t>
            </w:r>
          </w:p>
        </w:tc>
      </w:tr>
      <w:tr w:rsidR="00250E2E" w:rsidRPr="00D34BDB">
        <w:trPr>
          <w:jc w:val="center"/>
        </w:trPr>
        <w:tc>
          <w:tcPr>
            <w:tcW w:w="2747" w:type="dxa"/>
          </w:tcPr>
          <w:p w:rsidR="00250E2E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Статья</w:t>
            </w:r>
          </w:p>
        </w:tc>
        <w:tc>
          <w:tcPr>
            <w:tcW w:w="2747" w:type="dxa"/>
          </w:tcPr>
          <w:p w:rsidR="00250E2E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Сумма, руб.</w:t>
            </w:r>
          </w:p>
        </w:tc>
        <w:tc>
          <w:tcPr>
            <w:tcW w:w="2747" w:type="dxa"/>
          </w:tcPr>
          <w:p w:rsidR="00250E2E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Статья</w:t>
            </w:r>
          </w:p>
        </w:tc>
        <w:tc>
          <w:tcPr>
            <w:tcW w:w="2747" w:type="dxa"/>
          </w:tcPr>
          <w:p w:rsidR="00250E2E" w:rsidRPr="00D34BDB" w:rsidRDefault="008076E8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Сумма, руб.</w:t>
            </w:r>
          </w:p>
        </w:tc>
      </w:tr>
      <w:tr w:rsidR="00250E2E" w:rsidRPr="00D34BDB">
        <w:trPr>
          <w:jc w:val="center"/>
        </w:trPr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250E2E" w:rsidRPr="00D34BDB">
        <w:trPr>
          <w:jc w:val="center"/>
        </w:trPr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250E2E" w:rsidRPr="00D34BDB">
        <w:trPr>
          <w:jc w:val="center"/>
        </w:trPr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250E2E" w:rsidRPr="00D34BDB">
        <w:trPr>
          <w:jc w:val="center"/>
        </w:trPr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250E2E" w:rsidRPr="00D34BDB" w:rsidRDefault="00250E2E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8076E8" w:rsidRPr="00D34BDB">
        <w:trPr>
          <w:jc w:val="center"/>
        </w:trPr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8076E8" w:rsidRPr="00D34BDB">
        <w:trPr>
          <w:jc w:val="center"/>
        </w:trPr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  <w:tr w:rsidR="008076E8" w:rsidRPr="00D34BDB">
        <w:trPr>
          <w:jc w:val="center"/>
        </w:trPr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  <w:tc>
          <w:tcPr>
            <w:tcW w:w="2747" w:type="dxa"/>
          </w:tcPr>
          <w:p w:rsidR="008076E8" w:rsidRPr="00D34BDB" w:rsidRDefault="008076E8" w:rsidP="00D34BDB">
            <w:pPr>
              <w:spacing w:before="120" w:line="360" w:lineRule="auto"/>
              <w:rPr>
                <w:bCs/>
                <w:iCs/>
              </w:rPr>
            </w:pPr>
          </w:p>
        </w:tc>
      </w:tr>
    </w:tbl>
    <w:p w:rsidR="000C4EBD" w:rsidRDefault="000C4EBD" w:rsidP="00250E2E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Примечание. Порядок поступления средств от продажи товаров компании следующий: </w:t>
      </w:r>
    </w:p>
    <w:p w:rsidR="00293EB7" w:rsidRDefault="000C4EBD" w:rsidP="000C4EBD">
      <w:pPr>
        <w:numPr>
          <w:ilvl w:val="0"/>
          <w:numId w:val="18"/>
        </w:num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60% всего объёма продаж составляют продажи с немедленной оплатой, т.е. поступают в текущем периоде;</w:t>
      </w:r>
    </w:p>
    <w:p w:rsidR="000C4EBD" w:rsidRDefault="000C4EBD" w:rsidP="000C4EBD">
      <w:pPr>
        <w:numPr>
          <w:ilvl w:val="0"/>
          <w:numId w:val="18"/>
        </w:num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30% поступают в первый (последующий) месяц после продажи;</w:t>
      </w:r>
    </w:p>
    <w:p w:rsidR="000C4EBD" w:rsidRDefault="000C4EBD" w:rsidP="000C4EBD">
      <w:pPr>
        <w:numPr>
          <w:ilvl w:val="0"/>
          <w:numId w:val="18"/>
        </w:num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Расходные материалы оплачиваются в месяц из закупки;</w:t>
      </w:r>
    </w:p>
    <w:p w:rsidR="000C4EBD" w:rsidRDefault="000C4EBD" w:rsidP="000C4EBD">
      <w:pPr>
        <w:numPr>
          <w:ilvl w:val="0"/>
          <w:numId w:val="18"/>
        </w:num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Коммерческие, накладные. Административные расходы, а также все общепроизводственные расходы оплачиваются в следующем месяце;</w:t>
      </w:r>
    </w:p>
    <w:p w:rsidR="000C4EBD" w:rsidRDefault="000C4EBD" w:rsidP="000C4EBD">
      <w:pPr>
        <w:numPr>
          <w:ilvl w:val="0"/>
          <w:numId w:val="18"/>
        </w:num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Начальное сальдо на счёте денежных средств на 1 января планового периода ожидается в сумме </w:t>
      </w:r>
      <w:r w:rsidR="000220DC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0 000 руб.</w:t>
      </w:r>
    </w:p>
    <w:p w:rsidR="000C4EBD" w:rsidRPr="000C4EBD" w:rsidRDefault="000C4EBD" w:rsidP="000C4EBD">
      <w:pPr>
        <w:spacing w:before="120" w:line="360" w:lineRule="auto"/>
        <w:ind w:left="360"/>
        <w:rPr>
          <w:bCs/>
          <w:i/>
          <w:iCs/>
          <w:sz w:val="28"/>
          <w:szCs w:val="28"/>
        </w:rPr>
      </w:pPr>
      <w:r w:rsidRPr="000C4EBD">
        <w:rPr>
          <w:bCs/>
          <w:i/>
          <w:iCs/>
          <w:sz w:val="28"/>
          <w:szCs w:val="28"/>
        </w:rPr>
        <w:t>Задание: подготовить помесячный бюджет денежных средств для анализируемой компании на плановый год (табл.2</w:t>
      </w:r>
      <w:r w:rsidR="000220DC">
        <w:rPr>
          <w:bCs/>
          <w:i/>
          <w:iCs/>
          <w:sz w:val="28"/>
          <w:szCs w:val="28"/>
        </w:rPr>
        <w:t>6</w:t>
      </w:r>
      <w:r w:rsidRPr="000C4EBD">
        <w:rPr>
          <w:bCs/>
          <w:i/>
          <w:iCs/>
          <w:sz w:val="28"/>
          <w:szCs w:val="28"/>
        </w:rPr>
        <w:t>).</w:t>
      </w:r>
    </w:p>
    <w:p w:rsidR="00293EB7" w:rsidRDefault="00CF2DD3" w:rsidP="00250E2E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Вопрос: Возникнет ли необходимость у компании взять кредит в течении года, в каком размере, если руководство придерживается политики, что минимальный остаток денежных средств на счёте в конце каждого квартала должен быть 30 000 руб.?</w:t>
      </w:r>
    </w:p>
    <w:p w:rsidR="000C4EBD" w:rsidRDefault="000C4EBD" w:rsidP="00250E2E">
      <w:pPr>
        <w:spacing w:before="120" w:line="360" w:lineRule="auto"/>
        <w:rPr>
          <w:bCs/>
          <w:iCs/>
          <w:sz w:val="28"/>
          <w:szCs w:val="28"/>
        </w:rPr>
      </w:pPr>
    </w:p>
    <w:p w:rsidR="00CF2DD3" w:rsidRDefault="00CF2DD3" w:rsidP="00250E2E">
      <w:pPr>
        <w:spacing w:before="120" w:line="360" w:lineRule="auto"/>
        <w:rPr>
          <w:bCs/>
          <w:iCs/>
          <w:sz w:val="28"/>
          <w:szCs w:val="28"/>
        </w:rPr>
        <w:sectPr w:rsidR="00CF2DD3" w:rsidSect="00C404D7">
          <w:pgSz w:w="11906" w:h="16838"/>
          <w:pgMar w:top="851" w:right="567" w:bottom="993" w:left="567" w:header="709" w:footer="709" w:gutter="0"/>
          <w:cols w:space="708"/>
          <w:titlePg/>
          <w:docGrid w:linePitch="360"/>
        </w:sectPr>
      </w:pPr>
    </w:p>
    <w:p w:rsidR="00250E2E" w:rsidRDefault="008076E8" w:rsidP="00250E2E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Таблица 2</w:t>
      </w:r>
      <w:r w:rsidR="00C404D7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– План движения денежных средств предприятия</w:t>
      </w:r>
      <w:r w:rsidR="00CE0DFF">
        <w:rPr>
          <w:bCs/>
          <w:iCs/>
          <w:sz w:val="28"/>
          <w:szCs w:val="28"/>
        </w:rPr>
        <w:t>, руб.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33"/>
        <w:gridCol w:w="635"/>
        <w:gridCol w:w="635"/>
        <w:gridCol w:w="635"/>
        <w:gridCol w:w="783"/>
        <w:gridCol w:w="783"/>
        <w:gridCol w:w="783"/>
        <w:gridCol w:w="783"/>
        <w:gridCol w:w="780"/>
        <w:gridCol w:w="780"/>
        <w:gridCol w:w="780"/>
        <w:gridCol w:w="780"/>
        <w:gridCol w:w="780"/>
        <w:gridCol w:w="780"/>
        <w:gridCol w:w="780"/>
        <w:gridCol w:w="780"/>
        <w:gridCol w:w="1785"/>
      </w:tblGrid>
      <w:tr w:rsidR="00293EB7" w:rsidRPr="00D34BDB" w:rsidTr="00293EB7">
        <w:trPr>
          <w:trHeight w:val="934"/>
        </w:trPr>
        <w:tc>
          <w:tcPr>
            <w:tcW w:w="558" w:type="pct"/>
            <w:vMerge w:val="restart"/>
            <w:shd w:val="clear" w:color="auto" w:fill="auto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Денежные потоки</w:t>
            </w:r>
          </w:p>
        </w:tc>
        <w:tc>
          <w:tcPr>
            <w:tcW w:w="2851" w:type="pct"/>
            <w:gridSpan w:val="12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Месяц</w:t>
            </w:r>
          </w:p>
        </w:tc>
        <w:tc>
          <w:tcPr>
            <w:tcW w:w="253" w:type="pct"/>
            <w:vMerge w:val="restart"/>
            <w:textDirection w:val="btLr"/>
          </w:tcPr>
          <w:p w:rsidR="00293EB7" w:rsidRPr="00D34BDB" w:rsidRDefault="00293EB7" w:rsidP="00293EB7">
            <w:pPr>
              <w:spacing w:before="120" w:line="360" w:lineRule="auto"/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квартал</w:t>
            </w:r>
          </w:p>
        </w:tc>
        <w:tc>
          <w:tcPr>
            <w:tcW w:w="253" w:type="pct"/>
            <w:vMerge w:val="restart"/>
            <w:textDirection w:val="btLr"/>
          </w:tcPr>
          <w:p w:rsidR="00293EB7" w:rsidRDefault="00293EB7" w:rsidP="00293EB7">
            <w:pPr>
              <w:ind w:left="113" w:right="113"/>
              <w:jc w:val="center"/>
            </w:pPr>
            <w:r>
              <w:rPr>
                <w:b/>
                <w:iCs/>
              </w:rPr>
              <w:t>2</w:t>
            </w:r>
            <w:r w:rsidRPr="00DD6E0F">
              <w:rPr>
                <w:b/>
                <w:iCs/>
              </w:rPr>
              <w:t xml:space="preserve"> квартал</w:t>
            </w:r>
          </w:p>
        </w:tc>
        <w:tc>
          <w:tcPr>
            <w:tcW w:w="253" w:type="pct"/>
            <w:vMerge w:val="restart"/>
            <w:textDirection w:val="btLr"/>
          </w:tcPr>
          <w:p w:rsidR="00293EB7" w:rsidRDefault="00293EB7" w:rsidP="00293EB7">
            <w:pPr>
              <w:ind w:left="113" w:right="113"/>
              <w:jc w:val="center"/>
            </w:pPr>
            <w:r>
              <w:rPr>
                <w:b/>
                <w:iCs/>
              </w:rPr>
              <w:t>3</w:t>
            </w:r>
            <w:r w:rsidRPr="00DD6E0F">
              <w:rPr>
                <w:b/>
                <w:iCs/>
              </w:rPr>
              <w:t xml:space="preserve"> квартал</w:t>
            </w:r>
          </w:p>
        </w:tc>
        <w:tc>
          <w:tcPr>
            <w:tcW w:w="253" w:type="pct"/>
            <w:vMerge w:val="restart"/>
            <w:textDirection w:val="btLr"/>
          </w:tcPr>
          <w:p w:rsidR="00293EB7" w:rsidRDefault="00293EB7" w:rsidP="00293EB7">
            <w:pPr>
              <w:ind w:left="113" w:right="113"/>
              <w:jc w:val="center"/>
            </w:pPr>
            <w:r>
              <w:rPr>
                <w:b/>
                <w:iCs/>
              </w:rPr>
              <w:t>4</w:t>
            </w:r>
            <w:r w:rsidRPr="00DD6E0F">
              <w:rPr>
                <w:b/>
                <w:iCs/>
              </w:rPr>
              <w:t xml:space="preserve"> квартал</w:t>
            </w:r>
          </w:p>
        </w:tc>
        <w:tc>
          <w:tcPr>
            <w:tcW w:w="579" w:type="pct"/>
            <w:vMerge w:val="restar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 xml:space="preserve">Итого </w:t>
            </w:r>
            <w:r>
              <w:rPr>
                <w:b/>
                <w:iCs/>
              </w:rPr>
              <w:t>за год</w:t>
            </w:r>
          </w:p>
        </w:tc>
      </w:tr>
      <w:tr w:rsidR="00293EB7" w:rsidRPr="00D34BDB" w:rsidTr="00293EB7">
        <w:trPr>
          <w:trHeight w:val="934"/>
        </w:trPr>
        <w:tc>
          <w:tcPr>
            <w:tcW w:w="558" w:type="pct"/>
            <w:vMerge/>
            <w:shd w:val="clear" w:color="auto" w:fill="auto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  <w:tc>
          <w:tcPr>
            <w:tcW w:w="205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1</w:t>
            </w: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2</w:t>
            </w: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 w:rsidRPr="00D34BDB">
              <w:rPr>
                <w:b/>
                <w:iCs/>
              </w:rPr>
              <w:t>3</w:t>
            </w: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253" w:type="pct"/>
            <w:vMerge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  <w:tc>
          <w:tcPr>
            <w:tcW w:w="253" w:type="pct"/>
            <w:vMerge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  <w:tc>
          <w:tcPr>
            <w:tcW w:w="253" w:type="pct"/>
            <w:vMerge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  <w:tc>
          <w:tcPr>
            <w:tcW w:w="253" w:type="pct"/>
            <w:vMerge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  <w:tc>
          <w:tcPr>
            <w:tcW w:w="579" w:type="pct"/>
            <w:vMerge/>
          </w:tcPr>
          <w:p w:rsidR="00293EB7" w:rsidRPr="00D34BDB" w:rsidRDefault="00293EB7" w:rsidP="00D34BDB">
            <w:pPr>
              <w:spacing w:before="120" w:line="360" w:lineRule="auto"/>
              <w:jc w:val="center"/>
              <w:rPr>
                <w:b/>
                <w:iCs/>
              </w:rPr>
            </w:pPr>
          </w:p>
        </w:tc>
      </w:tr>
      <w:tr w:rsidR="00293EB7" w:rsidRPr="00D34BDB" w:rsidTr="00293EB7">
        <w:trPr>
          <w:trHeight w:val="1435"/>
        </w:trPr>
        <w:tc>
          <w:tcPr>
            <w:tcW w:w="558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  <w:r w:rsidRPr="00D34BDB">
              <w:rPr>
                <w:bCs/>
                <w:iCs/>
              </w:rPr>
              <w:t>Поступления</w:t>
            </w:r>
          </w:p>
        </w:tc>
        <w:tc>
          <w:tcPr>
            <w:tcW w:w="205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579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  <w:tr w:rsidR="00293EB7" w:rsidRPr="00D34BDB" w:rsidTr="00293EB7">
        <w:trPr>
          <w:trHeight w:val="1613"/>
        </w:trPr>
        <w:tc>
          <w:tcPr>
            <w:tcW w:w="558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/>
              </w:rPr>
            </w:pPr>
            <w:r w:rsidRPr="00D34BDB">
              <w:rPr>
                <w:bCs/>
                <w:i/>
              </w:rPr>
              <w:t>Сальдо (+) с нарастающим итогом</w:t>
            </w:r>
          </w:p>
        </w:tc>
        <w:tc>
          <w:tcPr>
            <w:tcW w:w="205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579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  <w:tr w:rsidR="00293EB7" w:rsidRPr="00D34BDB" w:rsidTr="00293EB7">
        <w:trPr>
          <w:trHeight w:val="1846"/>
        </w:trPr>
        <w:tc>
          <w:tcPr>
            <w:tcW w:w="558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  <w:r w:rsidRPr="00D34BDB">
              <w:rPr>
                <w:bCs/>
                <w:iCs/>
              </w:rPr>
              <w:t>Выплаты</w:t>
            </w:r>
          </w:p>
        </w:tc>
        <w:tc>
          <w:tcPr>
            <w:tcW w:w="205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579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  <w:tr w:rsidR="00293EB7" w:rsidRPr="00D34BDB" w:rsidTr="00293EB7">
        <w:trPr>
          <w:trHeight w:val="1547"/>
        </w:trPr>
        <w:tc>
          <w:tcPr>
            <w:tcW w:w="558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/>
              </w:rPr>
            </w:pPr>
            <w:r w:rsidRPr="00D34BDB">
              <w:rPr>
                <w:bCs/>
                <w:i/>
              </w:rPr>
              <w:t>Сальдо (-) с нарастающим итогом</w:t>
            </w:r>
          </w:p>
        </w:tc>
        <w:tc>
          <w:tcPr>
            <w:tcW w:w="205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06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4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253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  <w:tc>
          <w:tcPr>
            <w:tcW w:w="579" w:type="pct"/>
          </w:tcPr>
          <w:p w:rsidR="00293EB7" w:rsidRPr="00D34BDB" w:rsidRDefault="00293EB7" w:rsidP="00D34BDB">
            <w:pPr>
              <w:spacing w:before="120" w:line="360" w:lineRule="auto"/>
              <w:jc w:val="both"/>
              <w:rPr>
                <w:bCs/>
                <w:iCs/>
              </w:rPr>
            </w:pPr>
          </w:p>
        </w:tc>
      </w:tr>
    </w:tbl>
    <w:p w:rsidR="00293EB7" w:rsidRDefault="00293EB7" w:rsidP="00250E2E">
      <w:pPr>
        <w:spacing w:before="120" w:line="360" w:lineRule="auto"/>
        <w:rPr>
          <w:bCs/>
          <w:iCs/>
          <w:sz w:val="28"/>
          <w:szCs w:val="28"/>
        </w:rPr>
      </w:pPr>
    </w:p>
    <w:p w:rsidR="00293EB7" w:rsidRDefault="00293EB7" w:rsidP="00250E2E">
      <w:pPr>
        <w:spacing w:before="120" w:line="360" w:lineRule="auto"/>
        <w:rPr>
          <w:bCs/>
          <w:iCs/>
          <w:sz w:val="28"/>
          <w:szCs w:val="28"/>
        </w:rPr>
        <w:sectPr w:rsidR="00293EB7" w:rsidSect="00293EB7">
          <w:pgSz w:w="16838" w:h="11906" w:orient="landscape"/>
          <w:pgMar w:top="567" w:right="1701" w:bottom="567" w:left="851" w:header="709" w:footer="709" w:gutter="0"/>
          <w:cols w:space="708"/>
          <w:titlePg/>
          <w:docGrid w:linePitch="360"/>
        </w:sectPr>
      </w:pPr>
    </w:p>
    <w:p w:rsidR="00427ABB" w:rsidRPr="00250E2E" w:rsidRDefault="00CF2DD3" w:rsidP="00250E2E">
      <w:pPr>
        <w:spacing w:before="120" w:line="360" w:lineRule="auto"/>
        <w:ind w:left="360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13</w:t>
      </w:r>
      <w:r w:rsidR="00B51E07">
        <w:rPr>
          <w:b/>
          <w:i/>
          <w:sz w:val="28"/>
          <w:szCs w:val="28"/>
        </w:rPr>
        <w:t xml:space="preserve">. </w:t>
      </w:r>
      <w:r w:rsidR="00E33124" w:rsidRPr="00E33124">
        <w:rPr>
          <w:b/>
          <w:i/>
          <w:sz w:val="28"/>
          <w:szCs w:val="28"/>
        </w:rPr>
        <w:t>Ф</w:t>
      </w:r>
      <w:r w:rsidR="00E3152F" w:rsidRPr="00E33124">
        <w:rPr>
          <w:b/>
          <w:i/>
          <w:sz w:val="28"/>
          <w:szCs w:val="28"/>
        </w:rPr>
        <w:t xml:space="preserve">акторный анализ </w:t>
      </w:r>
      <w:r w:rsidR="00E33124" w:rsidRPr="00E33124">
        <w:rPr>
          <w:b/>
          <w:i/>
          <w:sz w:val="28"/>
          <w:szCs w:val="28"/>
        </w:rPr>
        <w:t>объема произведенной продукции</w:t>
      </w:r>
    </w:p>
    <w:p w:rsidR="00250E2E" w:rsidRPr="00250E2E" w:rsidRDefault="008076E8" w:rsidP="00B51E07">
      <w:pPr>
        <w:spacing w:before="12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2</w:t>
      </w:r>
      <w:r w:rsidR="00C404D7">
        <w:rPr>
          <w:bCs/>
          <w:iCs/>
          <w:sz w:val="28"/>
          <w:szCs w:val="28"/>
        </w:rPr>
        <w:t>6</w:t>
      </w:r>
      <w:r w:rsidR="00250E2E" w:rsidRPr="00250E2E">
        <w:rPr>
          <w:bCs/>
          <w:iCs/>
          <w:sz w:val="28"/>
          <w:szCs w:val="28"/>
        </w:rPr>
        <w:t xml:space="preserve"> – Данные для факторного анализа объема продукции</w:t>
      </w:r>
      <w:r w:rsidR="00692973">
        <w:rPr>
          <w:bCs/>
          <w:iCs/>
          <w:sz w:val="28"/>
          <w:szCs w:val="28"/>
        </w:rPr>
        <w:t>, используя способы цепной подстановки и абсолютных разниц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1"/>
        <w:gridCol w:w="1717"/>
        <w:gridCol w:w="1503"/>
      </w:tblGrid>
      <w:tr w:rsidR="00E3152F" w:rsidRPr="00F90817">
        <w:tc>
          <w:tcPr>
            <w:tcW w:w="3318" w:type="pct"/>
          </w:tcPr>
          <w:p w:rsidR="00E3152F" w:rsidRPr="00F90817" w:rsidRDefault="00E3152F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Показатели</w:t>
            </w:r>
          </w:p>
        </w:tc>
        <w:tc>
          <w:tcPr>
            <w:tcW w:w="897" w:type="pct"/>
          </w:tcPr>
          <w:p w:rsidR="00E3152F" w:rsidRPr="00F90817" w:rsidRDefault="00E3152F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План</w:t>
            </w:r>
          </w:p>
        </w:tc>
        <w:tc>
          <w:tcPr>
            <w:tcW w:w="785" w:type="pct"/>
          </w:tcPr>
          <w:p w:rsidR="00E3152F" w:rsidRPr="00F90817" w:rsidRDefault="00E3152F" w:rsidP="00F90817">
            <w:pPr>
              <w:spacing w:before="120" w:line="360" w:lineRule="auto"/>
              <w:jc w:val="center"/>
              <w:rPr>
                <w:b/>
              </w:rPr>
            </w:pPr>
            <w:r w:rsidRPr="00F90817">
              <w:rPr>
                <w:b/>
              </w:rPr>
              <w:t>Факт</w:t>
            </w:r>
          </w:p>
        </w:tc>
      </w:tr>
      <w:tr w:rsidR="00E3152F" w:rsidRPr="00E3152F" w:rsidTr="00C404D7">
        <w:tc>
          <w:tcPr>
            <w:tcW w:w="3318" w:type="pct"/>
          </w:tcPr>
          <w:p w:rsidR="00E3152F" w:rsidRPr="00E3152F" w:rsidRDefault="00E3152F" w:rsidP="00F90817">
            <w:pPr>
              <w:spacing w:before="120" w:line="360" w:lineRule="auto"/>
            </w:pPr>
            <w:r>
              <w:t>1. Численность основных рабочих, чел.</w:t>
            </w:r>
          </w:p>
        </w:tc>
        <w:tc>
          <w:tcPr>
            <w:tcW w:w="897" w:type="pct"/>
            <w:shd w:val="clear" w:color="auto" w:fill="EEECE1" w:themeFill="background2"/>
          </w:tcPr>
          <w:p w:rsidR="00E3152F" w:rsidRPr="00C404D7" w:rsidRDefault="00E3152F" w:rsidP="00F90817">
            <w:pPr>
              <w:spacing w:before="120" w:line="360" w:lineRule="auto"/>
              <w:jc w:val="center"/>
              <w:rPr>
                <w:highlight w:val="lightGray"/>
              </w:rPr>
            </w:pPr>
          </w:p>
        </w:tc>
        <w:tc>
          <w:tcPr>
            <w:tcW w:w="785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</w:p>
        </w:tc>
      </w:tr>
      <w:tr w:rsidR="00E3152F" w:rsidRPr="00E3152F" w:rsidTr="00C404D7">
        <w:tc>
          <w:tcPr>
            <w:tcW w:w="3318" w:type="pct"/>
          </w:tcPr>
          <w:p w:rsidR="00E3152F" w:rsidRPr="00E3152F" w:rsidRDefault="00E3152F" w:rsidP="00F90817">
            <w:pPr>
              <w:spacing w:before="120" w:line="360" w:lineRule="auto"/>
            </w:pPr>
            <w:r>
              <w:t>2. Количество отработанных дней в году, дн.</w:t>
            </w:r>
          </w:p>
        </w:tc>
        <w:tc>
          <w:tcPr>
            <w:tcW w:w="897" w:type="pct"/>
            <w:shd w:val="clear" w:color="auto" w:fill="EEECE1" w:themeFill="background2"/>
          </w:tcPr>
          <w:p w:rsidR="00E3152F" w:rsidRPr="00C404D7" w:rsidRDefault="00E3152F" w:rsidP="00F90817">
            <w:pPr>
              <w:spacing w:before="120" w:line="360" w:lineRule="auto"/>
              <w:jc w:val="center"/>
              <w:rPr>
                <w:highlight w:val="lightGray"/>
              </w:rPr>
            </w:pPr>
          </w:p>
        </w:tc>
        <w:tc>
          <w:tcPr>
            <w:tcW w:w="785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  <w:r>
              <w:t>218</w:t>
            </w:r>
          </w:p>
        </w:tc>
      </w:tr>
      <w:tr w:rsidR="00E3152F" w:rsidRPr="00E3152F" w:rsidTr="00C404D7">
        <w:tc>
          <w:tcPr>
            <w:tcW w:w="3318" w:type="pct"/>
          </w:tcPr>
          <w:p w:rsidR="00E3152F" w:rsidRPr="00E3152F" w:rsidRDefault="00692973" w:rsidP="00F90817">
            <w:pPr>
              <w:spacing w:before="120" w:line="360" w:lineRule="auto"/>
            </w:pPr>
            <w:r>
              <w:t>3</w:t>
            </w:r>
            <w:r w:rsidR="00E3152F">
              <w:t>. Продолжительность смены, ч.</w:t>
            </w:r>
          </w:p>
        </w:tc>
        <w:tc>
          <w:tcPr>
            <w:tcW w:w="897" w:type="pct"/>
            <w:shd w:val="clear" w:color="auto" w:fill="EEECE1" w:themeFill="background2"/>
          </w:tcPr>
          <w:p w:rsidR="00E3152F" w:rsidRPr="00C404D7" w:rsidRDefault="00E3152F" w:rsidP="00F90817">
            <w:pPr>
              <w:spacing w:before="120" w:line="360" w:lineRule="auto"/>
              <w:jc w:val="center"/>
              <w:rPr>
                <w:highlight w:val="lightGray"/>
              </w:rPr>
            </w:pPr>
          </w:p>
        </w:tc>
        <w:tc>
          <w:tcPr>
            <w:tcW w:w="785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  <w:r>
              <w:t>7,8</w:t>
            </w:r>
          </w:p>
        </w:tc>
      </w:tr>
      <w:tr w:rsidR="00E3152F" w:rsidRPr="00E3152F">
        <w:tc>
          <w:tcPr>
            <w:tcW w:w="3318" w:type="pct"/>
          </w:tcPr>
          <w:p w:rsidR="00E3152F" w:rsidRPr="00E3152F" w:rsidRDefault="00692973" w:rsidP="00F90817">
            <w:pPr>
              <w:spacing w:before="120" w:line="360" w:lineRule="auto"/>
            </w:pPr>
            <w:r>
              <w:t>4</w:t>
            </w:r>
            <w:r w:rsidR="00E3152F">
              <w:t>. Среднечасов</w:t>
            </w:r>
            <w:r w:rsidR="00B51E07">
              <w:t>ая выработка одного рабочего, руб</w:t>
            </w:r>
            <w:r w:rsidR="00E3152F">
              <w:t>.</w:t>
            </w:r>
          </w:p>
        </w:tc>
        <w:tc>
          <w:tcPr>
            <w:tcW w:w="897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</w:p>
        </w:tc>
        <w:tc>
          <w:tcPr>
            <w:tcW w:w="785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</w:p>
        </w:tc>
      </w:tr>
      <w:tr w:rsidR="00E3152F" w:rsidRPr="00E3152F">
        <w:tc>
          <w:tcPr>
            <w:tcW w:w="3318" w:type="pct"/>
          </w:tcPr>
          <w:p w:rsidR="00E3152F" w:rsidRPr="00E3152F" w:rsidRDefault="00692973" w:rsidP="00F90817">
            <w:pPr>
              <w:spacing w:before="120" w:line="360" w:lineRule="auto"/>
            </w:pPr>
            <w:r>
              <w:t>5</w:t>
            </w:r>
            <w:r w:rsidR="00E3152F">
              <w:t xml:space="preserve">. Годовой объем </w:t>
            </w:r>
            <w:r w:rsidR="00B51E07">
              <w:t>производства, руб</w:t>
            </w:r>
            <w:r w:rsidR="00E3152F">
              <w:t>.</w:t>
            </w:r>
          </w:p>
        </w:tc>
        <w:tc>
          <w:tcPr>
            <w:tcW w:w="897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</w:p>
        </w:tc>
        <w:tc>
          <w:tcPr>
            <w:tcW w:w="785" w:type="pct"/>
          </w:tcPr>
          <w:p w:rsidR="00E3152F" w:rsidRPr="00E3152F" w:rsidRDefault="00E3152F" w:rsidP="00F90817">
            <w:pPr>
              <w:spacing w:before="120" w:line="360" w:lineRule="auto"/>
              <w:jc w:val="center"/>
            </w:pPr>
          </w:p>
        </w:tc>
      </w:tr>
    </w:tbl>
    <w:p w:rsidR="00E3152F" w:rsidRDefault="00B26454" w:rsidP="00AC297C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Текстовая часть</w:t>
      </w:r>
    </w:p>
    <w:p w:rsidR="00CF2DD3" w:rsidRDefault="00B26454" w:rsidP="00CF2DD3">
      <w:pPr>
        <w:spacing w:before="120" w:line="36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DD3">
        <w:rPr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454" w:rsidRPr="00CF2DD3" w:rsidRDefault="00CF2DD3" w:rsidP="00B969B9">
      <w:pPr>
        <w:spacing w:before="120"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CF2DD3">
        <w:rPr>
          <w:b/>
          <w:i/>
          <w:sz w:val="28"/>
          <w:szCs w:val="28"/>
        </w:rPr>
        <w:lastRenderedPageBreak/>
        <w:t>14. Принятие управленческих решений</w:t>
      </w:r>
    </w:p>
    <w:p w:rsidR="00CF2DD3" w:rsidRDefault="00CF2DD3" w:rsidP="00B969B9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Возможные варианты развития событий:</w:t>
      </w:r>
    </w:p>
    <w:p w:rsidR="00CF2DD3" w:rsidRDefault="00CF2DD3" w:rsidP="00CF2DD3">
      <w:pPr>
        <w:numPr>
          <w:ilvl w:val="0"/>
          <w:numId w:val="19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В плановом периоде возможно повышение заработной платы производственных рабочим на 10%, тогда, на сколько необходимо увеличить цену продажи товаров «А» и «Б» при сохранении уровня маржинального дохода? Можно не поднимать цены на товары, но тогда сколько товаров «А» и «Б» необходимо продать, чтобы получить объём прибыли, как в плановом году (без увеличения заработной платы)?</w:t>
      </w:r>
    </w:p>
    <w:p w:rsidR="00CF2DD3" w:rsidRDefault="00CF2DD3" w:rsidP="00CF2DD3">
      <w:pPr>
        <w:numPr>
          <w:ilvl w:val="0"/>
          <w:numId w:val="19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Будет ли лучше (целесообразнее) для компании, если цены повысить на 10% и согласиться на уменьшение количества продаж на 15%?</w:t>
      </w:r>
    </w:p>
    <w:p w:rsidR="00C404D7" w:rsidRDefault="00DC7C11" w:rsidP="00CF2DD3">
      <w:pPr>
        <w:numPr>
          <w:ilvl w:val="0"/>
          <w:numId w:val="19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С высокой долей вероятности поставщики материалов планируют увеличение цен, что скажется на росте материальных затрат на 11,5%. На сколько нужно будет тогда увеличить объём продаж, чтобы получить прибыль не меньше, чем запланировано первоначально?</w:t>
      </w:r>
    </w:p>
    <w:p w:rsidR="00993373" w:rsidRDefault="00993373">
      <w:pPr>
        <w:rPr>
          <w:sz w:val="28"/>
          <w:szCs w:val="28"/>
        </w:rPr>
      </w:pPr>
      <w:r>
        <w:rPr>
          <w:sz w:val="28"/>
          <w:szCs w:val="28"/>
        </w:rPr>
        <w:t>Тестовая часть</w:t>
      </w:r>
    </w:p>
    <w:p w:rsidR="006C5AA3" w:rsidRDefault="00993373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AA3">
        <w:rPr>
          <w:sz w:val="28"/>
          <w:szCs w:val="28"/>
        </w:rPr>
        <w:br w:type="page"/>
      </w: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6C5AA3" w:rsidRDefault="006C5AA3" w:rsidP="006C5AA3">
      <w:pPr>
        <w:jc w:val="center"/>
        <w:rPr>
          <w:sz w:val="28"/>
          <w:szCs w:val="28"/>
        </w:rPr>
      </w:pPr>
    </w:p>
    <w:p w:rsidR="00C404D7" w:rsidRDefault="006C5AA3" w:rsidP="006C5AA3">
      <w:pPr>
        <w:jc w:val="center"/>
        <w:rPr>
          <w:b/>
          <w:sz w:val="28"/>
          <w:szCs w:val="28"/>
        </w:rPr>
      </w:pPr>
      <w:r w:rsidRPr="006C5AA3">
        <w:rPr>
          <w:b/>
          <w:sz w:val="28"/>
          <w:szCs w:val="28"/>
        </w:rPr>
        <w:t>ПРОЛОЖЕНИЯ</w:t>
      </w:r>
    </w:p>
    <w:p w:rsidR="006C5AA3" w:rsidRDefault="006C5A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373" w:rsidRDefault="00993373" w:rsidP="00993373">
      <w:pPr>
        <w:pStyle w:val="formattexttopleveltext"/>
        <w:spacing w:before="0" w:beforeAutospacing="0" w:after="0" w:afterAutospacing="0"/>
        <w:jc w:val="right"/>
        <w:textAlignment w:val="baseline"/>
        <w:rPr>
          <w:b/>
          <w:i/>
          <w:iCs/>
          <w:sz w:val="22"/>
          <w:szCs w:val="22"/>
          <w:bdr w:val="none" w:sz="0" w:space="0" w:color="auto" w:frame="1"/>
        </w:rPr>
      </w:pPr>
      <w:r>
        <w:rPr>
          <w:b/>
          <w:i/>
          <w:iCs/>
          <w:sz w:val="22"/>
          <w:szCs w:val="22"/>
          <w:bdr w:val="none" w:sz="0" w:space="0" w:color="auto" w:frame="1"/>
        </w:rPr>
        <w:lastRenderedPageBreak/>
        <w:t>Приложени</w:t>
      </w:r>
      <w:r w:rsidR="004842EA">
        <w:rPr>
          <w:b/>
          <w:i/>
          <w:iCs/>
          <w:sz w:val="22"/>
          <w:szCs w:val="22"/>
          <w:bdr w:val="none" w:sz="0" w:space="0" w:color="auto" w:frame="1"/>
        </w:rPr>
        <w:t>я</w:t>
      </w:r>
      <w:proofErr w:type="gramStart"/>
      <w:r w:rsidR="004842EA">
        <w:rPr>
          <w:b/>
          <w:i/>
          <w:iCs/>
          <w:sz w:val="22"/>
          <w:szCs w:val="22"/>
          <w:bdr w:val="none" w:sz="0" w:space="0" w:color="auto" w:frame="1"/>
        </w:rPr>
        <w:t xml:space="preserve"> </w:t>
      </w:r>
      <w:r>
        <w:rPr>
          <w:b/>
          <w:i/>
          <w:iCs/>
          <w:sz w:val="22"/>
          <w:szCs w:val="22"/>
          <w:bdr w:val="none" w:sz="0" w:space="0" w:color="auto" w:frame="1"/>
        </w:rPr>
        <w:t>А</w:t>
      </w:r>
      <w:proofErr w:type="gramEnd"/>
      <w:r>
        <w:rPr>
          <w:b/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6C5AA3" w:rsidRPr="00C75A41" w:rsidRDefault="006C5AA3" w:rsidP="0099337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i/>
          <w:iCs/>
          <w:sz w:val="22"/>
          <w:szCs w:val="22"/>
          <w:bdr w:val="none" w:sz="0" w:space="0" w:color="auto" w:frame="1"/>
        </w:rPr>
      </w:pPr>
      <w:r w:rsidRPr="00C75A41">
        <w:rPr>
          <w:b/>
          <w:i/>
          <w:iCs/>
          <w:sz w:val="22"/>
          <w:szCs w:val="22"/>
          <w:bdr w:val="none" w:sz="0" w:space="0" w:color="auto" w:frame="1"/>
        </w:rPr>
        <w:t>Амортизационная премия</w:t>
      </w:r>
    </w:p>
    <w:p w:rsidR="006C5AA3" w:rsidRPr="00C75A41" w:rsidRDefault="006C5AA3" w:rsidP="006C5AA3">
      <w:pPr>
        <w:pStyle w:val="formattexttopleveltext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bdr w:val="none" w:sz="0" w:space="0" w:color="auto" w:frame="1"/>
        </w:rPr>
      </w:pPr>
      <w:r w:rsidRPr="00C75A41">
        <w:rPr>
          <w:i/>
          <w:iCs/>
          <w:sz w:val="22"/>
          <w:szCs w:val="22"/>
          <w:bdr w:val="none" w:sz="0" w:space="0" w:color="auto" w:frame="1"/>
        </w:rPr>
        <w:t> </w:t>
      </w:r>
    </w:p>
    <w:p w:rsidR="006C5AA3" w:rsidRPr="00C75A41" w:rsidRDefault="006C5AA3" w:rsidP="006C5AA3">
      <w:pPr>
        <w:pStyle w:val="formattexttoplevel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75A41">
        <w:rPr>
          <w:i/>
          <w:iCs/>
          <w:sz w:val="22"/>
          <w:szCs w:val="22"/>
          <w:bdr w:val="none" w:sz="0" w:space="0" w:color="auto" w:frame="1"/>
        </w:rPr>
        <w:t>Вопрос:</w:t>
      </w:r>
      <w:bookmarkStart w:id="1" w:name="bssPhr2"/>
      <w:bookmarkStart w:id="2" w:name="ZAP262S3BV"/>
      <w:bookmarkStart w:id="3" w:name="ZAP2BHE3DG"/>
      <w:bookmarkEnd w:id="1"/>
      <w:bookmarkEnd w:id="2"/>
      <w:bookmarkEnd w:id="3"/>
      <w:r>
        <w:rPr>
          <w:i/>
          <w:iCs/>
          <w:sz w:val="22"/>
          <w:szCs w:val="22"/>
          <w:bdr w:val="none" w:sz="0" w:space="0" w:color="auto" w:frame="1"/>
        </w:rPr>
        <w:t xml:space="preserve"> </w:t>
      </w:r>
      <w:r w:rsidRPr="00C75A41">
        <w:rPr>
          <w:sz w:val="22"/>
          <w:szCs w:val="22"/>
        </w:rPr>
        <w:t>ОАО, руководствуясь</w:t>
      </w:r>
      <w:r w:rsidRPr="00C75A41">
        <w:rPr>
          <w:rStyle w:val="apple-converted-space"/>
          <w:sz w:val="22"/>
          <w:szCs w:val="22"/>
        </w:rPr>
        <w:t> </w:t>
      </w:r>
      <w:hyperlink r:id="rId17" w:anchor="XA00MB62MO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подпунктом 2 пункта 1 статьи 21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и</w:t>
      </w:r>
      <w:r w:rsidRPr="00C75A41">
        <w:rPr>
          <w:rStyle w:val="apple-converted-space"/>
          <w:sz w:val="22"/>
          <w:szCs w:val="22"/>
        </w:rPr>
        <w:t> </w:t>
      </w:r>
      <w:hyperlink r:id="rId18" w:anchor="XA00MBQ2NN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пунктами 1</w:t>
        </w:r>
      </w:hyperlink>
      <w:r w:rsidRPr="00C75A41">
        <w:rPr>
          <w:sz w:val="22"/>
          <w:szCs w:val="22"/>
        </w:rPr>
        <w:t>,</w:t>
      </w:r>
      <w:r w:rsidRPr="00C75A41">
        <w:rPr>
          <w:rStyle w:val="apple-converted-space"/>
          <w:sz w:val="22"/>
          <w:szCs w:val="22"/>
        </w:rPr>
        <w:t> </w:t>
      </w:r>
      <w:hyperlink r:id="rId19" w:anchor="XA00MCU2NT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3 статьи 34.2 Налогового кодекса Российской Федерации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(далее - НК РФ), просит дать разъяснение по следующему вопросу.</w:t>
      </w:r>
      <w:bookmarkStart w:id="4" w:name="bssPhr3"/>
      <w:bookmarkStart w:id="5" w:name="ZAP23S23EI"/>
      <w:bookmarkStart w:id="6" w:name="ZAP29AK3G3"/>
      <w:bookmarkEnd w:id="4"/>
      <w:bookmarkEnd w:id="5"/>
      <w:bookmarkEnd w:id="6"/>
    </w:p>
    <w:p w:rsidR="006C5AA3" w:rsidRDefault="006C5AA3" w:rsidP="006C5AA3">
      <w:pPr>
        <w:pStyle w:val="formattexttoplevel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C75A41">
        <w:rPr>
          <w:sz w:val="22"/>
          <w:szCs w:val="22"/>
        </w:rPr>
        <w:t>Согласно абзацу второму</w:t>
      </w:r>
      <w:r w:rsidRPr="00C75A41">
        <w:rPr>
          <w:rStyle w:val="apple-converted-space"/>
          <w:sz w:val="22"/>
          <w:szCs w:val="22"/>
        </w:rPr>
        <w:t> </w:t>
      </w:r>
      <w:hyperlink r:id="rId20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налогоплательщик имеет право включать в состав расходов отчетного (налогового) периода расходы на капитальные вложения в размере не более 10 процентов (не более 30 процентов - в отношении основных средств, относящихся к третьей - седьмой амортизационным группам) первоначальной стоимости основных средств (за исключением основных средств, полученных безвозмездно), а также не более 10 процентов (не</w:t>
      </w:r>
      <w:proofErr w:type="gramEnd"/>
      <w:r w:rsidRPr="00C75A41">
        <w:rPr>
          <w:sz w:val="22"/>
          <w:szCs w:val="22"/>
        </w:rPr>
        <w:t xml:space="preserve"> </w:t>
      </w:r>
      <w:proofErr w:type="gramStart"/>
      <w:r w:rsidRPr="00C75A41">
        <w:rPr>
          <w:sz w:val="22"/>
          <w:szCs w:val="22"/>
        </w:rPr>
        <w:t>более 30 процентов - в отношении основных средств, относящихся к третьей - седьмой амортизационным группам) расходов, которые понесены в случаях достройки, дооборудования, реконструкции, модернизации, технического перевооружения, частичной ликвидации основных средств и суммы которых определяются в соответствии со</w:t>
      </w:r>
      <w:r w:rsidRPr="00C75A41">
        <w:rPr>
          <w:rStyle w:val="apple-converted-space"/>
          <w:sz w:val="22"/>
          <w:szCs w:val="22"/>
        </w:rPr>
        <w:t> </w:t>
      </w:r>
      <w:hyperlink r:id="rId21" w:anchor="XA00MCO2NT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статьей 257 НК РФ</w:t>
        </w:r>
      </w:hyperlink>
      <w:r w:rsidRPr="00C75A41">
        <w:rPr>
          <w:sz w:val="22"/>
          <w:szCs w:val="22"/>
        </w:rPr>
        <w:t>.</w:t>
      </w:r>
      <w:bookmarkStart w:id="7" w:name="bssPhr4"/>
      <w:bookmarkStart w:id="8" w:name="ZAP2EDM3EA"/>
      <w:bookmarkStart w:id="9" w:name="ZAP2JS83FR"/>
      <w:bookmarkEnd w:id="7"/>
      <w:bookmarkEnd w:id="8"/>
      <w:bookmarkEnd w:id="9"/>
      <w:r w:rsidRPr="00C75A41">
        <w:rPr>
          <w:sz w:val="22"/>
          <w:szCs w:val="22"/>
        </w:rPr>
        <w:t>В силу абзаца четвертого</w:t>
      </w:r>
      <w:r w:rsidRPr="00C75A41">
        <w:rPr>
          <w:rStyle w:val="apple-converted-space"/>
          <w:sz w:val="22"/>
          <w:szCs w:val="22"/>
        </w:rPr>
        <w:t> </w:t>
      </w:r>
      <w:hyperlink r:id="rId22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в случае, если основное средство, в отношении которого были применены положения</w:t>
      </w:r>
      <w:proofErr w:type="gramEnd"/>
      <w:r w:rsidRPr="00C75A41">
        <w:rPr>
          <w:sz w:val="22"/>
          <w:szCs w:val="22"/>
        </w:rPr>
        <w:t xml:space="preserve"> абзаца второго</w:t>
      </w:r>
      <w:r w:rsidRPr="00C75A41">
        <w:rPr>
          <w:rStyle w:val="apple-converted-space"/>
          <w:sz w:val="22"/>
          <w:szCs w:val="22"/>
        </w:rPr>
        <w:t> </w:t>
      </w:r>
      <w:hyperlink r:id="rId23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sz w:val="22"/>
          <w:szCs w:val="22"/>
        </w:rPr>
        <w:t xml:space="preserve">, реализовано </w:t>
      </w:r>
      <w:proofErr w:type="gramStart"/>
      <w:r w:rsidRPr="00C75A41">
        <w:rPr>
          <w:sz w:val="22"/>
          <w:szCs w:val="22"/>
        </w:rPr>
        <w:t>ранее</w:t>
      </w:r>
      <w:proofErr w:type="gramEnd"/>
      <w:r w:rsidRPr="00C75A41">
        <w:rPr>
          <w:sz w:val="22"/>
          <w:szCs w:val="22"/>
        </w:rPr>
        <w:t xml:space="preserve"> чем по истечении пяти лет с момента введения его в эксплуатацию лицу, являющемуся взаимозависимым с налогоплательщиком, суммы расходов, ранее включенных в состав расходов очередного отчетного (налогового) периода в соответствии с абзацем вторым</w:t>
      </w:r>
      <w:r w:rsidR="004842EA">
        <w:rPr>
          <w:sz w:val="22"/>
          <w:szCs w:val="22"/>
        </w:rPr>
        <w:t xml:space="preserve"> </w:t>
      </w:r>
      <w:hyperlink r:id="rId24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sz w:val="22"/>
          <w:szCs w:val="22"/>
        </w:rPr>
        <w:t xml:space="preserve">, подлежат включению в состав внереализационных доходов в том отчетном (налоговом) периоде, в </w:t>
      </w:r>
      <w:proofErr w:type="gramStart"/>
      <w:r w:rsidRPr="00C75A41">
        <w:rPr>
          <w:sz w:val="22"/>
          <w:szCs w:val="22"/>
        </w:rPr>
        <w:t>котором</w:t>
      </w:r>
      <w:proofErr w:type="gramEnd"/>
      <w:r w:rsidRPr="00C75A41">
        <w:rPr>
          <w:sz w:val="22"/>
          <w:szCs w:val="22"/>
        </w:rPr>
        <w:t xml:space="preserve"> была осуществлена такая реализация.</w:t>
      </w:r>
      <w:bookmarkStart w:id="10" w:name="bssPhr5"/>
      <w:bookmarkStart w:id="11" w:name="ZAP1SD0398"/>
      <w:bookmarkStart w:id="12" w:name="ZAP21RI3AP"/>
      <w:bookmarkEnd w:id="10"/>
      <w:bookmarkEnd w:id="11"/>
      <w:bookmarkEnd w:id="12"/>
      <w:r w:rsidR="004842EA">
        <w:rPr>
          <w:sz w:val="22"/>
          <w:szCs w:val="22"/>
        </w:rPr>
        <w:t xml:space="preserve"> </w:t>
      </w:r>
      <w:r w:rsidRPr="00C75A41">
        <w:rPr>
          <w:sz w:val="22"/>
          <w:szCs w:val="22"/>
        </w:rPr>
        <w:t>Таким образом, из абзаца четвертого</w:t>
      </w:r>
      <w:r w:rsidRPr="00C75A41">
        <w:rPr>
          <w:rStyle w:val="apple-converted-space"/>
          <w:sz w:val="22"/>
          <w:szCs w:val="22"/>
        </w:rPr>
        <w:t> </w:t>
      </w:r>
      <w:hyperlink r:id="rId25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 xml:space="preserve">следует, что амортизационная премия подлежит восстановлению, если реализация основного средства осуществлена взаимозависимому лицу </w:t>
      </w:r>
      <w:proofErr w:type="gramStart"/>
      <w:r w:rsidRPr="00C75A41">
        <w:rPr>
          <w:sz w:val="22"/>
          <w:szCs w:val="22"/>
        </w:rPr>
        <w:t>ранее</w:t>
      </w:r>
      <w:proofErr w:type="gramEnd"/>
      <w:r w:rsidRPr="00C75A41">
        <w:rPr>
          <w:sz w:val="22"/>
          <w:szCs w:val="22"/>
        </w:rPr>
        <w:t xml:space="preserve"> чем по истечении пяти лет с момента ввода основного средства в эксплуатацию.</w:t>
      </w:r>
      <w:bookmarkStart w:id="13" w:name="bssPhr6"/>
      <w:bookmarkStart w:id="14" w:name="ZAP27C63L7"/>
      <w:bookmarkStart w:id="15" w:name="ZAP2CQO3MO"/>
      <w:bookmarkEnd w:id="13"/>
      <w:bookmarkEnd w:id="14"/>
      <w:bookmarkEnd w:id="15"/>
      <w:r w:rsidR="004842EA">
        <w:rPr>
          <w:sz w:val="22"/>
          <w:szCs w:val="22"/>
        </w:rPr>
        <w:t xml:space="preserve"> </w:t>
      </w:r>
      <w:r w:rsidRPr="00C75A41">
        <w:rPr>
          <w:sz w:val="22"/>
          <w:szCs w:val="22"/>
        </w:rPr>
        <w:t>Каких-либо особенностей по восстановлению амортизационной премии в случае продажи основных средств после реконструкции в</w:t>
      </w:r>
      <w:r w:rsidRPr="00C75A41">
        <w:rPr>
          <w:rStyle w:val="apple-converted-space"/>
          <w:sz w:val="22"/>
          <w:szCs w:val="22"/>
        </w:rPr>
        <w:t> </w:t>
      </w:r>
      <w:hyperlink r:id="rId26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не предусмотрено</w:t>
      </w:r>
      <w:proofErr w:type="gramStart"/>
      <w:r w:rsidRPr="00C75A41">
        <w:rPr>
          <w:sz w:val="22"/>
          <w:szCs w:val="22"/>
        </w:rPr>
        <w:t>.</w:t>
      </w:r>
      <w:bookmarkStart w:id="16" w:name="bssPhr7"/>
      <w:bookmarkStart w:id="17" w:name="ZAP2JC63JB"/>
      <w:bookmarkStart w:id="18" w:name="ZAP2OQO3KS"/>
      <w:bookmarkEnd w:id="16"/>
      <w:bookmarkEnd w:id="17"/>
      <w:bookmarkEnd w:id="18"/>
      <w:r w:rsidRPr="00C75A41">
        <w:rPr>
          <w:sz w:val="22"/>
          <w:szCs w:val="22"/>
        </w:rPr>
        <w:t>С</w:t>
      </w:r>
      <w:proofErr w:type="gramEnd"/>
      <w:r w:rsidRPr="00C75A41">
        <w:rPr>
          <w:sz w:val="22"/>
          <w:szCs w:val="22"/>
        </w:rPr>
        <w:t xml:space="preserve"> учетом изложенного, просим разъяснить:</w:t>
      </w:r>
      <w:bookmarkStart w:id="19" w:name="bssPhr8"/>
      <w:bookmarkStart w:id="20" w:name="ZAP23T03G9"/>
      <w:bookmarkStart w:id="21" w:name="ZAP29BI3HQ"/>
      <w:bookmarkEnd w:id="19"/>
      <w:bookmarkEnd w:id="20"/>
      <w:bookmarkEnd w:id="21"/>
      <w:r w:rsidRPr="00C75A41">
        <w:rPr>
          <w:sz w:val="22"/>
          <w:szCs w:val="22"/>
        </w:rPr>
        <w:t>1. Подлежит ли восстановлению в соответствии с абзацем четвертым</w:t>
      </w:r>
      <w:r w:rsidRPr="00C75A41">
        <w:rPr>
          <w:rStyle w:val="apple-converted-space"/>
          <w:sz w:val="22"/>
          <w:szCs w:val="22"/>
        </w:rPr>
        <w:t> </w:t>
      </w:r>
      <w:hyperlink r:id="rId27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амортизационная премия, примененная в отношении расходов на реконструкцию, в случае продажи основных средств ранее пяти лет после реконструкции, если с момента ввода основных средств в эксплуатацию прошло более пяти лет?</w:t>
      </w:r>
      <w:bookmarkStart w:id="22" w:name="bssPhr9"/>
      <w:bookmarkStart w:id="23" w:name="ZAP231C3BF"/>
      <w:bookmarkStart w:id="24" w:name="ZAP28FU3D0"/>
      <w:bookmarkEnd w:id="22"/>
      <w:bookmarkEnd w:id="23"/>
      <w:bookmarkEnd w:id="24"/>
      <w:r w:rsidRPr="00C75A41">
        <w:rPr>
          <w:sz w:val="22"/>
          <w:szCs w:val="22"/>
        </w:rPr>
        <w:t xml:space="preserve">2. </w:t>
      </w:r>
      <w:proofErr w:type="gramStart"/>
      <w:r w:rsidRPr="00C75A41">
        <w:rPr>
          <w:sz w:val="22"/>
          <w:szCs w:val="22"/>
        </w:rPr>
        <w:t>В соответствии с</w:t>
      </w:r>
      <w:r w:rsidRPr="00C75A41">
        <w:rPr>
          <w:rStyle w:val="apple-converted-space"/>
          <w:sz w:val="22"/>
          <w:szCs w:val="22"/>
        </w:rPr>
        <w:t> </w:t>
      </w:r>
      <w:hyperlink r:id="rId28" w:anchor="XA00M9C2NA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пунктом 10 статьи 9 Федерального закона от 26.11.2008 № 224-ФЗ "О внесении изменений в часть первую, часть вторую Налогового кодекса Российской Федерации и отдельные законодательные акты Российской Федерации"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положения абзаца четвертого</w:t>
      </w:r>
      <w:r w:rsidRPr="00C75A41">
        <w:rPr>
          <w:rStyle w:val="apple-converted-space"/>
          <w:sz w:val="22"/>
          <w:szCs w:val="22"/>
        </w:rPr>
        <w:t> </w:t>
      </w:r>
      <w:hyperlink r:id="rId29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НК РФ</w:t>
        </w:r>
      </w:hyperlink>
      <w:r w:rsidRPr="00C75A41">
        <w:rPr>
          <w:rStyle w:val="apple-converted-space"/>
          <w:sz w:val="22"/>
          <w:szCs w:val="22"/>
        </w:rPr>
        <w:t> </w:t>
      </w:r>
      <w:r w:rsidRPr="00C75A41">
        <w:rPr>
          <w:sz w:val="22"/>
          <w:szCs w:val="22"/>
        </w:rPr>
        <w:t>применяются к основным средствам, введенным в эксплуатацию начиная с 1 января 2008 года.</w:t>
      </w:r>
      <w:bookmarkStart w:id="25" w:name="bssPhr10"/>
      <w:bookmarkStart w:id="26" w:name="ZAP20TQ3F9"/>
      <w:bookmarkStart w:id="27" w:name="ZAP26CC3GQ"/>
      <w:bookmarkEnd w:id="25"/>
      <w:bookmarkEnd w:id="26"/>
      <w:bookmarkEnd w:id="27"/>
      <w:proofErr w:type="gramEnd"/>
      <w:r w:rsidR="004842EA">
        <w:rPr>
          <w:sz w:val="22"/>
          <w:szCs w:val="22"/>
        </w:rPr>
        <w:t xml:space="preserve"> </w:t>
      </w:r>
      <w:r w:rsidRPr="00C75A41">
        <w:rPr>
          <w:sz w:val="22"/>
          <w:szCs w:val="22"/>
        </w:rPr>
        <w:t>Правильно ли мы понимаем, что в случаях реализации после 01.01.2009 (дата вступления в силу</w:t>
      </w:r>
      <w:r w:rsidRPr="00C75A41">
        <w:rPr>
          <w:rStyle w:val="apple-converted-space"/>
          <w:sz w:val="22"/>
          <w:szCs w:val="22"/>
        </w:rPr>
        <w:t> </w:t>
      </w:r>
      <w:hyperlink r:id="rId30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Федерального закона № 224-ФЗ</w:t>
        </w:r>
      </w:hyperlink>
      <w:r w:rsidRPr="00C75A41">
        <w:rPr>
          <w:sz w:val="22"/>
          <w:szCs w:val="22"/>
        </w:rPr>
        <w:t>) объектов основных средств, введенных в эксплуатацию до 01.01.2008, по которым произведены капитальные вложения после 01.01.2008 с применением механизма амортизационной премии, обязанности по восстановлению сумм амортизационной премии у налогоплательщика не возникает?</w:t>
      </w:r>
      <w:bookmarkStart w:id="28" w:name="ZAP2OPQ3OF"/>
      <w:bookmarkStart w:id="29" w:name="ZAP2U8C3Q0"/>
      <w:bookmarkEnd w:id="28"/>
      <w:bookmarkEnd w:id="29"/>
    </w:p>
    <w:p w:rsidR="006C5AA3" w:rsidRPr="00C75A41" w:rsidRDefault="006C5AA3" w:rsidP="006C5AA3">
      <w:pPr>
        <w:pStyle w:val="formattexttoplevel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6C5AA3" w:rsidRDefault="006C5AA3" w:rsidP="006C5AA3">
      <w:pPr>
        <w:pStyle w:val="headertexttopleveltextcentertext"/>
        <w:shd w:val="clear" w:color="auto" w:fill="FFFFFF"/>
        <w:spacing w:before="0" w:beforeAutospacing="0" w:after="0" w:afterAutospacing="0" w:line="295" w:lineRule="atLeast"/>
        <w:jc w:val="center"/>
        <w:textAlignment w:val="baseline"/>
        <w:rPr>
          <w:b/>
          <w:bCs/>
          <w:color w:val="000000"/>
          <w:sz w:val="22"/>
          <w:szCs w:val="22"/>
        </w:rPr>
      </w:pPr>
      <w:bookmarkStart w:id="30" w:name="bssPhr11"/>
      <w:bookmarkStart w:id="31" w:name="ZAP2UBU3Q1"/>
      <w:bookmarkEnd w:id="30"/>
      <w:bookmarkEnd w:id="31"/>
      <w:r w:rsidRPr="00C75A41">
        <w:rPr>
          <w:b/>
          <w:bCs/>
          <w:color w:val="000000"/>
          <w:sz w:val="22"/>
          <w:szCs w:val="22"/>
        </w:rPr>
        <w:t>Министерство финансов Российской Федерации</w:t>
      </w:r>
      <w:r w:rsidRPr="00C75A41">
        <w:rPr>
          <w:b/>
          <w:bCs/>
          <w:color w:val="000000"/>
          <w:sz w:val="22"/>
          <w:szCs w:val="22"/>
        </w:rPr>
        <w:br/>
      </w:r>
      <w:bookmarkStart w:id="32" w:name="ZAP2C0U3DO"/>
      <w:bookmarkEnd w:id="32"/>
      <w:r w:rsidRPr="00C75A41">
        <w:rPr>
          <w:b/>
          <w:bCs/>
          <w:color w:val="000000"/>
          <w:sz w:val="22"/>
          <w:szCs w:val="22"/>
        </w:rPr>
        <w:t>ДЕПАРТАМЕНТ НАЛОГОВОЙ И ТАМОЖЕННО-ТАРИФНОЙ ПОЛИТИКИ</w:t>
      </w:r>
      <w:bookmarkStart w:id="33" w:name="bssPhr12"/>
      <w:bookmarkStart w:id="34" w:name="ZAP1N14374"/>
      <w:bookmarkEnd w:id="33"/>
      <w:bookmarkEnd w:id="34"/>
    </w:p>
    <w:p w:rsidR="006C5AA3" w:rsidRPr="00C75A41" w:rsidRDefault="006C5AA3" w:rsidP="006C5AA3">
      <w:pPr>
        <w:pStyle w:val="headertexttopleveltextcentertext"/>
        <w:shd w:val="clear" w:color="auto" w:fill="FFFFFF"/>
        <w:spacing w:before="0" w:beforeAutospacing="0" w:after="0" w:afterAutospacing="0" w:line="295" w:lineRule="atLeast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C75A41">
        <w:rPr>
          <w:b/>
          <w:bCs/>
          <w:color w:val="000000"/>
          <w:sz w:val="22"/>
          <w:szCs w:val="22"/>
        </w:rPr>
        <w:t>ПИСЬМО</w:t>
      </w:r>
      <w:bookmarkStart w:id="35" w:name="bssPhr13"/>
      <w:bookmarkStart w:id="36" w:name="ZAP1JFE3A4"/>
      <w:bookmarkEnd w:id="35"/>
      <w:bookmarkEnd w:id="36"/>
      <w:r>
        <w:rPr>
          <w:b/>
          <w:bCs/>
          <w:color w:val="000000"/>
          <w:sz w:val="22"/>
          <w:szCs w:val="22"/>
        </w:rPr>
        <w:t xml:space="preserve"> </w:t>
      </w:r>
      <w:r w:rsidRPr="00C75A41">
        <w:rPr>
          <w:b/>
          <w:bCs/>
          <w:color w:val="000000"/>
          <w:sz w:val="22"/>
          <w:szCs w:val="22"/>
        </w:rPr>
        <w:t>от 13 апреля 2015 года № 03-03-06/1/20848</w:t>
      </w:r>
      <w:bookmarkStart w:id="37" w:name="bssPhr14"/>
      <w:bookmarkStart w:id="38" w:name="ZAP2M4E3LD"/>
      <w:bookmarkEnd w:id="37"/>
      <w:bookmarkEnd w:id="38"/>
      <w:r w:rsidRPr="00C75A41">
        <w:rPr>
          <w:b/>
          <w:bCs/>
          <w:color w:val="000000"/>
          <w:sz w:val="22"/>
          <w:szCs w:val="22"/>
        </w:rPr>
        <w:t>[О восстановлении амортизационной премии]</w:t>
      </w:r>
    </w:p>
    <w:p w:rsidR="006C5AA3" w:rsidRPr="00C75A41" w:rsidRDefault="006C5AA3" w:rsidP="006C5AA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bookmarkStart w:id="39" w:name="bssPhr15"/>
      <w:bookmarkStart w:id="40" w:name="ZAP25II3CT"/>
      <w:bookmarkStart w:id="41" w:name="ZAP2B143EE"/>
      <w:bookmarkStart w:id="42" w:name="ZAP2B4M3EF"/>
      <w:bookmarkEnd w:id="39"/>
      <w:bookmarkEnd w:id="40"/>
      <w:bookmarkEnd w:id="41"/>
      <w:bookmarkEnd w:id="42"/>
      <w:r w:rsidRPr="00C75A41">
        <w:rPr>
          <w:color w:val="000000"/>
          <w:sz w:val="22"/>
          <w:szCs w:val="22"/>
        </w:rPr>
        <w:t>Департамент налоговой и таможенно-тарифной политики рассмотрел письмо по вопросу о восстановлении амортизационной премии и сообщает следующее.</w:t>
      </w:r>
      <w:bookmarkStart w:id="43" w:name="bssPhr16"/>
      <w:bookmarkStart w:id="44" w:name="ZAP215O3A9"/>
      <w:bookmarkStart w:id="45" w:name="ZAP26KA3BQ"/>
      <w:bookmarkEnd w:id="43"/>
      <w:bookmarkEnd w:id="44"/>
      <w:bookmarkEnd w:id="45"/>
      <w:r w:rsidRPr="00C75A41">
        <w:rPr>
          <w:color w:val="000000"/>
          <w:sz w:val="22"/>
          <w:szCs w:val="22"/>
        </w:rPr>
        <w:t xml:space="preserve">1. </w:t>
      </w:r>
      <w:proofErr w:type="gramStart"/>
      <w:r w:rsidRPr="00C75A41">
        <w:rPr>
          <w:color w:val="000000"/>
          <w:sz w:val="22"/>
          <w:szCs w:val="22"/>
        </w:rPr>
        <w:t>В соответствии с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1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пунктом 9 статьи 258 Налогового кодекса Российской Федерации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>(далее - Кодекс) налогоплательщик имеет право включать в состав расходов отчетного (налогового) периода расходы на капитальные вложения в размере не более 10 процентов (не более 30 процентов - в отношении основных средств, относящихся к третьей - седьмой амортизационным группам) первоначальной стоимости основных средств (за исключением основных средств, полученных безвозмездно), а также не</w:t>
      </w:r>
      <w:proofErr w:type="gramEnd"/>
      <w:r w:rsidRPr="00C75A41">
        <w:rPr>
          <w:color w:val="000000"/>
          <w:sz w:val="22"/>
          <w:szCs w:val="22"/>
        </w:rPr>
        <w:t xml:space="preserve"> </w:t>
      </w:r>
      <w:proofErr w:type="gramStart"/>
      <w:r w:rsidRPr="00C75A41">
        <w:rPr>
          <w:color w:val="000000"/>
          <w:sz w:val="22"/>
          <w:szCs w:val="22"/>
        </w:rPr>
        <w:t>более 10 процентов (не более 30 процентов - в отношении основных средств, относящихся к третьей - седьмой амортизационным группам) расходов, которые понесены в случаях достройки, дооборудования, реконструкции, модернизации, технического перевооружения, частичной ликвидации основных средств и суммы которых определяются в соответствии со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2" w:anchor="XA00MCO2NT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 xml:space="preserve">статьей 257 </w:t>
        </w:r>
        <w:proofErr w:type="spellStart"/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lastRenderedPageBreak/>
          <w:t>Кодекса</w:t>
        </w:r>
      </w:hyperlink>
      <w:r w:rsidRPr="00C75A41">
        <w:rPr>
          <w:color w:val="000000"/>
          <w:sz w:val="22"/>
          <w:szCs w:val="22"/>
        </w:rPr>
        <w:t>.</w:t>
      </w:r>
      <w:bookmarkStart w:id="46" w:name="bssPhr17"/>
      <w:bookmarkStart w:id="47" w:name="ZAP2BJE3KF"/>
      <w:bookmarkStart w:id="48" w:name="ZAP2H203M0"/>
      <w:bookmarkEnd w:id="46"/>
      <w:bookmarkEnd w:id="47"/>
      <w:bookmarkEnd w:id="48"/>
      <w:r w:rsidRPr="00C75A41">
        <w:rPr>
          <w:color w:val="000000"/>
          <w:sz w:val="22"/>
          <w:szCs w:val="22"/>
        </w:rPr>
        <w:t>Если</w:t>
      </w:r>
      <w:proofErr w:type="spellEnd"/>
      <w:r w:rsidRPr="00C75A41">
        <w:rPr>
          <w:color w:val="000000"/>
          <w:sz w:val="22"/>
          <w:szCs w:val="22"/>
        </w:rPr>
        <w:t xml:space="preserve"> налогоплательщик использует указанное право, соответствующие объекты основных средств после их ввода в эксплуатацию включаются в амортизационные группы</w:t>
      </w:r>
      <w:proofErr w:type="gramEnd"/>
      <w:r w:rsidRPr="00C75A41">
        <w:rPr>
          <w:color w:val="000000"/>
          <w:sz w:val="22"/>
          <w:szCs w:val="22"/>
        </w:rPr>
        <w:t xml:space="preserve"> (</w:t>
      </w:r>
      <w:proofErr w:type="gramStart"/>
      <w:r w:rsidRPr="00C75A41">
        <w:rPr>
          <w:color w:val="000000"/>
          <w:sz w:val="22"/>
          <w:szCs w:val="22"/>
        </w:rPr>
        <w:t>подгруппы) по своей первоначальной стоимости за вычетом не более 10 процентов (не более 30 процентов - в отношении основных средств, относящихся к третьей - седьмой амортизационным группам) первоначальной стоимости, отнесенных в состав расходов отчетного (налогового) периода, а суммы, на которые изменяется первоначальная стоимость объектов в случаях достройки, дооборудования, реконструкции, модернизации, технического перевооружения, частичной ликвидации объектов, учитываются в суммарном балансе амортизационных групп (подгрупп</w:t>
      </w:r>
      <w:proofErr w:type="gramEnd"/>
      <w:r w:rsidRPr="00C75A41">
        <w:rPr>
          <w:color w:val="000000"/>
          <w:sz w:val="22"/>
          <w:szCs w:val="22"/>
        </w:rPr>
        <w:t>) (изменяют первоначальную стоимость объектов, амортизация по которым начисляется линейным методом в соответствии со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3" w:anchor="XA00MD82NV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статьей 259 Кодекса</w:t>
        </w:r>
      </w:hyperlink>
      <w:r w:rsidRPr="00C75A41">
        <w:rPr>
          <w:color w:val="000000"/>
          <w:sz w:val="22"/>
          <w:szCs w:val="22"/>
        </w:rPr>
        <w:t xml:space="preserve">) за вычетом не более 10 процентов (не более 30 процентов - в отношении основных средств, относящихся к третьей - седьмой амортизационным группам) таких </w:t>
      </w:r>
      <w:proofErr w:type="spellStart"/>
      <w:r w:rsidRPr="00C75A41">
        <w:rPr>
          <w:color w:val="000000"/>
          <w:sz w:val="22"/>
          <w:szCs w:val="22"/>
        </w:rPr>
        <w:t>сумм</w:t>
      </w:r>
      <w:proofErr w:type="gramStart"/>
      <w:r w:rsidRPr="00C75A41">
        <w:rPr>
          <w:color w:val="000000"/>
          <w:sz w:val="22"/>
          <w:szCs w:val="22"/>
        </w:rPr>
        <w:t>.</w:t>
      </w:r>
      <w:bookmarkStart w:id="49" w:name="bssPhr18"/>
      <w:bookmarkStart w:id="50" w:name="ZAP1VCQ3BS"/>
      <w:bookmarkStart w:id="51" w:name="ZAP24RC3DD"/>
      <w:bookmarkEnd w:id="49"/>
      <w:bookmarkEnd w:id="50"/>
      <w:bookmarkEnd w:id="51"/>
      <w:r w:rsidRPr="00C75A41">
        <w:rPr>
          <w:color w:val="000000"/>
          <w:sz w:val="22"/>
          <w:szCs w:val="22"/>
        </w:rPr>
        <w:t>А</w:t>
      </w:r>
      <w:proofErr w:type="gramEnd"/>
      <w:r w:rsidRPr="00C75A41">
        <w:rPr>
          <w:color w:val="000000"/>
          <w:sz w:val="22"/>
          <w:szCs w:val="22"/>
        </w:rPr>
        <w:t>бзацем</w:t>
      </w:r>
      <w:proofErr w:type="spellEnd"/>
      <w:r w:rsidRPr="00C75A41">
        <w:rPr>
          <w:color w:val="000000"/>
          <w:sz w:val="22"/>
          <w:szCs w:val="22"/>
        </w:rPr>
        <w:t xml:space="preserve"> четвертым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4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Кодекса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 xml:space="preserve">определено, что в случае если основное средство, в отношении которого была применена амортизационная премия, реализовано ранее, чем по истечении пяти лет с момента введения его в эксплуатацию лицу, являющемуся взаимозависимым с налогоплательщиком, суммы расходов, ранее включенных в состав расходов очередного отчетного (налогового) периода, подлежат включению в состав внереализационных доходов в том отчетном (налоговом) периоде, в котором была осуществлена такая </w:t>
      </w:r>
      <w:proofErr w:type="spellStart"/>
      <w:r w:rsidRPr="00C75A41">
        <w:rPr>
          <w:color w:val="000000"/>
          <w:sz w:val="22"/>
          <w:szCs w:val="22"/>
        </w:rPr>
        <w:t>реализация</w:t>
      </w:r>
      <w:proofErr w:type="gramStart"/>
      <w:r w:rsidRPr="00C75A41">
        <w:rPr>
          <w:color w:val="000000"/>
          <w:sz w:val="22"/>
          <w:szCs w:val="22"/>
        </w:rPr>
        <w:t>.</w:t>
      </w:r>
      <w:bookmarkStart w:id="52" w:name="bssPhr19"/>
      <w:bookmarkStart w:id="53" w:name="ZAP255O3I5"/>
      <w:bookmarkStart w:id="54" w:name="ZAP2AKA3JM"/>
      <w:bookmarkEnd w:id="52"/>
      <w:bookmarkEnd w:id="53"/>
      <w:bookmarkEnd w:id="54"/>
      <w:r w:rsidRPr="00C75A41">
        <w:rPr>
          <w:color w:val="000000"/>
          <w:sz w:val="22"/>
          <w:szCs w:val="22"/>
        </w:rPr>
        <w:t>У</w:t>
      </w:r>
      <w:proofErr w:type="gramEnd"/>
      <w:r w:rsidRPr="00C75A41">
        <w:rPr>
          <w:color w:val="000000"/>
          <w:sz w:val="22"/>
          <w:szCs w:val="22"/>
        </w:rPr>
        <w:t>читывая</w:t>
      </w:r>
      <w:proofErr w:type="spellEnd"/>
      <w:r w:rsidRPr="00C75A41">
        <w:rPr>
          <w:color w:val="000000"/>
          <w:sz w:val="22"/>
          <w:szCs w:val="22"/>
        </w:rPr>
        <w:t xml:space="preserve"> изложенное, по мнению Департамента, в случае реализации основного средства до истечения пяти лет с момента проведения его реконструкции, у организации не возникает обязанности по восстановлению амортизационной премии, примененной в отношении расходов на реконструкцию, если с момента ввода в эксплуатацию данного основного средства прошло более пяти лет.</w:t>
      </w:r>
      <w:bookmarkStart w:id="55" w:name="bssPhr20"/>
      <w:bookmarkStart w:id="56" w:name="ZAP1ODI3CV"/>
      <w:bookmarkStart w:id="57" w:name="ZAP1TS43EG"/>
      <w:bookmarkEnd w:id="55"/>
      <w:bookmarkEnd w:id="56"/>
      <w:bookmarkEnd w:id="57"/>
      <w:r w:rsidRPr="00C75A41">
        <w:rPr>
          <w:color w:val="000000"/>
          <w:sz w:val="22"/>
          <w:szCs w:val="22"/>
        </w:rPr>
        <w:t>2. Норма о восстановлении амортизационной премии была введена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5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Федеральным законом от 26.11.2008 № 224-ФЗ "О внесении изменений в часть первую, часть вторую Налогового кодекса Российской Федерации и отдельные законодательные акты Российской Федерации"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>(далее - Закона № 224-ФЗ).</w:t>
      </w:r>
      <w:bookmarkStart w:id="58" w:name="bssPhr21"/>
      <w:bookmarkStart w:id="59" w:name="ZAP1U3I3BQ"/>
      <w:bookmarkStart w:id="60" w:name="ZAP23I43DB"/>
      <w:bookmarkEnd w:id="58"/>
      <w:bookmarkEnd w:id="59"/>
      <w:bookmarkEnd w:id="60"/>
      <w:r w:rsidR="005204D3" w:rsidRPr="00C75A41">
        <w:rPr>
          <w:color w:val="000000"/>
          <w:sz w:val="22"/>
          <w:szCs w:val="22"/>
        </w:rPr>
        <w:fldChar w:fldCharType="begin"/>
      </w:r>
      <w:r w:rsidRPr="00C75A41">
        <w:rPr>
          <w:color w:val="000000"/>
          <w:sz w:val="22"/>
          <w:szCs w:val="22"/>
        </w:rPr>
        <w:instrText xml:space="preserve"> HYPERLINK "http://e.glavbukh.ru/npd-doc.aspx?npmid=99&amp;npid=902130296" \l "XA00M9C2NA" </w:instrText>
      </w:r>
      <w:r w:rsidR="005204D3" w:rsidRPr="00C75A41">
        <w:rPr>
          <w:color w:val="000000"/>
          <w:sz w:val="22"/>
          <w:szCs w:val="22"/>
        </w:rPr>
        <w:fldChar w:fldCharType="separate"/>
      </w:r>
      <w:r w:rsidRPr="00C75A41">
        <w:rPr>
          <w:rStyle w:val="ad"/>
          <w:color w:val="1252A1"/>
          <w:sz w:val="22"/>
          <w:szCs w:val="22"/>
          <w:bdr w:val="none" w:sz="0" w:space="0" w:color="auto" w:frame="1"/>
        </w:rPr>
        <w:t>Пунктом 10 статьи 9 Закона № 224-ФЗ</w:t>
      </w:r>
      <w:r w:rsidR="005204D3" w:rsidRPr="00C75A41">
        <w:rPr>
          <w:color w:val="000000"/>
          <w:sz w:val="22"/>
          <w:szCs w:val="22"/>
        </w:rPr>
        <w:fldChar w:fldCharType="end"/>
      </w:r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>установлено, что положения абзаца четвертого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6" w:anchor="XA00MAE2NG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пункта 9 статьи 258 Кодекса (в редакции Закона № 224-ФЗ)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 xml:space="preserve">применяются к основным средствам, введенным в эксплуатацию начиная с 1 января 2008 </w:t>
      </w:r>
      <w:proofErr w:type="spellStart"/>
      <w:r w:rsidRPr="00C75A41">
        <w:rPr>
          <w:color w:val="000000"/>
          <w:sz w:val="22"/>
          <w:szCs w:val="22"/>
        </w:rPr>
        <w:t>года</w:t>
      </w:r>
      <w:proofErr w:type="gramStart"/>
      <w:r w:rsidRPr="00C75A41">
        <w:rPr>
          <w:color w:val="000000"/>
          <w:sz w:val="22"/>
          <w:szCs w:val="22"/>
        </w:rPr>
        <w:t>.</w:t>
      </w:r>
      <w:bookmarkStart w:id="61" w:name="bssPhr22"/>
      <w:bookmarkStart w:id="62" w:name="ZAP28683LI"/>
      <w:bookmarkStart w:id="63" w:name="ZAP2DKQ3N3"/>
      <w:bookmarkEnd w:id="61"/>
      <w:bookmarkEnd w:id="62"/>
      <w:bookmarkEnd w:id="63"/>
      <w:r w:rsidRPr="00C75A41">
        <w:rPr>
          <w:color w:val="000000"/>
          <w:sz w:val="22"/>
          <w:szCs w:val="22"/>
        </w:rPr>
        <w:t>Т</w:t>
      </w:r>
      <w:proofErr w:type="gramEnd"/>
      <w:r w:rsidRPr="00C75A41">
        <w:rPr>
          <w:color w:val="000000"/>
          <w:sz w:val="22"/>
          <w:szCs w:val="22"/>
        </w:rPr>
        <w:t>аким</w:t>
      </w:r>
      <w:proofErr w:type="spellEnd"/>
      <w:r w:rsidRPr="00C75A41">
        <w:rPr>
          <w:color w:val="000000"/>
          <w:sz w:val="22"/>
          <w:szCs w:val="22"/>
        </w:rPr>
        <w:t xml:space="preserve"> образом, необходимость восстановления амортизационной премии в случае реализации основных средств, введенных в эксплуатацию до 1 января 2008 года,</w:t>
      </w:r>
      <w:r w:rsidRPr="00C75A41">
        <w:rPr>
          <w:rStyle w:val="apple-converted-space"/>
          <w:color w:val="000000"/>
          <w:sz w:val="22"/>
          <w:szCs w:val="22"/>
        </w:rPr>
        <w:t> </w:t>
      </w:r>
      <w:hyperlink r:id="rId37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Кодексом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>не предусмотрена.</w:t>
      </w:r>
      <w:bookmarkStart w:id="64" w:name="bssPhr23"/>
      <w:bookmarkStart w:id="65" w:name="ZAP20E23HA"/>
      <w:bookmarkStart w:id="66" w:name="ZAP25SK3IR"/>
      <w:bookmarkEnd w:id="64"/>
      <w:bookmarkEnd w:id="65"/>
      <w:bookmarkEnd w:id="66"/>
      <w:r w:rsidRPr="00C75A41">
        <w:rPr>
          <w:color w:val="000000"/>
          <w:sz w:val="22"/>
          <w:szCs w:val="22"/>
        </w:rPr>
        <w:t xml:space="preserve">Одновременно сообщаем, что мнение, приведенное в настоящем письме, не содержит правовых норм или общих правил, конкретизирующих нормативные предписания, и не является нормативным правовым актом. В соответствии </w:t>
      </w:r>
      <w:proofErr w:type="spellStart"/>
      <w:r w:rsidRPr="00C75A41">
        <w:rPr>
          <w:color w:val="000000"/>
          <w:sz w:val="22"/>
          <w:szCs w:val="22"/>
        </w:rPr>
        <w:t>с</w:t>
      </w:r>
      <w:hyperlink r:id="rId38" w:history="1"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>письмом</w:t>
        </w:r>
        <w:proofErr w:type="spellEnd"/>
        <w:r w:rsidRPr="00C75A41">
          <w:rPr>
            <w:rStyle w:val="ad"/>
            <w:color w:val="1252A1"/>
            <w:sz w:val="22"/>
            <w:szCs w:val="22"/>
            <w:bdr w:val="none" w:sz="0" w:space="0" w:color="auto" w:frame="1"/>
          </w:rPr>
          <w:t xml:space="preserve"> Минфина России от 07.08.2007 № 03-02-07/2-138</w:t>
        </w:r>
      </w:hyperlink>
      <w:r w:rsidRPr="00C75A41">
        <w:rPr>
          <w:rStyle w:val="apple-converted-space"/>
          <w:color w:val="000000"/>
          <w:sz w:val="22"/>
          <w:szCs w:val="22"/>
        </w:rPr>
        <w:t> </w:t>
      </w:r>
      <w:r w:rsidRPr="00C75A41">
        <w:rPr>
          <w:color w:val="000000"/>
          <w:sz w:val="22"/>
          <w:szCs w:val="22"/>
        </w:rPr>
        <w:t>направляемое мнение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  <w:bookmarkStart w:id="67" w:name="ZAP2M703MT"/>
      <w:bookmarkStart w:id="68" w:name="ZAP2RLI3OE"/>
      <w:bookmarkEnd w:id="67"/>
      <w:bookmarkEnd w:id="68"/>
    </w:p>
    <w:p w:rsidR="006C5AA3" w:rsidRPr="00C75A41" w:rsidRDefault="006C5AA3" w:rsidP="006C5AA3">
      <w:pPr>
        <w:pStyle w:val="formattexttoplevel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bookmarkStart w:id="69" w:name="bssPhr24"/>
      <w:bookmarkStart w:id="70" w:name="ZAP2RP43OF"/>
      <w:bookmarkEnd w:id="69"/>
      <w:bookmarkEnd w:id="70"/>
      <w:r w:rsidRPr="00C75A41">
        <w:rPr>
          <w:sz w:val="22"/>
          <w:szCs w:val="22"/>
        </w:rPr>
        <w:t>Директор Департамента</w:t>
      </w:r>
      <w:r w:rsidRPr="00C75A41">
        <w:rPr>
          <w:sz w:val="22"/>
          <w:szCs w:val="22"/>
        </w:rPr>
        <w:br/>
      </w:r>
      <w:bookmarkStart w:id="71" w:name="ZAP2SBQ3PD"/>
      <w:bookmarkEnd w:id="71"/>
      <w:proofErr w:type="spellStart"/>
      <w:r w:rsidRPr="00C75A41">
        <w:rPr>
          <w:sz w:val="22"/>
          <w:szCs w:val="22"/>
        </w:rPr>
        <w:t>И.В.Трунин</w:t>
      </w:r>
      <w:proofErr w:type="spellEnd"/>
    </w:p>
    <w:p w:rsidR="006C5AA3" w:rsidRPr="00C75A41" w:rsidRDefault="006C5AA3" w:rsidP="006C5AA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bookmarkStart w:id="72" w:name="bssPhr25"/>
      <w:bookmarkStart w:id="73" w:name="ZAP28NS3FJ"/>
      <w:bookmarkStart w:id="74" w:name="ZAP2E6E3H4"/>
      <w:bookmarkStart w:id="75" w:name="ZAP2EA03H5"/>
      <w:bookmarkStart w:id="76" w:name="ZAP2EDI3H6"/>
      <w:bookmarkEnd w:id="72"/>
      <w:bookmarkEnd w:id="73"/>
      <w:bookmarkEnd w:id="74"/>
      <w:bookmarkEnd w:id="75"/>
      <w:bookmarkEnd w:id="76"/>
      <w:r w:rsidRPr="00C75A41">
        <w:rPr>
          <w:color w:val="000000"/>
          <w:sz w:val="22"/>
          <w:szCs w:val="22"/>
        </w:rPr>
        <w:t xml:space="preserve">Электронный текст документа сверен </w:t>
      </w:r>
      <w:proofErr w:type="gramStart"/>
      <w:r w:rsidRPr="00C75A41">
        <w:rPr>
          <w:color w:val="000000"/>
          <w:sz w:val="22"/>
          <w:szCs w:val="22"/>
        </w:rPr>
        <w:t>по</w:t>
      </w:r>
      <w:proofErr w:type="gramEnd"/>
      <w:r w:rsidRPr="00C75A41">
        <w:rPr>
          <w:color w:val="000000"/>
          <w:sz w:val="22"/>
          <w:szCs w:val="22"/>
        </w:rPr>
        <w:t>:</w:t>
      </w:r>
    </w:p>
    <w:p w:rsidR="006C5AA3" w:rsidRPr="00C75A41" w:rsidRDefault="006C5AA3" w:rsidP="006C5AA3">
      <w:pPr>
        <w:jc w:val="both"/>
        <w:rPr>
          <w:sz w:val="22"/>
          <w:szCs w:val="22"/>
        </w:rPr>
      </w:pPr>
    </w:p>
    <w:p w:rsidR="006C5AA3" w:rsidRPr="00C75A41" w:rsidRDefault="006C5AA3" w:rsidP="006C5AA3">
      <w:pPr>
        <w:jc w:val="both"/>
        <w:rPr>
          <w:sz w:val="22"/>
          <w:szCs w:val="22"/>
        </w:rPr>
      </w:pPr>
      <w:r w:rsidRPr="00C75A41">
        <w:rPr>
          <w:sz w:val="22"/>
          <w:szCs w:val="22"/>
        </w:rPr>
        <w:t>http://e.glavbukh.ru/npd-doc.aspx?npmid=99&amp;npid=420272662</w:t>
      </w:r>
    </w:p>
    <w:p w:rsidR="006C5AA3" w:rsidRDefault="006C5A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1B7B" w:rsidRPr="00001B7B" w:rsidRDefault="00001B7B" w:rsidP="00001B7B">
      <w:pPr>
        <w:pStyle w:val="3"/>
        <w:spacing w:before="0" w:beforeAutospacing="0" w:after="0" w:afterAutospacing="0"/>
        <w:ind w:firstLine="709"/>
        <w:jc w:val="right"/>
        <w:textAlignment w:val="baseline"/>
        <w:rPr>
          <w:rStyle w:val="red"/>
          <w:sz w:val="22"/>
          <w:szCs w:val="22"/>
          <w:bdr w:val="none" w:sz="0" w:space="0" w:color="auto" w:frame="1"/>
        </w:rPr>
      </w:pPr>
      <w:r w:rsidRPr="00001B7B">
        <w:rPr>
          <w:rStyle w:val="red"/>
          <w:sz w:val="22"/>
          <w:szCs w:val="22"/>
          <w:bdr w:val="none" w:sz="0" w:space="0" w:color="auto" w:frame="1"/>
        </w:rPr>
        <w:lastRenderedPageBreak/>
        <w:t>Приложение</w:t>
      </w:r>
      <w:proofErr w:type="gramStart"/>
      <w:r w:rsidRPr="00001B7B">
        <w:rPr>
          <w:rStyle w:val="red"/>
          <w:sz w:val="22"/>
          <w:szCs w:val="22"/>
          <w:bdr w:val="none" w:sz="0" w:space="0" w:color="auto" w:frame="1"/>
        </w:rPr>
        <w:t xml:space="preserve"> Б</w:t>
      </w:r>
      <w:proofErr w:type="gramEnd"/>
    </w:p>
    <w:p w:rsidR="006C5AA3" w:rsidRPr="0040671F" w:rsidRDefault="006C5AA3" w:rsidP="006C5AA3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rStyle w:val="red"/>
          <w:color w:val="E11F27"/>
          <w:sz w:val="22"/>
          <w:szCs w:val="22"/>
          <w:bdr w:val="none" w:sz="0" w:space="0" w:color="auto" w:frame="1"/>
        </w:rPr>
        <w:t>Какие активы относят к основным средствам, можно посмотреть в «Главбухе» № 18, 2014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Вы уже знаете, что такое амортизация основных средств. Это метод, который обеспечивает постепенное списание крупных затрат на долго служащие активы. Амортизацию начисляют ежемесячно проводкой по кредиту</w:t>
      </w:r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hyperlink r:id="rId39" w:anchor="ZAP27J83G6" w:history="1">
        <w:r w:rsidRPr="0040671F">
          <w:rPr>
            <w:rStyle w:val="ad"/>
            <w:sz w:val="22"/>
            <w:szCs w:val="22"/>
            <w:bdr w:val="none" w:sz="0" w:space="0" w:color="auto" w:frame="1"/>
          </w:rPr>
          <w:t>счета 02</w:t>
        </w:r>
      </w:hyperlink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40671F">
        <w:rPr>
          <w:color w:val="000000"/>
          <w:sz w:val="22"/>
          <w:szCs w:val="22"/>
          <w:bdr w:val="none" w:sz="0" w:space="0" w:color="auto" w:frame="1"/>
        </w:rPr>
        <w:t>«Амортизация основных средств» и дебету одного из счетов учета затрат. Это может быть</w:t>
      </w:r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hyperlink r:id="rId40" w:anchor="ZA00M602MD" w:history="1">
        <w:r w:rsidRPr="0040671F">
          <w:rPr>
            <w:rStyle w:val="ad"/>
            <w:sz w:val="22"/>
            <w:szCs w:val="22"/>
            <w:bdr w:val="none" w:sz="0" w:space="0" w:color="auto" w:frame="1"/>
          </w:rPr>
          <w:t>счет 20</w:t>
        </w:r>
      </w:hyperlink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40671F">
        <w:rPr>
          <w:color w:val="000000"/>
          <w:sz w:val="22"/>
          <w:szCs w:val="22"/>
          <w:bdr w:val="none" w:sz="0" w:space="0" w:color="auto" w:frame="1"/>
        </w:rPr>
        <w:t>«Основное производство»,</w:t>
      </w:r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hyperlink r:id="rId41" w:anchor="ZAP2LDI3NS" w:history="1">
        <w:r w:rsidRPr="0040671F">
          <w:rPr>
            <w:rStyle w:val="ad"/>
            <w:sz w:val="22"/>
            <w:szCs w:val="22"/>
            <w:bdr w:val="none" w:sz="0" w:space="0" w:color="auto" w:frame="1"/>
          </w:rPr>
          <w:t>счет 26</w:t>
        </w:r>
      </w:hyperlink>
      <w:r w:rsidRPr="0040671F">
        <w:rPr>
          <w:color w:val="000000"/>
          <w:sz w:val="22"/>
          <w:szCs w:val="22"/>
          <w:bdr w:val="none" w:sz="0" w:space="0" w:color="auto" w:frame="1"/>
        </w:rPr>
        <w:t>«Общехозяйственные расходы»,</w:t>
      </w:r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hyperlink r:id="rId42" w:anchor="ZAP207K3CM" w:history="1">
        <w:r w:rsidRPr="0040671F">
          <w:rPr>
            <w:rStyle w:val="ad"/>
            <w:sz w:val="22"/>
            <w:szCs w:val="22"/>
            <w:bdr w:val="none" w:sz="0" w:space="0" w:color="auto" w:frame="1"/>
          </w:rPr>
          <w:t>счет 44</w:t>
        </w:r>
      </w:hyperlink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40671F">
        <w:rPr>
          <w:color w:val="000000"/>
          <w:sz w:val="22"/>
          <w:szCs w:val="22"/>
          <w:bdr w:val="none" w:sz="0" w:space="0" w:color="auto" w:frame="1"/>
        </w:rPr>
        <w:t>«Расходы на продажу» и так далее. Самый распространенный способ амортизации — линейный</w:t>
      </w:r>
      <w:proofErr w:type="gramStart"/>
      <w:r w:rsidR="00001B7B">
        <w:rPr>
          <w:color w:val="000000"/>
          <w:sz w:val="22"/>
          <w:szCs w:val="22"/>
          <w:bdr w:val="none" w:sz="0" w:space="0" w:color="auto" w:frame="1"/>
        </w:rPr>
        <w:t>.</w:t>
      </w:r>
      <w:r w:rsidRPr="0040671F">
        <w:rPr>
          <w:color w:val="000000"/>
          <w:sz w:val="22"/>
          <w:szCs w:val="22"/>
          <w:bdr w:val="none" w:sz="0" w:space="0" w:color="auto" w:frame="1"/>
        </w:rPr>
        <w:t xml:space="preserve">. 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>Но помимо него бухгалтерское законодательство предлагает на выбор еще три варианта: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способ уменьшаемого остатка;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способ списания стоимости по сумме чисел лет срока полезного использования;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способ списания стоимости пропорционально объему продукции (работ).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Чем они отличаются? Вы ответите на этот вопрос, когда решите нашу следующую задачку. Она приведена ниже. Сначала внимательно ее прочитайте. А потом самостоятельно сделайте расчеты и составьте бухгалтерские проводки. Когда все будет готово, прочитайте пояснения в статье и сверьтесь с решением — оно приведено в конце статьи. </w:t>
      </w:r>
    </w:p>
    <w:p w:rsidR="006C5AA3" w:rsidRPr="0040671F" w:rsidRDefault="006C5AA3" w:rsidP="006C5AA3">
      <w:pPr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143000" cy="1358900"/>
            <wp:effectExtent l="19050" t="0" r="0" b="0"/>
            <wp:docPr id="1" name="Рисунок 4" descr="2ngl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nglgy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Задачка: рассчитать амортизацию основного средства тремя способами</w:t>
      </w:r>
    </w:p>
    <w:p w:rsidR="006C5AA3" w:rsidRPr="0040671F" w:rsidRDefault="006C5AA3" w:rsidP="006C5AA3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ООО «Гамма» приобрело производственный станок. В декабре станок принят к бухгалтерскому учету в качестве основного средства. Его первоначальная стоимость — 1 200 000 руб. Станок относится к третьей амортизационной группе. Срок его полезного использования — 5 лет (60 месяцев). Ресурс станка позволяет изготовить 100 000 изделий. В январе следующего года с использованием станка было выпущено 4000 изделий. Рассчитайте сумму амортизации по станку за этот месяц тремя способами: способом уменьшаемого остатка, способом списания стоимости по сумме чисел лет срока полезного использования, способом списания стоимости пропорционально объему продукции (работ).</w:t>
      </w:r>
    </w:p>
    <w:p w:rsidR="006C5AA3" w:rsidRPr="0040671F" w:rsidRDefault="006C5AA3" w:rsidP="006C5AA3">
      <w:pPr>
        <w:pStyle w:val="2"/>
        <w:spacing w:before="0" w:after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Линейный способ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Напомним суть амортизации основного средства. Со временем основное средство изнашивается и из-за этого теряет часть стоимости. А потом еще одну часть и еще. Вот эти части как раз и относят на расходы и называют амортизационными отчислениями. Делают так до тех пор, пока не исчерпается (то есть не станет равной нулю) вся первоначальная стоимость.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Линейный способ амортизации предполагает, что все эти части одинаковы — как отрезки в школьной линейке. Допустим, длина всей линейки — первоначальная стоимость основного средства. Тогда длина каждого отрезка — ежемесячная амортизация, а количество отрезков — количество месяцев в сроке полезного использования. 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Считать амортизацию линейным способом можно не только в бухгалтерском, но и в налоговом учете. То есть при расчете налога на прибыль. Это важно, ведь никто не хочет делать двойную работу. Да еще и отражать результаты этой работы специальными проводками. Поэтому этот способ не только прост, но и удобен.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Однако самым выгодным он не является. Вы уже знаете, что остаточная стоимость основного средства — это разница между первоначальной стоимостью и амортизацией. Чем больше амортизация, тем меньше остаточная стоимость. И тем меньше налог на имущество. По правилам Налогового кодекса РФ этот налог зависит от остаточной стоимости некоторых видов имущества.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Выходит, что для компании предпочтительнее считать амортизацию не линейным способом, а каким-то другим, который позволит с самого начала списывать на расходы как можно большую часть первоначальной стоимости. Тогда налог на имущество будет меньше. Давайте рассчитаем амортизацию еще тремя способами и сравним результаты.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6038850" cy="2326442"/>
            <wp:effectExtent l="19050" t="0" r="0" b="0"/>
            <wp:docPr id="5" name="Рисунок 5" descr="zlgh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lghnk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2"/>
        <w:spacing w:before="0" w:after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Способ уменьшаемого остатка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Представьте, что вы купили новенький автомобиль. Как только вы заберете покупку из салона, автомобиль уже существенно потеряет в стоимости. Ведь продать подержанную машину за те же деньги, что и новую, не выйдет. А через два-три года эксплуатации ее цена и вовсе снизится на 50–80 процентов.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Если посчитать амортизационные отчисления за это время линейным способом, то остаточная стоимость машины окажется больше той цены, по которой ее можно продать. Способ уменьшаемого остатка может оказаться более близким к реальности.</w:t>
      </w:r>
    </w:p>
    <w:p w:rsidR="006C5AA3" w:rsidRPr="0040671F" w:rsidRDefault="006C5AA3" w:rsidP="006C5AA3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rStyle w:val="red"/>
          <w:color w:val="E11F27"/>
          <w:sz w:val="22"/>
          <w:szCs w:val="22"/>
          <w:bdr w:val="none" w:sz="0" w:space="0" w:color="auto" w:frame="1"/>
        </w:rPr>
        <w:t>Способ уменьшаемого остатка позволяет в первый год эксплуатации списать наибольшую часть стоимости актива.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О каком уменьшаемом остатке здесь речь? Конечно, об остаточной стоимости основного средства. Суть в том, что при расчете амортизации применяют специальный коэффициент. Благодаря ему остаточная стоимость актива на начало каждого года равномерно уменьшается. А значит, постепенно падает и годовая амортизация.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 итоге в первый год работы актива компания списывает самую большую часть его первоначальной стоимости. Во второй год — чуть меньше, в третий год — еще меньше и так далее. Точные суммы амортизационных отчислений зависят от коэффициента. Его размер прописывают в учетной политике, но он не должен превышать 3.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Для расчета амортизации сначала определяют годовую норму амортизации: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197600" cy="685800"/>
            <wp:effectExtent l="19050" t="0" r="0" b="0"/>
            <wp:docPr id="6" name="Рисунок 6" descr="qf-w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f-wtt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Затем рассчитывают годовую сумму амортизации: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197600" cy="1079500"/>
            <wp:effectExtent l="19050" t="0" r="0" b="0"/>
            <wp:docPr id="7" name="Рисунок 7" descr="7y4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y4sg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Сумма амортизации, которую нужно начислять ежемесячно в течение года, на который сделан расчет, — это 1/12 годовой суммы. Как вы понимаете, остаточная стоимость основного средства на начало любого года — величина фиксированная. Поэтому суммы месячной амортизации в течение каждого конкретного года тоже не меняются.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 нашей задачке первоначальная стоимость станка равна 1 200 000 руб., срок полезного использования — 5 лет (60 месяцев). Предположим, компания начисляет амортизацию способом уменьшаемого остатка и применяет коэффициент 3. Первый месяц, за который надо сделать расчеты, — январь. Остаточная стоимость станка на начало этого года равна его первоначальной стоимости.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lastRenderedPageBreak/>
        <w:t>Годовая норма амортизации равна 20 процентам (100%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5). Годовая сумма амортизации — 720 000 руб. (1 200 000 руб. × 20% × 3). Ежемесячная сумма амортизации в первый год — 60 000 руб. (720 000 руб.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12 мес.). Расчеты для последующих лет — в таблице ниже.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013450" cy="3832342"/>
            <wp:effectExtent l="19050" t="0" r="6350" b="0"/>
            <wp:docPr id="8" name="Рисунок 8" descr="rce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cethy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83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 xml:space="preserve">Посмотрите внимательно на последнюю строку этой таблицы. Как видите, остаточная стоимость станка на конец срока его полезного использования не равна нулю. Хотя по логике к этому моменту основное средство должно будет полностью </w:t>
      </w:r>
      <w:proofErr w:type="spellStart"/>
      <w:r w:rsidRPr="0040671F">
        <w:rPr>
          <w:color w:val="000000"/>
          <w:sz w:val="22"/>
          <w:szCs w:val="22"/>
          <w:bdr w:val="none" w:sz="0" w:space="0" w:color="auto" w:frame="1"/>
        </w:rPr>
        <w:t>самортизироваться</w:t>
      </w:r>
      <w:proofErr w:type="spellEnd"/>
      <w:r w:rsidRPr="0040671F">
        <w:rPr>
          <w:color w:val="000000"/>
          <w:sz w:val="22"/>
          <w:szCs w:val="22"/>
          <w:bdr w:val="none" w:sz="0" w:space="0" w:color="auto" w:frame="1"/>
        </w:rPr>
        <w:t>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 этом главный недостаток способа уменьшаемого остатка. Специфика формулы расчета амортизации такова, что хвостик остаточной стоимости будет тянуться бесконечно. Из такой ситуации есть два выхода.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Первый — начислять амортизацию вплоть до того момента, пока актив не будет списан. Например, из-за того, что он пришел в негодность или был продан. При способе уменьшаемого остатка стоимость актива не обнуляется к концу срока полезного использования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Второй способ — в последний месяц срока службы полностью списать остаток стоимости по кредиту</w:t>
      </w:r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hyperlink r:id="rId48" w:anchor="ZAP27J83G6" w:history="1">
        <w:r w:rsidRPr="0040671F">
          <w:rPr>
            <w:rStyle w:val="ad"/>
            <w:sz w:val="22"/>
            <w:szCs w:val="22"/>
            <w:bdr w:val="none" w:sz="0" w:space="0" w:color="auto" w:frame="1"/>
          </w:rPr>
          <w:t>счета 02</w:t>
        </w:r>
      </w:hyperlink>
      <w:r w:rsidRPr="0040671F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40671F">
        <w:rPr>
          <w:color w:val="000000"/>
          <w:sz w:val="22"/>
          <w:szCs w:val="22"/>
          <w:bdr w:val="none" w:sz="0" w:space="0" w:color="auto" w:frame="1"/>
        </w:rPr>
        <w:t>«Амортизация основных средств» и дебету счета учета затрат. Это можно сделать, сославшись на принцип рациональности. Он позволяет признать затраты в расходах отчетного периода, если их сумма не является существенной. Критерий существенности прописывают в учетной политике. Например, это может быть 1 процент от первоначальной стоимости.</w:t>
      </w:r>
    </w:p>
    <w:p w:rsidR="006C5AA3" w:rsidRPr="0040671F" w:rsidRDefault="006C5AA3" w:rsidP="006C5AA3">
      <w:pPr>
        <w:pStyle w:val="2"/>
        <w:spacing w:before="0" w:after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Способ списания стоимости по сумме лет срока использования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Вы интересуетесь нумерологией? Ее основатель Пифагор считал, что узнать судьбу и характер любого человека можно сложив числа даты его рождения. Бухгалтеры делают похожие расчеты, когда применяют для амортизации способ списания стоимости по сумме чисел лет срока полезного использования.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Допустим, ООО «Гамма» из нашей задачки начисляет амортизацию именно этим способом. Предполагаемый срок службы станка — 5 лет. Выпишите на бумажке порядковый номер каждого года и сложите сумму всех чисел. Получится: 1 + 2 + 3 + 4 + 5 = 15. Это и есть сумма чисел лет срока полезного использования.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Годовую норму амортизации при этом способе расчета определять не надо. Вместо этого нужно сразу подсчитать годовую сумму амортизации: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6197600" cy="1054100"/>
            <wp:effectExtent l="19050" t="0" r="0" b="0"/>
            <wp:docPr id="9" name="Рисунок 9" descr="vufv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ufvn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 первый год эксплуатации станка годовая сумма амортизации составит 400 000 руб. (5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15 × 1 200 000 руб.). Чтобы найти размер ежемесячных отчислений, эту сумму надо разделить на количество месяцев в году, то есть на 12. В результате получится 33 333, 33 руб. (400 000 руб.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12).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Во второй год эксплуатации станка годовая сумма амортизации составит 320 000 руб. (4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15 × 1 200 000 руб.). А сумма ежемесячной амортизации — 26 666,67 руб. (320 000 руб.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12 мес.). И так далее. К концу срока службы остаточная стоимость обнулится. В этом преимущество данного способа перед способом уменьшаемого остатка.</w:t>
      </w:r>
    </w:p>
    <w:p w:rsidR="006C5AA3" w:rsidRPr="0040671F" w:rsidRDefault="006C5AA3" w:rsidP="006C5AA3">
      <w:pPr>
        <w:pStyle w:val="2"/>
        <w:spacing w:before="0" w:after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Способ списания стоимости пропорционально объему продукции</w:t>
      </w:r>
    </w:p>
    <w:p w:rsidR="006C5AA3" w:rsidRPr="0040671F" w:rsidRDefault="006C5AA3" w:rsidP="006C5AA3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rStyle w:val="red"/>
          <w:color w:val="E11F27"/>
          <w:sz w:val="22"/>
          <w:szCs w:val="22"/>
          <w:bdr w:val="none" w:sz="0" w:space="0" w:color="auto" w:frame="1"/>
        </w:rPr>
        <w:t>Способ списания стоимости по сумме чисел лет срока службы выгоднее линейного и удобнее способа уменьшаемого остатка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Одно дело, если компания купила микроавтобус для редких разовых поездок. И совсем другое, если она ежедневно эксплуатирует его в качестве маршрутного такси. Очевидно, что во втором случае автомобиль износится, а значит, и потеряет свою стоимость намного быстрее.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 xml:space="preserve">То же самое с производственным оборудованием. В нашей задачке станок рассчитан на определенный ресурс — 100 000 изделий. Это количество предприятие может 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>выпустить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как за пять лет, так и за первый же год — это зависит от интенсивности работы предприятия.</w:t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 xml:space="preserve">Вам надо, чтобы амортизация наиболее точно отражала физический износ актива? Тогда можно начислять амортизацию способом списания стоимости пропорционально объему продукции. При этом способе срок полезного использования основного средства в расчетах не участвует. Годовую норму и годовую сумму амортизации 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>определять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тоже не требуется. А вот сумму амортизации, списываемую на расходы в конкретном месяце, каждый раз нужно рассчитывать заново. Формула такая:</w:t>
      </w:r>
    </w:p>
    <w:p w:rsidR="006C5AA3" w:rsidRPr="0040671F" w:rsidRDefault="006C5AA3" w:rsidP="006C5AA3">
      <w:pPr>
        <w:pStyle w:val="ae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115050" cy="1303207"/>
            <wp:effectExtent l="19050" t="0" r="0" b="0"/>
            <wp:docPr id="10" name="Рисунок 10" descr="jcez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cezpk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0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jscommentslistenhov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ООО «Гамма» в январе выпустило с помощью станка 4000 изделий. Амортизация, если считать ее по вышеприведенной формуле, составит 48 000 руб. (4000 шт. × 1 200 000 руб.</w:t>
      </w:r>
      <w:proofErr w:type="gramStart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:</w:t>
      </w:r>
      <w:proofErr w:type="gramEnd"/>
      <w:r w:rsidRPr="0040671F">
        <w:rPr>
          <w:color w:val="000000"/>
          <w:sz w:val="22"/>
          <w:szCs w:val="22"/>
          <w:bdr w:val="none" w:sz="0" w:space="0" w:color="auto" w:frame="1"/>
        </w:rPr>
        <w:t xml:space="preserve"> 100 000 шт.).</w:t>
      </w:r>
    </w:p>
    <w:p w:rsidR="006C5AA3" w:rsidRPr="0040671F" w:rsidRDefault="006C5AA3" w:rsidP="006C5AA3">
      <w:pPr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963083" cy="1155700"/>
            <wp:effectExtent l="19050" t="0" r="8467" b="0"/>
            <wp:docPr id="11" name="Рисунок 11" descr="yzgf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zgf4k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83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A3" w:rsidRPr="0040671F" w:rsidRDefault="006C5AA3" w:rsidP="006C5AA3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Решение задачки</w:t>
      </w:r>
    </w:p>
    <w:p w:rsidR="006C5AA3" w:rsidRPr="0040671F" w:rsidRDefault="006C5AA3" w:rsidP="006C5AA3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Бухгалтер ООО «Гамма» начислит амортизацию по станку за первый месяц после его покупки в сумме:</w:t>
      </w:r>
    </w:p>
    <w:p w:rsidR="006C5AA3" w:rsidRPr="0040671F" w:rsidRDefault="006C5AA3" w:rsidP="006C5AA3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при способе уменьшаемого остатка — 60 000 руб.;</w:t>
      </w:r>
    </w:p>
    <w:p w:rsidR="006C5AA3" w:rsidRPr="0040671F" w:rsidRDefault="006C5AA3" w:rsidP="006C5AA3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при способе списания стоимости по сумме чисел лет срока полезного использования — 33 333, 33 руб.;</w:t>
      </w:r>
    </w:p>
    <w:p w:rsidR="006C5AA3" w:rsidRPr="0040671F" w:rsidRDefault="006C5AA3" w:rsidP="006C5AA3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40671F">
        <w:rPr>
          <w:color w:val="000000"/>
          <w:sz w:val="22"/>
          <w:szCs w:val="22"/>
          <w:bdr w:val="none" w:sz="0" w:space="0" w:color="auto" w:frame="1"/>
        </w:rPr>
        <w:t>— при способе списания стоимости пропорционально объему продукции (работ) — 48 000 руб.</w:t>
      </w:r>
    </w:p>
    <w:p w:rsidR="006C5AA3" w:rsidRDefault="006C5AA3" w:rsidP="006C5AA3">
      <w:pPr>
        <w:ind w:firstLine="709"/>
        <w:jc w:val="both"/>
        <w:rPr>
          <w:sz w:val="22"/>
          <w:szCs w:val="22"/>
        </w:rPr>
      </w:pPr>
      <w:r w:rsidRPr="0040671F">
        <w:rPr>
          <w:sz w:val="22"/>
          <w:szCs w:val="22"/>
        </w:rPr>
        <w:t>Источник: http://e.glavbukh.ru/article.aspx?aid=361099</w:t>
      </w:r>
    </w:p>
    <w:p w:rsidR="006C5AA3" w:rsidRDefault="00001B7B" w:rsidP="00001B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6C5AA3" w:rsidRDefault="008C00C1" w:rsidP="00001B7B">
      <w:pPr>
        <w:pStyle w:val="6"/>
        <w:spacing w:before="0" w:line="288" w:lineRule="atLeast"/>
        <w:jc w:val="center"/>
        <w:textAlignment w:val="baseline"/>
        <w:rPr>
          <w:rFonts w:ascii="Arial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Style w:val="red"/>
          <w:rFonts w:ascii="inherit" w:hAnsi="inherit" w:cs="Arial"/>
          <w:color w:val="458E34"/>
          <w:sz w:val="28"/>
          <w:szCs w:val="28"/>
          <w:bdr w:val="none" w:sz="0" w:space="0" w:color="auto" w:frame="1"/>
        </w:rPr>
        <w:t>Таблица П</w:t>
      </w:r>
      <w:r w:rsidR="006C5AA3">
        <w:rPr>
          <w:rStyle w:val="red"/>
          <w:rFonts w:ascii="inherit" w:hAnsi="inherit" w:cs="Arial"/>
          <w:color w:val="458E34"/>
          <w:sz w:val="28"/>
          <w:szCs w:val="28"/>
          <w:bdr w:val="none" w:sz="0" w:space="0" w:color="auto" w:frame="1"/>
        </w:rPr>
        <w:t>-1.</w:t>
      </w:r>
      <w:r w:rsidR="006C5AA3">
        <w:rPr>
          <w:rFonts w:ascii="Arial" w:hAnsi="Arial" w:cs="Arial"/>
          <w:color w:val="191919"/>
          <w:sz w:val="28"/>
          <w:szCs w:val="28"/>
          <w:bdr w:val="none" w:sz="0" w:space="0" w:color="auto" w:frame="1"/>
        </w:rPr>
        <w:t> Памятка о том, как начислять амортизацию основных сре</w:t>
      </w:r>
      <w:proofErr w:type="gramStart"/>
      <w:r w:rsidR="006C5AA3">
        <w:rPr>
          <w:rFonts w:ascii="Arial" w:hAnsi="Arial" w:cs="Arial"/>
          <w:color w:val="191919"/>
          <w:sz w:val="28"/>
          <w:szCs w:val="28"/>
          <w:bdr w:val="none" w:sz="0" w:space="0" w:color="auto" w:frame="1"/>
        </w:rPr>
        <w:t>дств в б</w:t>
      </w:r>
      <w:proofErr w:type="gramEnd"/>
      <w:r w:rsidR="006C5AA3">
        <w:rPr>
          <w:rFonts w:ascii="Arial" w:hAnsi="Arial" w:cs="Arial"/>
          <w:color w:val="191919"/>
          <w:sz w:val="28"/>
          <w:szCs w:val="28"/>
          <w:bdr w:val="none" w:sz="0" w:space="0" w:color="auto" w:frame="1"/>
        </w:rPr>
        <w:t>ухучете</w:t>
      </w:r>
    </w:p>
    <w:tbl>
      <w:tblPr>
        <w:tblStyle w:val="a3"/>
        <w:tblW w:w="5153" w:type="pct"/>
        <w:tblInd w:w="-318" w:type="dxa"/>
        <w:tblLook w:val="0000" w:firstRow="0" w:lastRow="0" w:firstColumn="0" w:lastColumn="0" w:noHBand="0" w:noVBand="0"/>
      </w:tblPr>
      <w:tblGrid>
        <w:gridCol w:w="2979"/>
        <w:gridCol w:w="6885"/>
      </w:tblGrid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AA3">
              <w:rPr>
                <w:rFonts w:ascii="Arial" w:hAnsi="Arial" w:cs="Arial"/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AA3">
              <w:rPr>
                <w:rFonts w:ascii="Arial" w:hAnsi="Arial" w:cs="Arial"/>
                <w:b/>
                <w:bCs/>
                <w:sz w:val="20"/>
                <w:szCs w:val="20"/>
              </w:rPr>
              <w:t>Ответ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 формируется первоначальная стоимость основных средств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В первоначальную стоимость объектов включите все расходы на покупку, сооружение и изготовление объекта, включая затраты на доставку, наладку, госпошлины за регистрацию, а также «входной» НДС, так как при УСН он не возмещается (</w:t>
            </w:r>
            <w:hyperlink r:id="rId52" w:anchor="XA00M7G2MM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8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). Если объект вам подарили, первоначальная его стоимость определяется на основе рыночной (</w:t>
            </w:r>
            <w:hyperlink r:id="rId53" w:anchor="XA00M922N3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10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Когда нужно вводить в эксплуатацию основное средство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Введите основное средство в эксплуатацию в тот день, когда начали использовать это имущество в бизнесе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Нужно ли дожидаться оплаты, чтобы ввести в эксплуатацию основное средство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Нет, факт оплаты для ввода в эксплуатацию и начисления амортизации не важен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 xml:space="preserve">Нужно ли дожидаться подачи документов на </w:t>
            </w:r>
            <w:proofErr w:type="spellStart"/>
            <w:r w:rsidRPr="006C5AA3">
              <w:rPr>
                <w:rFonts w:ascii="inherit" w:hAnsi="inherit" w:cs="Arial"/>
                <w:sz w:val="20"/>
                <w:szCs w:val="20"/>
              </w:rPr>
              <w:t>госрегистрацию</w:t>
            </w:r>
            <w:proofErr w:type="spellEnd"/>
            <w:r w:rsidRPr="006C5AA3">
              <w:rPr>
                <w:rFonts w:ascii="inherit" w:hAnsi="inherit" w:cs="Arial"/>
                <w:sz w:val="20"/>
                <w:szCs w:val="20"/>
              </w:rPr>
              <w:t>, чтобы ввести в эксплуатацию недвижимость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Нет, подача документов на регистрацию и сама регистрация на ввод в эксплуатацию объекта и начисление амортизации не влияет (</w:t>
            </w:r>
            <w:hyperlink r:id="rId54" w:anchor="XA00MB02NA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52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 Методических указаний по учету основных средств, утвержденных </w:t>
            </w:r>
            <w:hyperlink r:id="rId55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приказом Минфина России от 13.10.2003 № 91н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С какого месяца можно начислять амортизацию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Амортизацию начисляйте с месяца, следующего за месяцем ввода в эксплуатацию (</w:t>
            </w:r>
            <w:hyperlink r:id="rId56" w:anchor="XA00MB82NE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21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В каком месяце нужно прекратить начислять амортизацию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Амортизацию не начисляйте с месяца, следующего за месяцем выбытия или списания полной стоимости объекта (</w:t>
            </w:r>
            <w:hyperlink r:id="rId57" w:anchor="XA00MB82NE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21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 установить срок полезного использования основного средства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Срок полезного использования определите самостоятельно, ориентируясь на то, сколько вы будете применять его в бизнесе (</w:t>
            </w:r>
            <w:hyperlink r:id="rId58" w:anchor="XA00MAM2NB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20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 xml:space="preserve">). При этом целесообразно ориентироваться </w:t>
            </w:r>
            <w:proofErr w:type="spellStart"/>
            <w:r w:rsidRPr="006C5AA3">
              <w:rPr>
                <w:rFonts w:ascii="inherit" w:hAnsi="inherit" w:cs="Arial"/>
                <w:sz w:val="20"/>
                <w:szCs w:val="20"/>
              </w:rPr>
              <w:t>на</w:t>
            </w:r>
            <w:hyperlink r:id="rId59" w:anchor="ZA02QL83MI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Классификацию</w:t>
              </w:r>
              <w:proofErr w:type="spellEnd"/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, утвержденную</w:t>
            </w:r>
            <w:r w:rsidRPr="006C5AA3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hyperlink r:id="rId60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постановлением Правительства РФ от 01.01.2002 № 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, которую используют плательщики налога на прибыль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Какими способами можно рассчитать сумму ежемесячной амортизации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Вы можете выбрать для начисления амортизации один из следующих способов (</w:t>
            </w:r>
            <w:hyperlink r:id="rId61" w:anchor="XA00M9I2N5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18 ПБУ 6/01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):</w:t>
            </w:r>
            <w:r w:rsidRPr="006C5AA3">
              <w:rPr>
                <w:rFonts w:ascii="inherit" w:hAnsi="inherit" w:cs="Arial"/>
                <w:sz w:val="20"/>
                <w:szCs w:val="20"/>
              </w:rPr>
              <w:br/>
              <w:t>— линейный способ;</w:t>
            </w:r>
            <w:r w:rsidRPr="006C5AA3">
              <w:rPr>
                <w:rFonts w:ascii="inherit" w:hAnsi="inherit" w:cs="Arial"/>
                <w:sz w:val="20"/>
                <w:szCs w:val="20"/>
              </w:rPr>
              <w:br/>
              <w:t>— способ уменьшаемого остатка;</w:t>
            </w:r>
            <w:r w:rsidRPr="006C5AA3">
              <w:rPr>
                <w:rFonts w:ascii="inherit" w:hAnsi="inherit" w:cs="Arial"/>
                <w:sz w:val="20"/>
                <w:szCs w:val="20"/>
              </w:rPr>
              <w:br/>
              <w:t>— способ списания стоимости по сумме чисел лет срока полезного использования;</w:t>
            </w:r>
            <w:r w:rsidRPr="006C5AA3">
              <w:rPr>
                <w:rFonts w:ascii="inherit" w:hAnsi="inherit" w:cs="Arial"/>
                <w:sz w:val="20"/>
                <w:szCs w:val="20"/>
              </w:rPr>
              <w:br/>
              <w:t>— способ списания стоимости пропорционально объему продукции (работ)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Каким способом будет проще всего рассчитать сумму ежемесячной амортизации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Самый простой способ расчета амортизации — линейный. При нем ежемесячная сумма амортизации — это результат деления первоначальной стоимости объекта на срок его полезного использования в месяцах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Какие документы следует оформить на каждое основное средство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При вводе в эксплуатацию основного средства оформите акт приема-передачи имущества и инвентарную карточку. Укажите в них первоначальную стоимость, срок полезного использования объектов и способ начисления амортизации. Вы можете составить эти документы по унифицированным</w:t>
            </w:r>
            <w:r w:rsidRPr="006C5AA3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r w:rsidRPr="006C5AA3">
              <w:rPr>
                <w:rFonts w:ascii="inherit" w:hAnsi="inherit" w:cs="Arial"/>
                <w:sz w:val="20"/>
                <w:szCs w:val="20"/>
              </w:rPr>
              <w:t>формам № </w:t>
            </w:r>
            <w:hyperlink r:id="rId62" w:anchor="ZAP2DAS3L5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ОС-1</w:t>
              </w:r>
            </w:hyperlink>
            <w:r w:rsidRPr="006C5AA3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r w:rsidRPr="006C5AA3">
              <w:rPr>
                <w:rFonts w:ascii="inherit" w:hAnsi="inherit" w:cs="Arial"/>
                <w:sz w:val="20"/>
                <w:szCs w:val="20"/>
              </w:rPr>
              <w:t>и</w:t>
            </w:r>
            <w:r w:rsidRPr="006C5AA3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hyperlink r:id="rId63" w:anchor="ZAP2EVI3LS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ОС-6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>, утвержденным</w:t>
            </w:r>
            <w:r w:rsidRPr="006C5AA3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hyperlink r:id="rId64" w:history="1">
              <w:r w:rsidRPr="006C5AA3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постановлением Госкомстата России от 21.01.2003 № 7</w:t>
              </w:r>
            </w:hyperlink>
            <w:r w:rsidRPr="006C5AA3">
              <w:rPr>
                <w:rFonts w:ascii="inherit" w:hAnsi="inherit" w:cs="Arial"/>
                <w:sz w:val="20"/>
                <w:szCs w:val="20"/>
              </w:rPr>
              <w:t xml:space="preserve">. Или по формам, которые вы разработаете самостоятельно на основе </w:t>
            </w:r>
            <w:proofErr w:type="gramStart"/>
            <w:r w:rsidRPr="006C5AA3">
              <w:rPr>
                <w:rFonts w:ascii="inherit" w:hAnsi="inherit" w:cs="Arial"/>
                <w:sz w:val="20"/>
                <w:szCs w:val="20"/>
              </w:rPr>
              <w:t>унифицированных</w:t>
            </w:r>
            <w:proofErr w:type="gramEnd"/>
            <w:r w:rsidRPr="006C5AA3">
              <w:rPr>
                <w:rFonts w:ascii="inherit" w:hAnsi="inherit" w:cs="Arial"/>
                <w:sz w:val="20"/>
                <w:szCs w:val="20"/>
              </w:rPr>
              <w:t>. В инвентарной карточке также ежемесячно отражайте сумму начисленной амортизации и остаточную стоимость объекта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 xml:space="preserve">Что делать, если стоимость основного средства полностью </w:t>
            </w:r>
            <w:proofErr w:type="spellStart"/>
            <w:r w:rsidRPr="006C5AA3">
              <w:rPr>
                <w:rFonts w:ascii="inherit" w:hAnsi="inherit" w:cs="Arial"/>
                <w:sz w:val="20"/>
                <w:szCs w:val="20"/>
              </w:rPr>
              <w:t>самортизирована</w:t>
            </w:r>
            <w:proofErr w:type="spellEnd"/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Если начисленная амортизация равна первоначальной стоимости, объект полностью амортизирован. Вы можете его списать, если он непригоден, либо использовать дальше. При этом его остаточная стоимость равна нулю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Как определить срок полезного использования купленного основного средства, ранее бывшего в употреблении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Срок использования определяйте исходя из оставшегося срока службы объекта. Например, вы купили станок, по документам срок его эксплуатации 60 месяцев. А бывший собственник работал на нем 10 месяцев. Тогда у вас срок полезного использования будет равен 50 месяцев (60 мес. – 10 мес.)</w:t>
            </w:r>
          </w:p>
        </w:tc>
      </w:tr>
      <w:tr w:rsidR="006C5AA3" w:rsidRPr="006C5AA3" w:rsidTr="00001B7B">
        <w:tc>
          <w:tcPr>
            <w:tcW w:w="151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С какой стоимости начислять амортизацию, если вы модернизировали или реконструировали основное средство</w:t>
            </w:r>
          </w:p>
        </w:tc>
        <w:tc>
          <w:tcPr>
            <w:tcW w:w="3490" w:type="pct"/>
          </w:tcPr>
          <w:p w:rsidR="006C5AA3" w:rsidRPr="006C5AA3" w:rsidRDefault="006C5AA3" w:rsidP="006C5AA3">
            <w:pPr>
              <w:rPr>
                <w:rFonts w:ascii="inherit" w:hAnsi="inherit" w:cs="Arial"/>
                <w:sz w:val="20"/>
                <w:szCs w:val="20"/>
              </w:rPr>
            </w:pPr>
            <w:r w:rsidRPr="006C5AA3">
              <w:rPr>
                <w:rFonts w:ascii="inherit" w:hAnsi="inherit" w:cs="Arial"/>
                <w:sz w:val="20"/>
                <w:szCs w:val="20"/>
              </w:rPr>
              <w:t>Расходы на модернизацию или реконструкцию включите в первоначальную стоимость основного средства. И начиная с месяца, следующего после месяца ввода в эксплуатацию улучшенного объекта, начисляйте амортизацию с новой первоначальной стоимости</w:t>
            </w:r>
          </w:p>
        </w:tc>
      </w:tr>
    </w:tbl>
    <w:p w:rsidR="00001B7B" w:rsidRPr="00001B7B" w:rsidRDefault="00001B7B" w:rsidP="00001B7B">
      <w:pPr>
        <w:pStyle w:val="6"/>
        <w:shd w:val="clear" w:color="auto" w:fill="FFFFFF"/>
        <w:spacing w:before="252" w:after="168" w:line="288" w:lineRule="atLeast"/>
        <w:jc w:val="right"/>
        <w:textAlignment w:val="baseline"/>
        <w:rPr>
          <w:rFonts w:ascii="Times New Roman" w:hAnsi="Times New Roman" w:cs="Times New Roman"/>
          <w:b/>
          <w:color w:val="191919"/>
          <w:sz w:val="30"/>
          <w:szCs w:val="30"/>
        </w:rPr>
      </w:pPr>
      <w:r w:rsidRPr="00001B7B">
        <w:rPr>
          <w:rFonts w:ascii="Times New Roman" w:hAnsi="Times New Roman" w:cs="Times New Roman"/>
          <w:b/>
          <w:color w:val="191919"/>
          <w:sz w:val="30"/>
          <w:szCs w:val="30"/>
        </w:rPr>
        <w:lastRenderedPageBreak/>
        <w:t>Приложение Г</w:t>
      </w:r>
    </w:p>
    <w:p w:rsidR="006C5AA3" w:rsidRDefault="006C5AA3" w:rsidP="00001B7B">
      <w:pPr>
        <w:pStyle w:val="6"/>
        <w:shd w:val="clear" w:color="auto" w:fill="FFFFFF"/>
        <w:spacing w:before="252" w:after="168" w:line="288" w:lineRule="atLeast"/>
        <w:jc w:val="center"/>
        <w:textAlignment w:val="baseline"/>
        <w:rPr>
          <w:rFonts w:ascii="Arial" w:hAnsi="Arial" w:cs="Arial"/>
          <w:color w:val="191919"/>
          <w:sz w:val="30"/>
          <w:szCs w:val="30"/>
        </w:rPr>
      </w:pPr>
      <w:proofErr w:type="gramStart"/>
      <w:r>
        <w:rPr>
          <w:rFonts w:ascii="Arial" w:hAnsi="Arial" w:cs="Arial"/>
          <w:color w:val="191919"/>
          <w:sz w:val="30"/>
          <w:szCs w:val="30"/>
        </w:rPr>
        <w:t>Таблица</w:t>
      </w:r>
      <w:proofErr w:type="gramEnd"/>
      <w:r>
        <w:rPr>
          <w:rFonts w:ascii="Arial" w:hAnsi="Arial" w:cs="Arial"/>
          <w:color w:val="191919"/>
          <w:sz w:val="30"/>
          <w:szCs w:val="30"/>
        </w:rPr>
        <w:t xml:space="preserve"> П-2 - На </w:t>
      </w:r>
      <w:proofErr w:type="gramStart"/>
      <w:r>
        <w:rPr>
          <w:rFonts w:ascii="Arial" w:hAnsi="Arial" w:cs="Arial"/>
          <w:color w:val="191919"/>
          <w:sz w:val="30"/>
          <w:szCs w:val="30"/>
        </w:rPr>
        <w:t>какие</w:t>
      </w:r>
      <w:proofErr w:type="gramEnd"/>
      <w:r>
        <w:rPr>
          <w:rFonts w:ascii="Arial" w:hAnsi="Arial" w:cs="Arial"/>
          <w:color w:val="191919"/>
          <w:sz w:val="30"/>
          <w:szCs w:val="30"/>
        </w:rPr>
        <w:t xml:space="preserve"> цели можно тратить прибыль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3671"/>
        <w:gridCol w:w="3997"/>
      </w:tblGrid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A88">
              <w:rPr>
                <w:rFonts w:ascii="inherit" w:hAnsi="inherit" w:cs="Arial"/>
                <w:b/>
                <w:bCs/>
                <w:sz w:val="22"/>
                <w:szCs w:val="22"/>
                <w:bdr w:val="none" w:sz="0" w:space="0" w:color="auto" w:frame="1"/>
              </w:rPr>
              <w:t>Направления расходования прибыли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A88">
              <w:rPr>
                <w:rFonts w:ascii="inherit" w:hAnsi="inherit" w:cs="Arial"/>
                <w:b/>
                <w:bCs/>
                <w:sz w:val="22"/>
                <w:szCs w:val="22"/>
                <w:bdr w:val="none" w:sz="0" w:space="0" w:color="auto" w:frame="1"/>
              </w:rPr>
              <w:t>Пояснение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A88">
              <w:rPr>
                <w:rFonts w:ascii="inherit" w:hAnsi="inherit" w:cs="Arial"/>
                <w:b/>
                <w:bCs/>
                <w:sz w:val="22"/>
                <w:szCs w:val="22"/>
                <w:bdr w:val="none" w:sz="0" w:space="0" w:color="auto" w:frame="1"/>
              </w:rPr>
              <w:t>Как отразить операцию в бухучете*</w:t>
            </w:r>
          </w:p>
        </w:tc>
      </w:tr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1. Формирование резервного капитала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В обязательном порядке резервный капитал формируют только АО (</w:t>
            </w:r>
            <w:hyperlink r:id="rId65" w:anchor="XA00M782MG" w:history="1">
              <w:r w:rsidRPr="002C5A88">
                <w:rPr>
                  <w:rStyle w:val="ad"/>
                  <w:rFonts w:ascii="inherit" w:hAnsi="inherit" w:cs="Arial"/>
                  <w:sz w:val="22"/>
                  <w:szCs w:val="22"/>
                  <w:bdr w:val="none" w:sz="0" w:space="0" w:color="auto" w:frame="1"/>
                </w:rPr>
                <w:t>п. 1 ст. 35 Закона № 208-ФЗ</w:t>
              </w:r>
            </w:hyperlink>
            <w:r w:rsidRPr="002C5A88">
              <w:rPr>
                <w:rFonts w:ascii="inherit" w:hAnsi="inherit" w:cs="Arial"/>
                <w:sz w:val="22"/>
                <w:szCs w:val="22"/>
              </w:rPr>
              <w:t>). ООО могут создавать его по своему желанию (</w:t>
            </w:r>
            <w:hyperlink r:id="rId66" w:anchor="ZA00MPI2P2" w:history="1">
              <w:r w:rsidRPr="002C5A88">
                <w:rPr>
                  <w:rStyle w:val="ad"/>
                  <w:rFonts w:ascii="inherit" w:hAnsi="inherit" w:cs="Arial"/>
                  <w:sz w:val="22"/>
                  <w:szCs w:val="22"/>
                  <w:bdr w:val="none" w:sz="0" w:space="0" w:color="auto" w:frame="1"/>
                </w:rPr>
                <w:t>ст. 30 Закона № 14-ФЗ</w:t>
              </w:r>
            </w:hyperlink>
            <w:r w:rsidRPr="002C5A88">
              <w:rPr>
                <w:rFonts w:ascii="inherit" w:hAnsi="inherit" w:cs="Arial"/>
                <w:sz w:val="22"/>
                <w:szCs w:val="22"/>
              </w:rPr>
              <w:t>)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ДЕБЕТ 84 субсчет «Нераспределенная прибыль отчетного года» КРЕДИТ 82 — направлена чистая прибыль на формирование резервного капитала</w:t>
            </w:r>
          </w:p>
        </w:tc>
      </w:tr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2. Погашение убытков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Погашать убытки за счет прибыли целесообразно, если вы ведете аналитический учет по счету 84. Если нет, то прибыль у вас должна автоматически гасить убытки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ДЕБЕТ 84 субсчет «Нераспределенная прибыль отчетного года» КРЕДИТ 84 субсчет «Непокрытый убыток прошлых лет» — направлена чистая прибыль на погашение убытков прошлых лет</w:t>
            </w:r>
          </w:p>
        </w:tc>
      </w:tr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3. Премия сотрудникам за счет чистой прибыли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Такая премия — это решение учредителей. То есть она не является частью оплаты труда и выдается спонтанно. Поэтому и проводится за счет чистой прибыли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ДЕБЕТ 84 субсчет «Нераспределенная прибыль отчетного года» КРЕДИТ 84 «Использование прибыли» — направлена прибыль на осуществление выплат работникам; ДЕБЕТ 84 «Использование прибыли» КРЕДИТ 70 — начислена премия за счет прибыли</w:t>
            </w:r>
          </w:p>
        </w:tc>
      </w:tr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4. Увеличение уставного капитала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Увеличение капитала может понадобиться, если вы планируете осуществлять некоторые виды деятельности. Например, охранный бизнес, для которого уставный капитал должен быть не менее 100 000 руб. (</w:t>
            </w:r>
            <w:proofErr w:type="spellStart"/>
            <w:r w:rsidR="005204D3" w:rsidRPr="002C5A88">
              <w:rPr>
                <w:rFonts w:ascii="inherit" w:hAnsi="inherit" w:cs="Arial"/>
                <w:sz w:val="22"/>
                <w:szCs w:val="22"/>
              </w:rPr>
              <w:fldChar w:fldCharType="begin"/>
            </w:r>
            <w:r w:rsidRPr="002C5A88">
              <w:rPr>
                <w:rFonts w:ascii="inherit" w:hAnsi="inherit" w:cs="Arial"/>
                <w:sz w:val="22"/>
                <w:szCs w:val="22"/>
              </w:rPr>
              <w:instrText xml:space="preserve"> HYPERLINK "http://e.26-2.ru/npd-doc.aspx?npmid=99&amp;npid=420316311&amp;anchor=ZAP2DBQ3MH" \l "ZAP2DBQ3MH" </w:instrText>
            </w:r>
            <w:r w:rsidR="005204D3" w:rsidRPr="002C5A88">
              <w:rPr>
                <w:rFonts w:ascii="inherit" w:hAnsi="inherit" w:cs="Arial"/>
                <w:sz w:val="22"/>
                <w:szCs w:val="22"/>
              </w:rPr>
              <w:fldChar w:fldCharType="separate"/>
            </w:r>
            <w:r w:rsidRPr="002C5A88">
              <w:rPr>
                <w:rStyle w:val="ad"/>
                <w:rFonts w:ascii="inherit" w:hAnsi="inherit" w:cs="Arial"/>
                <w:sz w:val="22"/>
                <w:szCs w:val="22"/>
                <w:bdr w:val="none" w:sz="0" w:space="0" w:color="auto" w:frame="1"/>
              </w:rPr>
              <w:t>абз</w:t>
            </w:r>
            <w:proofErr w:type="spellEnd"/>
            <w:r w:rsidRPr="002C5A88">
              <w:rPr>
                <w:rStyle w:val="ad"/>
                <w:rFonts w:ascii="inherit" w:hAnsi="inherit" w:cs="Arial"/>
                <w:sz w:val="22"/>
                <w:szCs w:val="22"/>
                <w:bdr w:val="none" w:sz="0" w:space="0" w:color="auto" w:frame="1"/>
              </w:rPr>
              <w:t>. 1 ст. 15.1 Федерального закона от 11.03.92 № 2487-1</w:t>
            </w:r>
            <w:r w:rsidR="005204D3" w:rsidRPr="002C5A88">
              <w:rPr>
                <w:rFonts w:ascii="inherit" w:hAnsi="inherit" w:cs="Arial"/>
                <w:sz w:val="22"/>
                <w:szCs w:val="22"/>
              </w:rPr>
              <w:fldChar w:fldCharType="end"/>
            </w:r>
            <w:r w:rsidRPr="002C5A88">
              <w:rPr>
                <w:rFonts w:ascii="inherit" w:hAnsi="inherit" w:cs="Arial"/>
                <w:sz w:val="22"/>
                <w:szCs w:val="22"/>
              </w:rPr>
              <w:t>). Тогда как для ООО минимальный капитал — 10 000 руб.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ДЕБЕТ 84 субсчет «Нераспределенная прибыль отчетного года» КРЕДИТ 80 — отражено увеличение уставного капитала за счет чистой прибыли. Обратите внимание: такую проводку можно сделать только после того, как учредители примут решение об увеличении уставного капитала. И соответствующие изменения будут внесены в ЕГРЮЛ</w:t>
            </w:r>
          </w:p>
        </w:tc>
      </w:tr>
      <w:tr w:rsidR="006C5AA3" w:rsidRPr="002C5A88" w:rsidTr="006C5AA3">
        <w:tc>
          <w:tcPr>
            <w:tcW w:w="994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5. Приобретение имущества</w:t>
            </w:r>
          </w:p>
        </w:tc>
        <w:tc>
          <w:tcPr>
            <w:tcW w:w="191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Все крупные затраты, например, на покупку зданий, сооружений обычно согласовывают с собственниками. В качестве источника обеспечения капвложений можно отражать движение прибыли</w:t>
            </w:r>
          </w:p>
        </w:tc>
        <w:tc>
          <w:tcPr>
            <w:tcW w:w="2088" w:type="pct"/>
            <w:shd w:val="clear" w:color="auto" w:fill="auto"/>
          </w:tcPr>
          <w:p w:rsidR="006C5AA3" w:rsidRPr="002C5A88" w:rsidRDefault="006C5AA3" w:rsidP="006C5AA3">
            <w:pPr>
              <w:spacing w:line="259" w:lineRule="atLeast"/>
              <w:rPr>
                <w:rFonts w:ascii="inherit" w:hAnsi="inherit" w:cs="Arial"/>
                <w:sz w:val="22"/>
                <w:szCs w:val="22"/>
              </w:rPr>
            </w:pPr>
            <w:r w:rsidRPr="002C5A88">
              <w:rPr>
                <w:rFonts w:ascii="inherit" w:hAnsi="inherit" w:cs="Arial"/>
                <w:sz w:val="22"/>
                <w:szCs w:val="22"/>
              </w:rPr>
              <w:t>ДЕБЕТ 84 субсчет «Нераспределенная прибыль отчетного года» КРЕДИТ 84 субсчет «Нераспределенная прибыль отчетного года, подлежащая распределению» — направлена чистая прибыль (ее часть) на приобретение имущества. Кроме того, на дату отражения объекта в учете формируйте запись: ДЕБЕТ 84 субсчет «Нераспределенная прибыль отчетного года, подлежащая распределению» КРЕДИТ 84 субсчет «Использование нераспределенной прибыли отчетного года» — отражено использование чистой прибыли (ее части). Остальные проводки по покупке имущества формируйте в обычном порядке</w:t>
            </w:r>
          </w:p>
        </w:tc>
      </w:tr>
    </w:tbl>
    <w:p w:rsidR="006C5AA3" w:rsidRDefault="006C5AA3" w:rsidP="006C5AA3">
      <w:pPr>
        <w:shd w:val="clear" w:color="auto" w:fill="FFFFFF"/>
        <w:spacing w:line="259" w:lineRule="atLeast"/>
        <w:textAlignment w:val="baseline"/>
        <w:rPr>
          <w:color w:val="191919"/>
          <w:sz w:val="22"/>
          <w:szCs w:val="22"/>
        </w:rPr>
      </w:pPr>
      <w:r>
        <w:rPr>
          <w:rStyle w:val="comment-right-informer-wr"/>
          <w:rFonts w:ascii="Arial" w:hAnsi="Arial" w:cs="Arial"/>
          <w:color w:val="6F6F6F"/>
          <w:sz w:val="13"/>
          <w:szCs w:val="13"/>
          <w:bdr w:val="single" w:sz="4" w:space="1" w:color="E1E1E1" w:frame="1"/>
          <w:shd w:val="clear" w:color="auto" w:fill="FFFFFF"/>
        </w:rPr>
        <w:t>1</w:t>
      </w:r>
    </w:p>
    <w:p w:rsidR="006C5AA3" w:rsidRDefault="006C5AA3" w:rsidP="006C5AA3">
      <w:pPr>
        <w:shd w:val="clear" w:color="auto" w:fill="FFFFFF"/>
        <w:spacing w:line="192" w:lineRule="atLeast"/>
        <w:textAlignment w:val="baseline"/>
        <w:rPr>
          <w:rFonts w:ascii="Arial" w:hAnsi="Arial" w:cs="Arial"/>
          <w:color w:val="191919"/>
          <w:sz w:val="14"/>
          <w:szCs w:val="14"/>
        </w:rPr>
      </w:pPr>
      <w:r>
        <w:rPr>
          <w:rFonts w:ascii="Arial" w:hAnsi="Arial" w:cs="Arial"/>
          <w:color w:val="191919"/>
          <w:sz w:val="14"/>
          <w:szCs w:val="14"/>
        </w:rPr>
        <w:t>* Все проводки делайте на дату принятия собственниками решения о распределении прибыли.</w:t>
      </w:r>
    </w:p>
    <w:p w:rsidR="008C00C1" w:rsidRDefault="008C00C1">
      <w:r>
        <w:br w:type="page"/>
      </w:r>
    </w:p>
    <w:p w:rsidR="00001B7B" w:rsidRPr="00001B7B" w:rsidRDefault="00001B7B" w:rsidP="00001B7B">
      <w:pPr>
        <w:pStyle w:val="6"/>
        <w:shd w:val="clear" w:color="auto" w:fill="FFFFFF"/>
        <w:spacing w:before="0" w:line="288" w:lineRule="atLeast"/>
        <w:jc w:val="right"/>
        <w:textAlignment w:val="baseline"/>
        <w:rPr>
          <w:rStyle w:val="red"/>
          <w:rFonts w:ascii="Times New Roman" w:hAnsi="Times New Roman" w:cs="Times New Roman"/>
          <w:b/>
          <w:i w:val="0"/>
          <w:color w:val="auto"/>
          <w:sz w:val="30"/>
          <w:szCs w:val="30"/>
          <w:bdr w:val="none" w:sz="0" w:space="0" w:color="auto" w:frame="1"/>
        </w:rPr>
      </w:pPr>
      <w:r w:rsidRPr="00001B7B">
        <w:rPr>
          <w:rStyle w:val="red"/>
          <w:rFonts w:ascii="Times New Roman" w:hAnsi="Times New Roman" w:cs="Times New Roman"/>
          <w:b/>
          <w:i w:val="0"/>
          <w:color w:val="auto"/>
          <w:sz w:val="30"/>
          <w:szCs w:val="30"/>
          <w:bdr w:val="none" w:sz="0" w:space="0" w:color="auto" w:frame="1"/>
        </w:rPr>
        <w:lastRenderedPageBreak/>
        <w:t>Приложение</w:t>
      </w:r>
      <w:proofErr w:type="gramStart"/>
      <w:r w:rsidRPr="00001B7B">
        <w:rPr>
          <w:rStyle w:val="red"/>
          <w:rFonts w:ascii="Times New Roman" w:hAnsi="Times New Roman" w:cs="Times New Roman"/>
          <w:b/>
          <w:i w:val="0"/>
          <w:color w:val="auto"/>
          <w:sz w:val="30"/>
          <w:szCs w:val="30"/>
          <w:bdr w:val="none" w:sz="0" w:space="0" w:color="auto" w:frame="1"/>
        </w:rPr>
        <w:t xml:space="preserve"> Д</w:t>
      </w:r>
      <w:proofErr w:type="gramEnd"/>
    </w:p>
    <w:p w:rsidR="008C00C1" w:rsidRDefault="008C00C1" w:rsidP="00001B7B">
      <w:pPr>
        <w:pStyle w:val="6"/>
        <w:shd w:val="clear" w:color="auto" w:fill="FFFFFF"/>
        <w:spacing w:before="0" w:line="288" w:lineRule="atLeast"/>
        <w:jc w:val="center"/>
        <w:textAlignment w:val="baseline"/>
        <w:rPr>
          <w:rFonts w:ascii="Arial" w:hAnsi="Arial" w:cs="Arial"/>
          <w:color w:val="191919"/>
          <w:sz w:val="30"/>
          <w:szCs w:val="30"/>
        </w:rPr>
      </w:pPr>
      <w:r>
        <w:rPr>
          <w:rStyle w:val="red"/>
          <w:rFonts w:ascii="inherit" w:hAnsi="inherit" w:cs="Arial"/>
          <w:color w:val="458E34"/>
          <w:sz w:val="30"/>
          <w:szCs w:val="30"/>
          <w:bdr w:val="none" w:sz="0" w:space="0" w:color="auto" w:frame="1"/>
        </w:rPr>
        <w:t>Таблица П-3.</w:t>
      </w:r>
      <w:r>
        <w:rPr>
          <w:rStyle w:val="apple-converted-space"/>
          <w:rFonts w:ascii="Arial" w:hAnsi="Arial" w:cs="Arial"/>
          <w:color w:val="191919"/>
          <w:sz w:val="30"/>
          <w:szCs w:val="30"/>
        </w:rPr>
        <w:t> </w:t>
      </w:r>
      <w:r>
        <w:rPr>
          <w:rFonts w:ascii="Arial" w:hAnsi="Arial" w:cs="Arial"/>
          <w:color w:val="191919"/>
          <w:sz w:val="30"/>
          <w:szCs w:val="30"/>
        </w:rPr>
        <w:t>Что важно знать про бухгалтерскую и налоговую учетную политику</w:t>
      </w:r>
    </w:p>
    <w:tbl>
      <w:tblPr>
        <w:tblStyle w:val="a3"/>
        <w:tblW w:w="9747" w:type="dxa"/>
        <w:tblLook w:val="0000" w:firstRow="0" w:lastRow="0" w:firstColumn="0" w:lastColumn="0" w:noHBand="0" w:noVBand="0"/>
      </w:tblPr>
      <w:tblGrid>
        <w:gridCol w:w="3139"/>
        <w:gridCol w:w="6608"/>
      </w:tblGrid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1">
              <w:rPr>
                <w:rFonts w:ascii="Arial" w:hAnsi="Arial" w:cs="Arial"/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1">
              <w:rPr>
                <w:rFonts w:ascii="Arial" w:hAnsi="Arial" w:cs="Arial"/>
                <w:b/>
                <w:bCs/>
                <w:sz w:val="20"/>
                <w:szCs w:val="20"/>
              </w:rPr>
              <w:t>Ответ</w:t>
            </w:r>
          </w:p>
        </w:tc>
      </w:tr>
      <w:tr w:rsidR="008C00C1" w:rsidRPr="008C00C1" w:rsidTr="008C00C1">
        <w:tc>
          <w:tcPr>
            <w:tcW w:w="9747" w:type="dxa"/>
            <w:gridSpan w:val="2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Как составить учетную политику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Сколько времени есть у вновь созданной организации (предпринимателя), чтобы утвердить учетную политику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Если учетная политика формируется впервые, то приказ о ее утверждении подпишите не позднее 90 дней с момента государственной регистрации организации или бизнесмена (</w:t>
            </w:r>
            <w:proofErr w:type="spellStart"/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begin"/>
            </w:r>
            <w:r w:rsidRPr="008C00C1">
              <w:rPr>
                <w:rFonts w:ascii="inherit" w:hAnsi="inherit" w:cs="Arial"/>
                <w:sz w:val="20"/>
                <w:szCs w:val="20"/>
              </w:rPr>
              <w:instrText xml:space="preserve"> HYPERLINK "http://e.26-2.ru/npd-doc.aspx?npmid=99&amp;npid=902126008&amp;anchor=ZAP2SRC3R0" \l "ZAP2SRC3R0" </w:instrText>
            </w:r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separate"/>
            </w:r>
            <w:r w:rsidRPr="008C00C1">
              <w:rPr>
                <w:rStyle w:val="ad"/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абз</w:t>
            </w:r>
            <w:proofErr w:type="spellEnd"/>
            <w:r w:rsidRPr="008C00C1">
              <w:rPr>
                <w:rStyle w:val="ad"/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. 2 п. 9</w:t>
            </w:r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end"/>
            </w:r>
            <w:r w:rsidRPr="008C00C1">
              <w:rPr>
                <w:rFonts w:ascii="inherit" w:hAnsi="inherit" w:cs="Arial"/>
                <w:sz w:val="20"/>
                <w:szCs w:val="20"/>
              </w:rPr>
              <w:t> ПБУ 1/2008 «Учетная политика организации», утвержденного приказом Минфина России от 06.10.2008 № 106н)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Нужно ли учетную политику ежегодно пересматривать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Учетную политику ежегодно пересматривать и корректировать не нужно (</w:t>
            </w:r>
            <w:hyperlink r:id="rId67" w:anchor="XA00M8G2N0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9 ПБУ 1/2008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,</w:t>
            </w:r>
            <w:r w:rsidRPr="008C00C1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hyperlink r:id="rId68" w:anchor="XA00MB02NA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1 ст. 11 НК РФ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). Поэтому если в приказе о ее введении вы использовали формулировку «утвердить, начиная с 1 января 20___ года», такой документ можно применять последовательно из года в год и не нужно утверждать ежегодно новый. Если же в приказе было прописано «утвердить учетную политику на 2015 год», значит, на 2016 год нужен новый документ, хотя его содержание может быть таким же, как и предыдущее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Нужно ли обособленному подразделению иметь свою учетную политику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Обособленное подразделение не вправе составлять свою учетную политику (</w:t>
            </w:r>
            <w:hyperlink r:id="rId69" w:anchor="XA00M8G2N0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9 ПБУ 1/2008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8C00C1" w:rsidRPr="008C00C1" w:rsidTr="008C00C1">
        <w:tc>
          <w:tcPr>
            <w:tcW w:w="9747" w:type="dxa"/>
            <w:gridSpan w:val="2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Как изменить нормы учетной политики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Как внести изменения в учетную политику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pStyle w:val="ae"/>
              <w:spacing w:before="0" w:beforeAutospacing="0" w:after="240" w:afterAutospacing="0" w:line="259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Есть два варианта оформить изменения в учетную политику.</w:t>
            </w:r>
          </w:p>
          <w:p w:rsidR="008C00C1" w:rsidRPr="008C00C1" w:rsidRDefault="008C00C1" w:rsidP="00993373">
            <w:pPr>
              <w:pStyle w:val="ae"/>
              <w:spacing w:before="0" w:beforeAutospacing="0" w:after="0" w:afterAutospacing="0" w:line="259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Первый:</w:t>
            </w:r>
            <w:r w:rsidRPr="008C00C1">
              <w:rPr>
                <w:rFonts w:ascii="inherit" w:hAnsi="inherit" w:cs="Arial"/>
                <w:sz w:val="20"/>
                <w:szCs w:val="20"/>
              </w:rPr>
              <w:br/>
              <w:t>— разработайте новый текст учетной политики;</w:t>
            </w:r>
            <w:r w:rsidRPr="008C00C1">
              <w:rPr>
                <w:rFonts w:ascii="inherit" w:hAnsi="inherit" w:cs="Arial"/>
                <w:sz w:val="20"/>
                <w:szCs w:val="20"/>
              </w:rPr>
              <w:br/>
              <w:t>— пропишите дату вступления изменений в силу;</w:t>
            </w:r>
            <w:r w:rsidRPr="008C00C1">
              <w:rPr>
                <w:rFonts w:ascii="inherit" w:hAnsi="inherit" w:cs="Arial"/>
                <w:sz w:val="20"/>
                <w:szCs w:val="20"/>
              </w:rPr>
              <w:br/>
              <w:t>— утвердите изменения приказом руководителя (бизнесмена) не позднее даты, с которой будете применять учетную политику (</w:t>
            </w:r>
            <w:hyperlink r:id="rId70" w:anchor="ZA00MFI2NA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ст. 313 НК РФ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).</w:t>
            </w:r>
          </w:p>
          <w:p w:rsidR="008C00C1" w:rsidRPr="008C00C1" w:rsidRDefault="008C00C1" w:rsidP="00993373">
            <w:pPr>
              <w:pStyle w:val="ae"/>
              <w:spacing w:before="0" w:beforeAutospacing="0" w:after="0" w:afterAutospacing="0" w:line="259" w:lineRule="atLeas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Второй:</w:t>
            </w:r>
            <w:r w:rsidRPr="008C00C1">
              <w:rPr>
                <w:rFonts w:ascii="inherit" w:hAnsi="inherit" w:cs="Arial"/>
                <w:sz w:val="20"/>
                <w:szCs w:val="20"/>
              </w:rPr>
              <w:br/>
              <w:t>— издайте приказ о внесении изменений, указав в нем те пункты, в которые вносите поправки. Формулировка может быть такая: «Пункт 5 учетной политики для целей расчета налога при УСН с 1 января 2016 года изложить в следующей редакции»;</w:t>
            </w:r>
            <w:r w:rsidRPr="008C00C1">
              <w:rPr>
                <w:rFonts w:ascii="inherit" w:hAnsi="inherit" w:cs="Arial"/>
                <w:sz w:val="20"/>
                <w:szCs w:val="20"/>
              </w:rPr>
              <w:br/>
              <w:t>— утвердите изменения приказом руководителя не позднее 31 декабря 2015 года, чтобы начать ее применять уже с 1 января 2016 года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Можно ли в положение об учетной политике вносить изменения и дополнения в середине года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В общем случае нельзя менять учетную политику в середине года. Принципы учета определяют сразу на весь налоговый период — календарный год. Но изменить учетную политику в середине года можно, если в законодательстве произошли изменения. Поправки вступят в силу в порядке, указанном в нормативном документе, который их вносит (</w:t>
            </w:r>
            <w:proofErr w:type="spellStart"/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begin"/>
            </w:r>
            <w:r w:rsidRPr="008C00C1">
              <w:rPr>
                <w:rFonts w:ascii="inherit" w:hAnsi="inherit" w:cs="Arial"/>
                <w:sz w:val="20"/>
                <w:szCs w:val="20"/>
              </w:rPr>
              <w:instrText xml:space="preserve"> HYPERLINK "http://e.26-2.ru/npd-doc.aspx?npmid=99&amp;npid=902126008&amp;anchor=ZAP1VN03CC" \l "ZAP1VN03CC" </w:instrText>
            </w:r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separate"/>
            </w:r>
            <w:r w:rsidRPr="008C00C1">
              <w:rPr>
                <w:rStyle w:val="ad"/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абз</w:t>
            </w:r>
            <w:proofErr w:type="spellEnd"/>
            <w:r w:rsidRPr="008C00C1">
              <w:rPr>
                <w:rStyle w:val="ad"/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. 2 п. 10 ПБУ 1/2008</w:t>
            </w:r>
            <w:r w:rsidR="005204D3" w:rsidRPr="008C00C1">
              <w:rPr>
                <w:rFonts w:ascii="inherit" w:hAnsi="inherit" w:cs="Arial"/>
                <w:sz w:val="20"/>
                <w:szCs w:val="20"/>
              </w:rPr>
              <w:fldChar w:fldCharType="end"/>
            </w:r>
            <w:r w:rsidRPr="008C00C1">
              <w:rPr>
                <w:rFonts w:ascii="inherit" w:hAnsi="inherit" w:cs="Arial"/>
                <w:sz w:val="20"/>
                <w:szCs w:val="20"/>
              </w:rPr>
              <w:t>). Внесение изменений оформите приказом (п. </w:t>
            </w:r>
            <w:hyperlink r:id="rId71" w:anchor="XA00M7G2MM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8</w:t>
              </w:r>
            </w:hyperlink>
            <w:r w:rsidRPr="008C00C1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r w:rsidRPr="008C00C1">
              <w:rPr>
                <w:rFonts w:ascii="inherit" w:hAnsi="inherit" w:cs="Arial"/>
                <w:sz w:val="20"/>
                <w:szCs w:val="20"/>
              </w:rPr>
              <w:t>и</w:t>
            </w:r>
            <w:r w:rsidRPr="008C00C1">
              <w:rPr>
                <w:rStyle w:val="apple-converted-space"/>
                <w:rFonts w:ascii="inherit" w:hAnsi="inherit" w:cs="Arial"/>
                <w:sz w:val="20"/>
                <w:szCs w:val="20"/>
              </w:rPr>
              <w:t> </w:t>
            </w:r>
            <w:hyperlink r:id="rId72" w:anchor="XA00M5O2MC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12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 ПБУ 1/2008)</w:t>
            </w:r>
          </w:p>
        </w:tc>
      </w:tr>
      <w:tr w:rsidR="008C00C1" w:rsidRPr="008C00C1" w:rsidTr="008C00C1">
        <w:tc>
          <w:tcPr>
            <w:tcW w:w="9747" w:type="dxa"/>
            <w:gridSpan w:val="2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Сдача учетной политики в ИФНС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Нужно ли сдавать в ИФНС учетную политику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Представлять учетную политику в налоговую инспекцию не нужно, такого требования в НК РФ нет. Инспекторы могут попросить этот документ только во время выездной налоговой проверки (</w:t>
            </w:r>
            <w:hyperlink r:id="rId73" w:anchor="XA00M4S2MS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1 ст. 93 НК РФ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  <w:tr w:rsidR="008C00C1" w:rsidRPr="008C00C1" w:rsidTr="008C00C1">
        <w:tc>
          <w:tcPr>
            <w:tcW w:w="9747" w:type="dxa"/>
            <w:gridSpan w:val="2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Штрафы за отсутствие учетной политики</w:t>
            </w:r>
          </w:p>
        </w:tc>
      </w:tr>
      <w:tr w:rsidR="008C00C1" w:rsidRPr="008C00C1" w:rsidTr="008C00C1">
        <w:tc>
          <w:tcPr>
            <w:tcW w:w="0" w:type="auto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Оштрафуют ли инспекторы за отсутствие положения об учетной политике и приказ</w:t>
            </w:r>
            <w:proofErr w:type="gramStart"/>
            <w:r w:rsidRPr="008C00C1">
              <w:rPr>
                <w:rFonts w:ascii="inherit" w:hAnsi="inherit" w:cs="Arial"/>
                <w:sz w:val="20"/>
                <w:szCs w:val="20"/>
              </w:rPr>
              <w:t>а о ее</w:t>
            </w:r>
            <w:proofErr w:type="gramEnd"/>
            <w:r w:rsidRPr="008C00C1">
              <w:rPr>
                <w:rFonts w:ascii="inherit" w:hAnsi="inherit" w:cs="Arial"/>
                <w:sz w:val="20"/>
                <w:szCs w:val="20"/>
              </w:rPr>
              <w:t xml:space="preserve"> утверждении</w:t>
            </w:r>
          </w:p>
        </w:tc>
        <w:tc>
          <w:tcPr>
            <w:tcW w:w="6608" w:type="dxa"/>
          </w:tcPr>
          <w:p w:rsidR="008C00C1" w:rsidRPr="008C00C1" w:rsidRDefault="008C00C1" w:rsidP="00993373">
            <w:pPr>
              <w:spacing w:line="259" w:lineRule="atLeast"/>
              <w:rPr>
                <w:rFonts w:ascii="inherit" w:hAnsi="inherit" w:cs="Arial"/>
                <w:sz w:val="20"/>
                <w:szCs w:val="20"/>
              </w:rPr>
            </w:pPr>
            <w:r w:rsidRPr="008C00C1">
              <w:rPr>
                <w:rFonts w:ascii="inherit" w:hAnsi="inherit" w:cs="Arial"/>
                <w:sz w:val="20"/>
                <w:szCs w:val="20"/>
              </w:rPr>
              <w:t>Инспекторы могут наложить штраф за отсутствие учетной политики и приказ</w:t>
            </w:r>
            <w:proofErr w:type="gramStart"/>
            <w:r w:rsidRPr="008C00C1">
              <w:rPr>
                <w:rFonts w:ascii="inherit" w:hAnsi="inherit" w:cs="Arial"/>
                <w:sz w:val="20"/>
                <w:szCs w:val="20"/>
              </w:rPr>
              <w:t>а о ее</w:t>
            </w:r>
            <w:proofErr w:type="gramEnd"/>
            <w:r w:rsidRPr="008C00C1">
              <w:rPr>
                <w:rFonts w:ascii="inherit" w:hAnsi="inherit" w:cs="Arial"/>
                <w:sz w:val="20"/>
                <w:szCs w:val="20"/>
              </w:rPr>
              <w:t xml:space="preserve"> утверждении. Его размер — 200 руб. (</w:t>
            </w:r>
            <w:hyperlink r:id="rId74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постановление Арбитражного суда Восточно-Сибирского округа от 17.07.2015 № Ф02-3520/2015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). Положение об учетной политике и приказ о ее утверждении — единый документ (</w:t>
            </w:r>
            <w:hyperlink r:id="rId75" w:anchor="XA00M7G2MM" w:history="1">
              <w:r w:rsidRPr="008C00C1">
                <w:rPr>
                  <w:rStyle w:val="ad"/>
                  <w:rFonts w:ascii="inherit" w:hAnsi="inherit" w:cs="Arial"/>
                  <w:color w:val="auto"/>
                  <w:sz w:val="20"/>
                  <w:szCs w:val="20"/>
                  <w:bdr w:val="none" w:sz="0" w:space="0" w:color="auto" w:frame="1"/>
                </w:rPr>
                <w:t>п. 8 ПБУ 1/2008 «Учетная политика организации»</w:t>
              </w:r>
            </w:hyperlink>
            <w:r w:rsidRPr="008C00C1">
              <w:rPr>
                <w:rFonts w:ascii="inherit" w:hAnsi="inherit" w:cs="Arial"/>
                <w:sz w:val="20"/>
                <w:szCs w:val="20"/>
              </w:rPr>
              <w:t>)</w:t>
            </w:r>
          </w:p>
        </w:tc>
      </w:tr>
    </w:tbl>
    <w:p w:rsidR="008C00C1" w:rsidRDefault="008C00C1" w:rsidP="008C00C1">
      <w:pPr>
        <w:sectPr w:rsidR="008C0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B7B" w:rsidRPr="00001B7B" w:rsidRDefault="00001B7B" w:rsidP="00001B7B">
      <w:pPr>
        <w:pStyle w:val="2"/>
        <w:spacing w:before="0" w:after="0" w:line="560" w:lineRule="atLeast"/>
        <w:jc w:val="right"/>
        <w:textAlignment w:val="baseline"/>
        <w:rPr>
          <w:rFonts w:ascii="Times New Roman" w:hAnsi="Times New Roman" w:cs="Times New Roman"/>
          <w:i w:val="0"/>
          <w:color w:val="191919"/>
          <w:bdr w:val="none" w:sz="0" w:space="0" w:color="auto" w:frame="1"/>
        </w:rPr>
      </w:pPr>
      <w:r w:rsidRPr="00001B7B">
        <w:rPr>
          <w:rFonts w:ascii="Times New Roman" w:hAnsi="Times New Roman" w:cs="Times New Roman"/>
          <w:i w:val="0"/>
          <w:color w:val="191919"/>
          <w:bdr w:val="none" w:sz="0" w:space="0" w:color="auto" w:frame="1"/>
        </w:rPr>
        <w:lastRenderedPageBreak/>
        <w:t>Приложение</w:t>
      </w:r>
      <w:proofErr w:type="gramStart"/>
      <w:r w:rsidRPr="00001B7B">
        <w:rPr>
          <w:rFonts w:ascii="Times New Roman" w:hAnsi="Times New Roman" w:cs="Times New Roman"/>
          <w:i w:val="0"/>
          <w:color w:val="191919"/>
          <w:bdr w:val="none" w:sz="0" w:space="0" w:color="auto" w:frame="1"/>
        </w:rPr>
        <w:t xml:space="preserve"> Е</w:t>
      </w:r>
      <w:proofErr w:type="gramEnd"/>
    </w:p>
    <w:p w:rsidR="00FB64C8" w:rsidRPr="00001B7B" w:rsidRDefault="00FB64C8" w:rsidP="00001B7B">
      <w:pPr>
        <w:pStyle w:val="2"/>
        <w:spacing w:before="0" w:after="0" w:line="560" w:lineRule="atLeast"/>
        <w:jc w:val="center"/>
        <w:textAlignment w:val="baseline"/>
        <w:rPr>
          <w:rFonts w:ascii="inherit" w:hAnsi="inherit"/>
          <w:i w:val="0"/>
          <w:color w:val="191919"/>
          <w:bdr w:val="none" w:sz="0" w:space="0" w:color="auto" w:frame="1"/>
        </w:rPr>
      </w:pPr>
      <w:r w:rsidRPr="00001B7B">
        <w:rPr>
          <w:rFonts w:ascii="inherit" w:hAnsi="inherit"/>
          <w:i w:val="0"/>
          <w:color w:val="191919"/>
          <w:bdr w:val="none" w:sz="0" w:space="0" w:color="auto" w:frame="1"/>
        </w:rPr>
        <w:t>Таблиц П-4. ​Нормы рабочего времени на 2017 год</w:t>
      </w:r>
    </w:p>
    <w:p w:rsidR="00001B7B" w:rsidRPr="00001B7B" w:rsidRDefault="00001B7B" w:rsidP="00001B7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3"/>
        <w:gridCol w:w="1872"/>
        <w:gridCol w:w="1582"/>
        <w:gridCol w:w="1846"/>
        <w:gridCol w:w="1679"/>
        <w:gridCol w:w="1224"/>
        <w:gridCol w:w="1222"/>
      </w:tblGrid>
      <w:tr w:rsidR="00FB64C8" w:rsidRPr="00FB64C8" w:rsidTr="00FB64C8">
        <w:tc>
          <w:tcPr>
            <w:tcW w:w="711" w:type="pct"/>
            <w:vMerge w:val="restar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b/>
                <w:bCs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</w:rPr>
              <w:t>ПЕРИОД</w:t>
            </w:r>
          </w:p>
        </w:tc>
        <w:tc>
          <w:tcPr>
            <w:tcW w:w="2411" w:type="pct"/>
            <w:gridSpan w:val="3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b/>
                <w:bCs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</w:rPr>
              <w:t>КОЛИЧЕСТВО ДНЕЙ</w:t>
            </w:r>
          </w:p>
        </w:tc>
        <w:tc>
          <w:tcPr>
            <w:tcW w:w="1878" w:type="pct"/>
            <w:gridSpan w:val="3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b/>
                <w:bCs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</w:rPr>
              <w:t>РАБОЧЕЕ ВРЕМЯ (в часах)</w:t>
            </w:r>
          </w:p>
        </w:tc>
      </w:tr>
      <w:tr w:rsidR="00FB64C8" w:rsidRPr="00FB64C8" w:rsidTr="00FB64C8">
        <w:tc>
          <w:tcPr>
            <w:tcW w:w="711" w:type="pct"/>
            <w:vMerge/>
            <w:hideMark/>
          </w:tcPr>
          <w:p w:rsidR="00FB64C8" w:rsidRPr="00FB64C8" w:rsidRDefault="00FB64C8">
            <w:pPr>
              <w:rPr>
                <w:rFonts w:ascii="inherit" w:hAnsi="inherit" w:cs="Arial"/>
                <w:b/>
                <w:bCs/>
                <w:sz w:val="26"/>
                <w:szCs w:val="26"/>
              </w:rPr>
            </w:pPr>
          </w:p>
        </w:tc>
        <w:tc>
          <w:tcPr>
            <w:tcW w:w="852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Календарные дни</w:t>
            </w:r>
          </w:p>
        </w:tc>
        <w:tc>
          <w:tcPr>
            <w:tcW w:w="720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Рабочие дни</w:t>
            </w:r>
          </w:p>
        </w:tc>
        <w:tc>
          <w:tcPr>
            <w:tcW w:w="840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Выходные и праздничные дни</w:t>
            </w:r>
          </w:p>
        </w:tc>
        <w:tc>
          <w:tcPr>
            <w:tcW w:w="764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при 40-часовой рабочей неделе</w:t>
            </w:r>
          </w:p>
        </w:tc>
        <w:tc>
          <w:tcPr>
            <w:tcW w:w="557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при 36-часовой рабочей неделе</w:t>
            </w:r>
          </w:p>
        </w:tc>
        <w:tc>
          <w:tcPr>
            <w:tcW w:w="557" w:type="pct"/>
            <w:hideMark/>
          </w:tcPr>
          <w:p w:rsidR="00FB64C8" w:rsidRPr="00FB64C8" w:rsidRDefault="00FB64C8" w:rsidP="00993373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при 24-часовой рабочей неделе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Январь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17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14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136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122.4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81.6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Февраль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28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18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143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128.6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85.4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Март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22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175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157.4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104.6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 квартал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90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57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454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408.4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271.6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Апрель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30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20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160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144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Май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20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11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160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144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Июнь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30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151.2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100.8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 квартал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61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488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439.2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292.8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1-е полугодие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181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118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63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942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847.6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564.4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Июль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151.2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100.8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Август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23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8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184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165.6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110.4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Сентябрь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30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151.2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100.8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 квартал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92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65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520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468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312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Октябрь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22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176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158.4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105.6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Ноябрь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30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167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150.2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99.8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Декабрь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31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21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168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151.2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24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sz w:val="26"/>
                <w:szCs w:val="26"/>
              </w:rPr>
              <w:t>100.8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 квартал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92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64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511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459.8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306.2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2-е полугодие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184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129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55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1031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927.8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618.2</w:t>
            </w:r>
          </w:p>
        </w:tc>
      </w:tr>
      <w:tr w:rsidR="00FB64C8" w:rsidRPr="00FB64C8" w:rsidTr="00FB64C8">
        <w:tc>
          <w:tcPr>
            <w:tcW w:w="711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2017 год</w:t>
            </w:r>
          </w:p>
        </w:tc>
        <w:tc>
          <w:tcPr>
            <w:tcW w:w="852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365</w:t>
            </w:r>
          </w:p>
        </w:tc>
        <w:tc>
          <w:tcPr>
            <w:tcW w:w="72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247</w:t>
            </w:r>
          </w:p>
        </w:tc>
        <w:tc>
          <w:tcPr>
            <w:tcW w:w="840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118</w:t>
            </w:r>
          </w:p>
        </w:tc>
        <w:tc>
          <w:tcPr>
            <w:tcW w:w="764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1973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1775.4</w:t>
            </w:r>
          </w:p>
        </w:tc>
        <w:tc>
          <w:tcPr>
            <w:tcW w:w="557" w:type="pct"/>
            <w:hideMark/>
          </w:tcPr>
          <w:p w:rsidR="00FB64C8" w:rsidRPr="00FB64C8" w:rsidRDefault="00FB64C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sz w:val="26"/>
                <w:szCs w:val="26"/>
              </w:rPr>
            </w:pPr>
            <w:r w:rsidRPr="00FB64C8">
              <w:rPr>
                <w:rFonts w:ascii="inherit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1182.6</w:t>
            </w:r>
          </w:p>
        </w:tc>
      </w:tr>
    </w:tbl>
    <w:p w:rsidR="00FB64C8" w:rsidRDefault="00FB64C8" w:rsidP="00FB64C8">
      <w:pPr>
        <w:pStyle w:val="2"/>
        <w:spacing w:before="0" w:after="0" w:line="276" w:lineRule="auto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  <w:sectPr w:rsidR="00FB64C8" w:rsidSect="007A1346">
          <w:footerReference w:type="even" r:id="rId76"/>
          <w:footerReference w:type="default" r:id="rId77"/>
          <w:pgSz w:w="11906" w:h="16838"/>
          <w:pgMar w:top="851" w:right="567" w:bottom="1701" w:left="567" w:header="709" w:footer="709" w:gutter="0"/>
          <w:cols w:space="708"/>
          <w:titlePg/>
          <w:docGrid w:linePitch="360"/>
        </w:sectPr>
      </w:pPr>
    </w:p>
    <w:p w:rsidR="00FB64C8" w:rsidRDefault="00FB64C8" w:rsidP="00FB64C8">
      <w:pPr>
        <w:pStyle w:val="2"/>
        <w:spacing w:before="0" w:after="0" w:line="276" w:lineRule="auto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</w:pPr>
    </w:p>
    <w:p w:rsidR="00001B7B" w:rsidRDefault="00001B7B" w:rsidP="00001B7B"/>
    <w:p w:rsidR="00001B7B" w:rsidRDefault="00001B7B" w:rsidP="00001B7B"/>
    <w:p w:rsidR="00001B7B" w:rsidRDefault="00001B7B" w:rsidP="00001B7B"/>
    <w:p w:rsidR="00001B7B" w:rsidRPr="00001B7B" w:rsidRDefault="00001B7B" w:rsidP="00001B7B"/>
    <w:p w:rsidR="00001B7B" w:rsidRDefault="00001B7B" w:rsidP="00FB64C8">
      <w:pPr>
        <w:pStyle w:val="2"/>
        <w:spacing w:before="0" w:after="0" w:line="276" w:lineRule="auto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  <w:sectPr w:rsidR="00001B7B" w:rsidSect="00FB64C8">
          <w:type w:val="continuous"/>
          <w:pgSz w:w="11906" w:h="16838"/>
          <w:pgMar w:top="851" w:right="567" w:bottom="1701" w:left="567" w:header="709" w:footer="709" w:gutter="0"/>
          <w:cols w:num="2" w:space="708"/>
          <w:titlePg/>
          <w:docGrid w:linePitch="360"/>
        </w:sectPr>
      </w:pPr>
    </w:p>
    <w:p w:rsidR="00001B7B" w:rsidRDefault="00001B7B" w:rsidP="00FB64C8">
      <w:pPr>
        <w:pStyle w:val="2"/>
        <w:spacing w:before="0" w:after="0" w:line="276" w:lineRule="auto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</w:pPr>
    </w:p>
    <w:p w:rsidR="00FB64C8" w:rsidRPr="00FB64C8" w:rsidRDefault="00FB64C8" w:rsidP="00FB64C8">
      <w:pPr>
        <w:pStyle w:val="2"/>
        <w:spacing w:before="0" w:after="0" w:line="276" w:lineRule="auto"/>
        <w:textAlignment w:val="baseline"/>
        <w:rPr>
          <w:color w:val="191919"/>
          <w:sz w:val="24"/>
          <w:szCs w:val="24"/>
        </w:rPr>
      </w:pPr>
      <w:r w:rsidRPr="00FB64C8">
        <w:rPr>
          <w:rFonts w:ascii="inherit" w:hAnsi="inherit"/>
          <w:color w:val="191919"/>
          <w:sz w:val="24"/>
          <w:szCs w:val="24"/>
          <w:bdr w:val="none" w:sz="0" w:space="0" w:color="auto" w:frame="1"/>
        </w:rPr>
        <w:t>Праздничные даты в 2017 году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1, 2, 3, 4, 5, 6 и 8 января — Новогодние каникулы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7 января — Рождество Христово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23 февраля — День защитника Отечества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8 марта — Международный женский день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1 мая — Праздник Весны и Труда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9 мая — День Победы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12 июня — День России</w:t>
      </w:r>
    </w:p>
    <w:p w:rsidR="00FB64C8" w:rsidRPr="00FB64C8" w:rsidRDefault="00FB64C8" w:rsidP="00001B7B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4 ноября — День народного единства</w:t>
      </w:r>
    </w:p>
    <w:p w:rsidR="00001B7B" w:rsidRDefault="00001B7B" w:rsidP="00001B7B">
      <w:pPr>
        <w:pStyle w:val="2"/>
        <w:spacing w:before="0" w:after="0" w:line="276" w:lineRule="auto"/>
        <w:ind w:left="360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</w:pPr>
    </w:p>
    <w:p w:rsidR="00FB64C8" w:rsidRPr="00FB64C8" w:rsidRDefault="00FB64C8" w:rsidP="00FB64C8">
      <w:pPr>
        <w:pStyle w:val="2"/>
        <w:spacing w:before="0" w:after="0" w:line="276" w:lineRule="auto"/>
        <w:textAlignment w:val="baseline"/>
        <w:rPr>
          <w:color w:val="191919"/>
          <w:sz w:val="24"/>
          <w:szCs w:val="24"/>
        </w:rPr>
      </w:pPr>
      <w:r w:rsidRPr="00FB64C8">
        <w:rPr>
          <w:rFonts w:ascii="inherit" w:hAnsi="inherit"/>
          <w:color w:val="191919"/>
          <w:sz w:val="24"/>
          <w:szCs w:val="24"/>
          <w:bdr w:val="none" w:sz="0" w:space="0" w:color="auto" w:frame="1"/>
        </w:rPr>
        <w:t>Перенос выходных дней в 2017 году</w:t>
      </w:r>
    </w:p>
    <w:p w:rsidR="00FB64C8" w:rsidRPr="00FB64C8" w:rsidRDefault="00FB64C8" w:rsidP="00001B7B">
      <w:pPr>
        <w:pStyle w:val="jscommentslistenhover"/>
        <w:spacing w:before="0" w:beforeAutospacing="0" w:after="0" w:afterAutospacing="0"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Правительство РФ постановлением от 04.08.2016 № 756 перенесло два выходных в 2017 году:</w:t>
      </w:r>
    </w:p>
    <w:p w:rsidR="00FB64C8" w:rsidRPr="00FB64C8" w:rsidRDefault="00FB64C8" w:rsidP="00001B7B">
      <w:pPr>
        <w:numPr>
          <w:ilvl w:val="0"/>
          <w:numId w:val="29"/>
        </w:numPr>
        <w:tabs>
          <w:tab w:val="clear" w:pos="720"/>
          <w:tab w:val="num" w:pos="1428"/>
        </w:tabs>
        <w:spacing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С воскресенья 1 января на пятницу 24 февраля</w:t>
      </w:r>
    </w:p>
    <w:p w:rsidR="00FB64C8" w:rsidRPr="00FB64C8" w:rsidRDefault="00FB64C8" w:rsidP="00001B7B">
      <w:pPr>
        <w:numPr>
          <w:ilvl w:val="0"/>
          <w:numId w:val="29"/>
        </w:numPr>
        <w:tabs>
          <w:tab w:val="clear" w:pos="720"/>
          <w:tab w:val="num" w:pos="1428"/>
        </w:tabs>
        <w:spacing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С субботы 7 января на понедельник 8 мая</w:t>
      </w:r>
    </w:p>
    <w:p w:rsidR="00FB64C8" w:rsidRDefault="00FB64C8" w:rsidP="00FB64C8">
      <w:pPr>
        <w:pStyle w:val="2"/>
        <w:spacing w:before="0" w:after="0" w:line="276" w:lineRule="auto"/>
        <w:textAlignment w:val="baseline"/>
        <w:rPr>
          <w:rFonts w:ascii="inherit" w:hAnsi="inherit"/>
          <w:color w:val="191919"/>
          <w:sz w:val="24"/>
          <w:szCs w:val="24"/>
          <w:bdr w:val="none" w:sz="0" w:space="0" w:color="auto" w:frame="1"/>
        </w:rPr>
      </w:pPr>
    </w:p>
    <w:p w:rsidR="00FB64C8" w:rsidRPr="00FB64C8" w:rsidRDefault="00FB64C8" w:rsidP="00FB64C8">
      <w:pPr>
        <w:pStyle w:val="2"/>
        <w:spacing w:before="0" w:after="0" w:line="276" w:lineRule="auto"/>
        <w:textAlignment w:val="baseline"/>
        <w:rPr>
          <w:color w:val="191919"/>
          <w:sz w:val="24"/>
          <w:szCs w:val="24"/>
        </w:rPr>
      </w:pPr>
      <w:r w:rsidRPr="00FB64C8">
        <w:rPr>
          <w:rFonts w:ascii="inherit" w:hAnsi="inherit"/>
          <w:color w:val="191919"/>
          <w:sz w:val="24"/>
          <w:szCs w:val="24"/>
          <w:bdr w:val="none" w:sz="0" w:space="0" w:color="auto" w:frame="1"/>
        </w:rPr>
        <w:t>Сокращенные на 1 час рабочие дни в 2017 году</w:t>
      </w:r>
    </w:p>
    <w:p w:rsidR="00FB64C8" w:rsidRPr="00FB64C8" w:rsidRDefault="00FB64C8" w:rsidP="00001B7B">
      <w:pPr>
        <w:pStyle w:val="jscommentslistenhover"/>
        <w:spacing w:before="0" w:beforeAutospacing="0" w:after="0" w:afterAutospacing="0"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Эти рабочие дни являются сокращенными на 1 час:</w:t>
      </w:r>
    </w:p>
    <w:p w:rsidR="00FB64C8" w:rsidRPr="00FB64C8" w:rsidRDefault="00FB64C8" w:rsidP="00001B7B">
      <w:pPr>
        <w:numPr>
          <w:ilvl w:val="0"/>
          <w:numId w:val="30"/>
        </w:numPr>
        <w:tabs>
          <w:tab w:val="clear" w:pos="720"/>
          <w:tab w:val="num" w:pos="1428"/>
        </w:tabs>
        <w:spacing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22 февраля</w:t>
      </w:r>
    </w:p>
    <w:p w:rsidR="00FB64C8" w:rsidRPr="00FB64C8" w:rsidRDefault="00FB64C8" w:rsidP="00001B7B">
      <w:pPr>
        <w:numPr>
          <w:ilvl w:val="0"/>
          <w:numId w:val="30"/>
        </w:numPr>
        <w:tabs>
          <w:tab w:val="clear" w:pos="720"/>
          <w:tab w:val="num" w:pos="1428"/>
        </w:tabs>
        <w:spacing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7 марта</w:t>
      </w:r>
    </w:p>
    <w:p w:rsidR="00FB64C8" w:rsidRPr="00FB64C8" w:rsidRDefault="00FB64C8" w:rsidP="00001B7B">
      <w:pPr>
        <w:numPr>
          <w:ilvl w:val="0"/>
          <w:numId w:val="30"/>
        </w:numPr>
        <w:tabs>
          <w:tab w:val="clear" w:pos="720"/>
          <w:tab w:val="num" w:pos="1428"/>
        </w:tabs>
        <w:spacing w:line="276" w:lineRule="auto"/>
        <w:ind w:left="708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3 ноября</w:t>
      </w:r>
    </w:p>
    <w:p w:rsidR="00FB64C8" w:rsidRDefault="00FB64C8" w:rsidP="00001B7B">
      <w:pPr>
        <w:pStyle w:val="2"/>
        <w:spacing w:before="0" w:after="0" w:line="276" w:lineRule="auto"/>
        <w:ind w:left="708"/>
        <w:textAlignment w:val="baseline"/>
        <w:rPr>
          <w:color w:val="191919"/>
          <w:sz w:val="24"/>
          <w:szCs w:val="24"/>
        </w:rPr>
      </w:pPr>
    </w:p>
    <w:p w:rsidR="00FB64C8" w:rsidRDefault="00FB64C8" w:rsidP="00FB64C8">
      <w:pPr>
        <w:pStyle w:val="2"/>
        <w:spacing w:before="0" w:after="0" w:line="276" w:lineRule="auto"/>
        <w:textAlignment w:val="baseline"/>
        <w:rPr>
          <w:color w:val="191919"/>
          <w:sz w:val="24"/>
          <w:szCs w:val="24"/>
        </w:rPr>
      </w:pPr>
    </w:p>
    <w:p w:rsidR="00FB64C8" w:rsidRPr="00FB64C8" w:rsidRDefault="00FB64C8" w:rsidP="00FB64C8">
      <w:pPr>
        <w:pStyle w:val="2"/>
        <w:spacing w:before="0" w:after="0" w:line="276" w:lineRule="auto"/>
        <w:textAlignment w:val="baseline"/>
        <w:rPr>
          <w:color w:val="191919"/>
          <w:sz w:val="24"/>
          <w:szCs w:val="24"/>
        </w:rPr>
      </w:pPr>
      <w:r w:rsidRPr="00FB64C8">
        <w:rPr>
          <w:color w:val="191919"/>
          <w:sz w:val="24"/>
          <w:szCs w:val="24"/>
        </w:rPr>
        <w:t>Длинные выходные в 2017 году</w:t>
      </w:r>
    </w:p>
    <w:p w:rsidR="00FB64C8" w:rsidRP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31 декабря — 8 января</w:t>
      </w:r>
    </w:p>
    <w:p w:rsidR="00FB64C8" w:rsidRP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23 февраля — 26 февраля</w:t>
      </w:r>
    </w:p>
    <w:p w:rsidR="00FB64C8" w:rsidRP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29 апреля — 1 мая</w:t>
      </w:r>
    </w:p>
    <w:p w:rsidR="00FB64C8" w:rsidRP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6 мая — 9 мая</w:t>
      </w:r>
    </w:p>
    <w:p w:rsidR="00FB64C8" w:rsidRP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10 июня — 12 июня</w:t>
      </w:r>
    </w:p>
    <w:p w:rsidR="00FB64C8" w:rsidRDefault="00FB64C8" w:rsidP="00001B7B">
      <w:pPr>
        <w:numPr>
          <w:ilvl w:val="0"/>
          <w:numId w:val="31"/>
        </w:numPr>
        <w:tabs>
          <w:tab w:val="clear" w:pos="720"/>
          <w:tab w:val="num" w:pos="1080"/>
        </w:tabs>
        <w:spacing w:line="276" w:lineRule="auto"/>
        <w:ind w:left="360"/>
        <w:textAlignment w:val="baseline"/>
        <w:rPr>
          <w:rFonts w:ascii="inherit" w:hAnsi="inherit" w:cs="Arial"/>
          <w:color w:val="191919"/>
        </w:rPr>
      </w:pPr>
      <w:r w:rsidRPr="00FB64C8">
        <w:rPr>
          <w:rFonts w:ascii="inherit" w:hAnsi="inherit" w:cs="Arial"/>
          <w:color w:val="191919"/>
        </w:rPr>
        <w:t>4 ноября — 6 ноября</w:t>
      </w:r>
    </w:p>
    <w:p w:rsidR="00FB64C8" w:rsidRDefault="00FB64C8" w:rsidP="00001B7B">
      <w:pPr>
        <w:ind w:left="360"/>
        <w:rPr>
          <w:rFonts w:ascii="inherit" w:hAnsi="inherit" w:cs="Arial"/>
          <w:color w:val="191919"/>
        </w:rPr>
        <w:sectPr w:rsidR="00FB64C8" w:rsidSect="00001B7B">
          <w:type w:val="continuous"/>
          <w:pgSz w:w="11906" w:h="16838"/>
          <w:pgMar w:top="851" w:right="567" w:bottom="1701" w:left="567" w:header="709" w:footer="709" w:gutter="0"/>
          <w:cols w:space="708"/>
          <w:titlePg/>
          <w:docGrid w:linePitch="360"/>
        </w:sectPr>
      </w:pPr>
    </w:p>
    <w:p w:rsidR="00FB64C8" w:rsidRPr="00FB64C8" w:rsidRDefault="00FB64C8" w:rsidP="00001B7B">
      <w:pPr>
        <w:ind w:left="360"/>
        <w:rPr>
          <w:rFonts w:ascii="inherit" w:hAnsi="inherit" w:cs="Arial"/>
          <w:color w:val="191919"/>
        </w:rPr>
      </w:pPr>
      <w:r>
        <w:rPr>
          <w:rFonts w:ascii="inherit" w:hAnsi="inherit" w:cs="Arial"/>
          <w:color w:val="191919"/>
        </w:rPr>
        <w:lastRenderedPageBreak/>
        <w:br w:type="page"/>
      </w:r>
    </w:p>
    <w:p w:rsidR="006C5AA3" w:rsidRPr="00FB64C8" w:rsidRDefault="006C5AA3" w:rsidP="00FB64C8">
      <w:pPr>
        <w:spacing w:line="276" w:lineRule="auto"/>
        <w:jc w:val="center"/>
        <w:rPr>
          <w:b/>
        </w:rPr>
      </w:pPr>
    </w:p>
    <w:sectPr w:rsidR="006C5AA3" w:rsidRPr="00FB64C8" w:rsidSect="00FB64C8">
      <w:type w:val="continuous"/>
      <w:pgSz w:w="11906" w:h="16838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C1" w:rsidRDefault="006A3BC1">
      <w:r>
        <w:separator/>
      </w:r>
    </w:p>
  </w:endnote>
  <w:endnote w:type="continuationSeparator" w:id="0">
    <w:p w:rsidR="006A3BC1" w:rsidRDefault="006A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75" w:rsidRDefault="00885375" w:rsidP="00E119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5375" w:rsidRDefault="00885375" w:rsidP="00A350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14160"/>
      <w:docPartObj>
        <w:docPartGallery w:val="Page Numbers (Bottom of Page)"/>
        <w:docPartUnique/>
      </w:docPartObj>
    </w:sdtPr>
    <w:sdtEndPr/>
    <w:sdtContent>
      <w:p w:rsidR="00885375" w:rsidRDefault="008853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F4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85375" w:rsidRDefault="00885375" w:rsidP="00A350A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75" w:rsidRDefault="00885375" w:rsidP="006C5A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5375" w:rsidRDefault="00885375" w:rsidP="006C5AA3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75" w:rsidRDefault="00885375" w:rsidP="006C5A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B71">
      <w:rPr>
        <w:rStyle w:val="a6"/>
        <w:noProof/>
      </w:rPr>
      <w:t>45</w:t>
    </w:r>
    <w:r>
      <w:rPr>
        <w:rStyle w:val="a6"/>
      </w:rPr>
      <w:fldChar w:fldCharType="end"/>
    </w:r>
  </w:p>
  <w:p w:rsidR="00885375" w:rsidRDefault="00885375" w:rsidP="006C5A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C1" w:rsidRDefault="006A3BC1">
      <w:r>
        <w:separator/>
      </w:r>
    </w:p>
  </w:footnote>
  <w:footnote w:type="continuationSeparator" w:id="0">
    <w:p w:rsidR="006A3BC1" w:rsidRDefault="006A3BC1">
      <w:r>
        <w:continuationSeparator/>
      </w:r>
    </w:p>
  </w:footnote>
  <w:footnote w:id="1">
    <w:p w:rsidR="00885375" w:rsidRPr="00B30AAD" w:rsidRDefault="00885375" w:rsidP="00B30AAD">
      <w:pPr>
        <w:pStyle w:val="aa"/>
        <w:jc w:val="both"/>
        <w:rPr>
          <w:rFonts w:ascii="Times New Roman" w:hAnsi="Times New Roman" w:cs="Times New Roman"/>
        </w:rPr>
      </w:pPr>
      <w:r w:rsidRPr="00B30AAD">
        <w:rPr>
          <w:rStyle w:val="ac"/>
          <w:rFonts w:ascii="Times New Roman" w:hAnsi="Times New Roman" w:cs="Times New Roman"/>
        </w:rPr>
        <w:footnoteRef/>
      </w:r>
      <w:r w:rsidRPr="00B30AAD">
        <w:rPr>
          <w:rFonts w:ascii="Times New Roman" w:hAnsi="Times New Roman" w:cs="Times New Roman"/>
        </w:rPr>
        <w:t xml:space="preserve"> Как правило, на отечественных российских предприятиях вспомогательные рабочие работаю в одну (дневную) смену. Для определения численности вспомогательных рабочих в расчетах можно исходит из двухсменного режима работы.</w:t>
      </w:r>
    </w:p>
  </w:footnote>
  <w:footnote w:id="2">
    <w:p w:rsidR="00885375" w:rsidRPr="00B30AAD" w:rsidRDefault="00885375" w:rsidP="00B30AAD">
      <w:pPr>
        <w:pStyle w:val="2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0AAD">
        <w:rPr>
          <w:rStyle w:val="ac"/>
          <w:rFonts w:ascii="Times New Roman" w:hAnsi="Times New Roman" w:cs="Times New Roman"/>
          <w:b w:val="0"/>
          <w:i w:val="0"/>
          <w:sz w:val="20"/>
          <w:szCs w:val="20"/>
        </w:rPr>
        <w:footnoteRef/>
      </w:r>
      <w:r w:rsidRPr="00B30AA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B30AAD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Порядок расчета численности рабочих ОТК устанавливается в зависимости от типа производства. Удельный вес рабочих ОТК в машиностроении весьма различен. Так, на заводах единичного и мелкосерийного производства они составляют 3 - 4 %, серийного 4 - 5 %, массового 6 - 9 % от общей численности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основных</w:t>
      </w:r>
      <w:r w:rsidRPr="00B30AAD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рабочих. </w:t>
      </w:r>
      <w:r w:rsidRPr="00B30AAD">
        <w:rPr>
          <w:rStyle w:val="HTML"/>
          <w:rFonts w:ascii="Times New Roman" w:hAnsi="Times New Roman" w:cs="Times New Roman"/>
          <w:b w:val="0"/>
          <w:color w:val="000000"/>
          <w:sz w:val="20"/>
          <w:szCs w:val="20"/>
        </w:rPr>
        <w:t>Численность контролеров</w:t>
      </w:r>
      <w:r w:rsidRPr="00B30AAD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B30AAD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в различных цехах машиностроительных заводов также колеблется в довольно широких пределах.//Источник: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B30AAD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</w:rPr>
        <w:t xml:space="preserve"> Воскресенский Б.В. «Справочник экономиста машиностроительного</w:t>
      </w:r>
      <w:r w:rsidRPr="00B30AAD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B30AAD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</w:rPr>
        <w:t>предприятия»</w:t>
      </w:r>
    </w:p>
    <w:p w:rsidR="00885375" w:rsidRDefault="00885375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C60"/>
    <w:multiLevelType w:val="hybridMultilevel"/>
    <w:tmpl w:val="BC689858"/>
    <w:lvl w:ilvl="0" w:tplc="08B8F99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C1C"/>
    <w:multiLevelType w:val="multilevel"/>
    <w:tmpl w:val="061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D01D9"/>
    <w:multiLevelType w:val="hybridMultilevel"/>
    <w:tmpl w:val="E0FC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7502"/>
    <w:multiLevelType w:val="hybridMultilevel"/>
    <w:tmpl w:val="05E4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F7B84"/>
    <w:multiLevelType w:val="hybridMultilevel"/>
    <w:tmpl w:val="0EF66C34"/>
    <w:lvl w:ilvl="0" w:tplc="2682CA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72A74"/>
    <w:multiLevelType w:val="hybridMultilevel"/>
    <w:tmpl w:val="BB80983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23904"/>
    <w:multiLevelType w:val="multilevel"/>
    <w:tmpl w:val="304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756D1"/>
    <w:multiLevelType w:val="hybridMultilevel"/>
    <w:tmpl w:val="D544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42CF1"/>
    <w:multiLevelType w:val="multilevel"/>
    <w:tmpl w:val="C64E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51AAB"/>
    <w:multiLevelType w:val="hybridMultilevel"/>
    <w:tmpl w:val="D576B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74091"/>
    <w:multiLevelType w:val="hybridMultilevel"/>
    <w:tmpl w:val="6B54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90A5A"/>
    <w:multiLevelType w:val="hybridMultilevel"/>
    <w:tmpl w:val="F9B42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76F13"/>
    <w:multiLevelType w:val="hybridMultilevel"/>
    <w:tmpl w:val="076C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52302"/>
    <w:multiLevelType w:val="multilevel"/>
    <w:tmpl w:val="FF76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6162B2D"/>
    <w:multiLevelType w:val="hybridMultilevel"/>
    <w:tmpl w:val="4C38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15942"/>
    <w:multiLevelType w:val="hybridMultilevel"/>
    <w:tmpl w:val="0AD6F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47B2A"/>
    <w:multiLevelType w:val="multilevel"/>
    <w:tmpl w:val="A5F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F6D75"/>
    <w:multiLevelType w:val="multilevel"/>
    <w:tmpl w:val="BFB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769B9"/>
    <w:multiLevelType w:val="singleLevel"/>
    <w:tmpl w:val="48E4CD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9">
    <w:nsid w:val="45173D0E"/>
    <w:multiLevelType w:val="hybridMultilevel"/>
    <w:tmpl w:val="F5BCC370"/>
    <w:lvl w:ilvl="0" w:tplc="9C0C2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C1FA3"/>
    <w:multiLevelType w:val="multilevel"/>
    <w:tmpl w:val="F19224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5922636"/>
    <w:multiLevelType w:val="hybridMultilevel"/>
    <w:tmpl w:val="54C6B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033DC"/>
    <w:multiLevelType w:val="multilevel"/>
    <w:tmpl w:val="71BA83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6A5DA4"/>
    <w:multiLevelType w:val="hybridMultilevel"/>
    <w:tmpl w:val="379013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2254EA"/>
    <w:multiLevelType w:val="hybridMultilevel"/>
    <w:tmpl w:val="1A34C5EE"/>
    <w:lvl w:ilvl="0" w:tplc="87DA397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60AC5"/>
    <w:multiLevelType w:val="multilevel"/>
    <w:tmpl w:val="6E26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5826AC4"/>
    <w:multiLevelType w:val="hybridMultilevel"/>
    <w:tmpl w:val="818083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60B94"/>
    <w:multiLevelType w:val="hybridMultilevel"/>
    <w:tmpl w:val="782E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36CD7"/>
    <w:multiLevelType w:val="hybridMultilevel"/>
    <w:tmpl w:val="AC108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712C61"/>
    <w:multiLevelType w:val="hybridMultilevel"/>
    <w:tmpl w:val="0FEA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12"/>
  </w:num>
  <w:num w:numId="5">
    <w:abstractNumId w:val="18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5"/>
  </w:num>
  <w:num w:numId="10">
    <w:abstractNumId w:val="21"/>
  </w:num>
  <w:num w:numId="11">
    <w:abstractNumId w:val="13"/>
  </w:num>
  <w:num w:numId="12">
    <w:abstractNumId w:val="29"/>
  </w:num>
  <w:num w:numId="13">
    <w:abstractNumId w:val="9"/>
  </w:num>
  <w:num w:numId="14">
    <w:abstractNumId w:val="7"/>
  </w:num>
  <w:num w:numId="15">
    <w:abstractNumId w:val="2"/>
  </w:num>
  <w:num w:numId="16">
    <w:abstractNumId w:val="23"/>
  </w:num>
  <w:num w:numId="17">
    <w:abstractNumId w:val="24"/>
  </w:num>
  <w:num w:numId="18">
    <w:abstractNumId w:val="15"/>
  </w:num>
  <w:num w:numId="19">
    <w:abstractNumId w:val="26"/>
  </w:num>
  <w:num w:numId="20">
    <w:abstractNumId w:val="27"/>
  </w:num>
  <w:num w:numId="21">
    <w:abstractNumId w:val="0"/>
  </w:num>
  <w:num w:numId="22">
    <w:abstractNumId w:val="20"/>
  </w:num>
  <w:num w:numId="23">
    <w:abstractNumId w:val="4"/>
  </w:num>
  <w:num w:numId="24">
    <w:abstractNumId w:val="22"/>
  </w:num>
  <w:num w:numId="25">
    <w:abstractNumId w:val="19"/>
  </w:num>
  <w:num w:numId="26">
    <w:abstractNumId w:val="1"/>
  </w:num>
  <w:num w:numId="27">
    <w:abstractNumId w:val="14"/>
  </w:num>
  <w:num w:numId="28">
    <w:abstractNumId w:val="8"/>
  </w:num>
  <w:num w:numId="29">
    <w:abstractNumId w:val="17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AE"/>
    <w:rsid w:val="000012D4"/>
    <w:rsid w:val="00001B7B"/>
    <w:rsid w:val="000033B6"/>
    <w:rsid w:val="000069A8"/>
    <w:rsid w:val="00010F38"/>
    <w:rsid w:val="00011755"/>
    <w:rsid w:val="0002196D"/>
    <w:rsid w:val="000220DC"/>
    <w:rsid w:val="000316E1"/>
    <w:rsid w:val="00036622"/>
    <w:rsid w:val="000367DF"/>
    <w:rsid w:val="00037321"/>
    <w:rsid w:val="0004093C"/>
    <w:rsid w:val="00044AF9"/>
    <w:rsid w:val="00057B88"/>
    <w:rsid w:val="0006508E"/>
    <w:rsid w:val="000671F4"/>
    <w:rsid w:val="00080EA7"/>
    <w:rsid w:val="0008538D"/>
    <w:rsid w:val="00093F4D"/>
    <w:rsid w:val="000A0E63"/>
    <w:rsid w:val="000A3A77"/>
    <w:rsid w:val="000A706B"/>
    <w:rsid w:val="000B2629"/>
    <w:rsid w:val="000B405A"/>
    <w:rsid w:val="000C4D15"/>
    <w:rsid w:val="000C4EBD"/>
    <w:rsid w:val="000C7391"/>
    <w:rsid w:val="000E3753"/>
    <w:rsid w:val="000F235C"/>
    <w:rsid w:val="000F32E7"/>
    <w:rsid w:val="00115679"/>
    <w:rsid w:val="00121B10"/>
    <w:rsid w:val="00130F05"/>
    <w:rsid w:val="00132ED5"/>
    <w:rsid w:val="00135100"/>
    <w:rsid w:val="0013779A"/>
    <w:rsid w:val="0014793C"/>
    <w:rsid w:val="00165A51"/>
    <w:rsid w:val="00165F17"/>
    <w:rsid w:val="00166B8F"/>
    <w:rsid w:val="00166E7A"/>
    <w:rsid w:val="00175D1C"/>
    <w:rsid w:val="00180121"/>
    <w:rsid w:val="001818BD"/>
    <w:rsid w:val="001B2486"/>
    <w:rsid w:val="001C0EC7"/>
    <w:rsid w:val="001C3D7B"/>
    <w:rsid w:val="001C61FE"/>
    <w:rsid w:val="001F10EB"/>
    <w:rsid w:val="001F2912"/>
    <w:rsid w:val="002007C6"/>
    <w:rsid w:val="00200911"/>
    <w:rsid w:val="00207214"/>
    <w:rsid w:val="00212E37"/>
    <w:rsid w:val="00212FB0"/>
    <w:rsid w:val="002162B8"/>
    <w:rsid w:val="0022285B"/>
    <w:rsid w:val="00225D23"/>
    <w:rsid w:val="00240523"/>
    <w:rsid w:val="00242A90"/>
    <w:rsid w:val="00250E2E"/>
    <w:rsid w:val="002601A2"/>
    <w:rsid w:val="00265D24"/>
    <w:rsid w:val="002663A2"/>
    <w:rsid w:val="002743BF"/>
    <w:rsid w:val="00281663"/>
    <w:rsid w:val="0028267B"/>
    <w:rsid w:val="002831A2"/>
    <w:rsid w:val="00287C43"/>
    <w:rsid w:val="00291074"/>
    <w:rsid w:val="00293503"/>
    <w:rsid w:val="00293EB7"/>
    <w:rsid w:val="002A7BCE"/>
    <w:rsid w:val="002A7DBE"/>
    <w:rsid w:val="002B1A72"/>
    <w:rsid w:val="002B6CE0"/>
    <w:rsid w:val="002C2FFC"/>
    <w:rsid w:val="002D5480"/>
    <w:rsid w:val="002E15B2"/>
    <w:rsid w:val="002E67E9"/>
    <w:rsid w:val="002E7A54"/>
    <w:rsid w:val="002F5D88"/>
    <w:rsid w:val="003021FD"/>
    <w:rsid w:val="00313172"/>
    <w:rsid w:val="0031418C"/>
    <w:rsid w:val="00322647"/>
    <w:rsid w:val="00336225"/>
    <w:rsid w:val="00337723"/>
    <w:rsid w:val="0034126F"/>
    <w:rsid w:val="00355371"/>
    <w:rsid w:val="003679C7"/>
    <w:rsid w:val="00372D8C"/>
    <w:rsid w:val="00374CF7"/>
    <w:rsid w:val="00377642"/>
    <w:rsid w:val="0039038A"/>
    <w:rsid w:val="0039336C"/>
    <w:rsid w:val="00394147"/>
    <w:rsid w:val="003A3C1F"/>
    <w:rsid w:val="003A4CEC"/>
    <w:rsid w:val="003B4D7A"/>
    <w:rsid w:val="003B7218"/>
    <w:rsid w:val="003C346A"/>
    <w:rsid w:val="003C5A06"/>
    <w:rsid w:val="003D1EEE"/>
    <w:rsid w:val="003D2DBA"/>
    <w:rsid w:val="003E49A4"/>
    <w:rsid w:val="003E75A0"/>
    <w:rsid w:val="003F06C8"/>
    <w:rsid w:val="003F1477"/>
    <w:rsid w:val="003F29DF"/>
    <w:rsid w:val="003F7426"/>
    <w:rsid w:val="0040457B"/>
    <w:rsid w:val="004205D2"/>
    <w:rsid w:val="00423D30"/>
    <w:rsid w:val="004272DB"/>
    <w:rsid w:val="00427ABB"/>
    <w:rsid w:val="00434134"/>
    <w:rsid w:val="00437D09"/>
    <w:rsid w:val="00446CA8"/>
    <w:rsid w:val="00455FCC"/>
    <w:rsid w:val="004572EA"/>
    <w:rsid w:val="00465581"/>
    <w:rsid w:val="00475DBF"/>
    <w:rsid w:val="004842EA"/>
    <w:rsid w:val="00497842"/>
    <w:rsid w:val="004A7FF6"/>
    <w:rsid w:val="004B3701"/>
    <w:rsid w:val="004B433D"/>
    <w:rsid w:val="004B5B57"/>
    <w:rsid w:val="004B6BCC"/>
    <w:rsid w:val="004C1651"/>
    <w:rsid w:val="004C2A7B"/>
    <w:rsid w:val="004E09A9"/>
    <w:rsid w:val="004E6A2E"/>
    <w:rsid w:val="004E6AD1"/>
    <w:rsid w:val="004E7BF3"/>
    <w:rsid w:val="004F484B"/>
    <w:rsid w:val="004F59D9"/>
    <w:rsid w:val="00507B1B"/>
    <w:rsid w:val="00512B4A"/>
    <w:rsid w:val="005204D3"/>
    <w:rsid w:val="00526482"/>
    <w:rsid w:val="00536B94"/>
    <w:rsid w:val="0055504B"/>
    <w:rsid w:val="0056317E"/>
    <w:rsid w:val="005650EF"/>
    <w:rsid w:val="005718E0"/>
    <w:rsid w:val="005774BB"/>
    <w:rsid w:val="00584FE7"/>
    <w:rsid w:val="005868A8"/>
    <w:rsid w:val="00593DD4"/>
    <w:rsid w:val="00596DDC"/>
    <w:rsid w:val="005A3166"/>
    <w:rsid w:val="005A4338"/>
    <w:rsid w:val="005A5F7A"/>
    <w:rsid w:val="005B0AB2"/>
    <w:rsid w:val="005C6F6F"/>
    <w:rsid w:val="005C7A3D"/>
    <w:rsid w:val="005D588F"/>
    <w:rsid w:val="005E187B"/>
    <w:rsid w:val="005E530E"/>
    <w:rsid w:val="005F2080"/>
    <w:rsid w:val="005F683B"/>
    <w:rsid w:val="00601C13"/>
    <w:rsid w:val="00605320"/>
    <w:rsid w:val="006204DE"/>
    <w:rsid w:val="0062289D"/>
    <w:rsid w:val="00643F2E"/>
    <w:rsid w:val="00654F11"/>
    <w:rsid w:val="00657C06"/>
    <w:rsid w:val="00661A8D"/>
    <w:rsid w:val="0066741C"/>
    <w:rsid w:val="00676022"/>
    <w:rsid w:val="00681107"/>
    <w:rsid w:val="0068761A"/>
    <w:rsid w:val="00692973"/>
    <w:rsid w:val="006A0697"/>
    <w:rsid w:val="006A06DB"/>
    <w:rsid w:val="006A3BC1"/>
    <w:rsid w:val="006A731A"/>
    <w:rsid w:val="006C5AA3"/>
    <w:rsid w:val="006D0BC8"/>
    <w:rsid w:val="006D2C88"/>
    <w:rsid w:val="006E025E"/>
    <w:rsid w:val="006E099A"/>
    <w:rsid w:val="006E1E5D"/>
    <w:rsid w:val="006F5F97"/>
    <w:rsid w:val="006F625D"/>
    <w:rsid w:val="007010AA"/>
    <w:rsid w:val="00704B04"/>
    <w:rsid w:val="007101C2"/>
    <w:rsid w:val="007162EC"/>
    <w:rsid w:val="00721D73"/>
    <w:rsid w:val="00733E82"/>
    <w:rsid w:val="00740914"/>
    <w:rsid w:val="00741EBE"/>
    <w:rsid w:val="007470B7"/>
    <w:rsid w:val="007527FE"/>
    <w:rsid w:val="0075636F"/>
    <w:rsid w:val="007609F3"/>
    <w:rsid w:val="00765158"/>
    <w:rsid w:val="007805FB"/>
    <w:rsid w:val="007837E2"/>
    <w:rsid w:val="007847F6"/>
    <w:rsid w:val="0078575B"/>
    <w:rsid w:val="007871FE"/>
    <w:rsid w:val="00792772"/>
    <w:rsid w:val="00794101"/>
    <w:rsid w:val="007954EA"/>
    <w:rsid w:val="0079709E"/>
    <w:rsid w:val="007A0EB3"/>
    <w:rsid w:val="007A1346"/>
    <w:rsid w:val="007B7EA6"/>
    <w:rsid w:val="007C6D4B"/>
    <w:rsid w:val="007D2AEC"/>
    <w:rsid w:val="007D446B"/>
    <w:rsid w:val="007D581D"/>
    <w:rsid w:val="007D69C6"/>
    <w:rsid w:val="007F2455"/>
    <w:rsid w:val="007F2542"/>
    <w:rsid w:val="007F6B71"/>
    <w:rsid w:val="0080243B"/>
    <w:rsid w:val="008027AE"/>
    <w:rsid w:val="008076E8"/>
    <w:rsid w:val="008124A2"/>
    <w:rsid w:val="008129D1"/>
    <w:rsid w:val="00815CA6"/>
    <w:rsid w:val="008213F2"/>
    <w:rsid w:val="00822300"/>
    <w:rsid w:val="00837C06"/>
    <w:rsid w:val="008479FD"/>
    <w:rsid w:val="00853890"/>
    <w:rsid w:val="008563DF"/>
    <w:rsid w:val="008775F8"/>
    <w:rsid w:val="00884E88"/>
    <w:rsid w:val="008852EB"/>
    <w:rsid w:val="00885375"/>
    <w:rsid w:val="0088588A"/>
    <w:rsid w:val="008A0795"/>
    <w:rsid w:val="008B03B8"/>
    <w:rsid w:val="008B5512"/>
    <w:rsid w:val="008B6F9C"/>
    <w:rsid w:val="008B7F56"/>
    <w:rsid w:val="008C00C1"/>
    <w:rsid w:val="008C0CC3"/>
    <w:rsid w:val="008C21D4"/>
    <w:rsid w:val="008D051C"/>
    <w:rsid w:val="008D1EEE"/>
    <w:rsid w:val="008D7A3F"/>
    <w:rsid w:val="008E01F9"/>
    <w:rsid w:val="008E3821"/>
    <w:rsid w:val="008E5F98"/>
    <w:rsid w:val="008F15AE"/>
    <w:rsid w:val="008F61E8"/>
    <w:rsid w:val="008F66D5"/>
    <w:rsid w:val="00901365"/>
    <w:rsid w:val="00925DD0"/>
    <w:rsid w:val="0093124D"/>
    <w:rsid w:val="00937E90"/>
    <w:rsid w:val="00946768"/>
    <w:rsid w:val="009478C9"/>
    <w:rsid w:val="009530EA"/>
    <w:rsid w:val="0097004F"/>
    <w:rsid w:val="0097710B"/>
    <w:rsid w:val="00993373"/>
    <w:rsid w:val="009964B6"/>
    <w:rsid w:val="009A5346"/>
    <w:rsid w:val="009A5EA4"/>
    <w:rsid w:val="009C0181"/>
    <w:rsid w:val="009C16FB"/>
    <w:rsid w:val="009C3451"/>
    <w:rsid w:val="009D0B36"/>
    <w:rsid w:val="009E52A6"/>
    <w:rsid w:val="00A06A36"/>
    <w:rsid w:val="00A125A4"/>
    <w:rsid w:val="00A13219"/>
    <w:rsid w:val="00A2272A"/>
    <w:rsid w:val="00A33201"/>
    <w:rsid w:val="00A350A0"/>
    <w:rsid w:val="00A353AF"/>
    <w:rsid w:val="00A42B47"/>
    <w:rsid w:val="00A43ECB"/>
    <w:rsid w:val="00A56AF1"/>
    <w:rsid w:val="00A676D9"/>
    <w:rsid w:val="00A70770"/>
    <w:rsid w:val="00A71E42"/>
    <w:rsid w:val="00A848CD"/>
    <w:rsid w:val="00A91C9C"/>
    <w:rsid w:val="00A96AA4"/>
    <w:rsid w:val="00AA2776"/>
    <w:rsid w:val="00AA3D23"/>
    <w:rsid w:val="00AC276F"/>
    <w:rsid w:val="00AC297C"/>
    <w:rsid w:val="00AE2609"/>
    <w:rsid w:val="00AF2EAB"/>
    <w:rsid w:val="00AF494C"/>
    <w:rsid w:val="00AF6015"/>
    <w:rsid w:val="00AF76E3"/>
    <w:rsid w:val="00B12951"/>
    <w:rsid w:val="00B21132"/>
    <w:rsid w:val="00B236A8"/>
    <w:rsid w:val="00B23EBD"/>
    <w:rsid w:val="00B24439"/>
    <w:rsid w:val="00B24717"/>
    <w:rsid w:val="00B26454"/>
    <w:rsid w:val="00B30AAD"/>
    <w:rsid w:val="00B33772"/>
    <w:rsid w:val="00B37BED"/>
    <w:rsid w:val="00B51E07"/>
    <w:rsid w:val="00B71E81"/>
    <w:rsid w:val="00B72D47"/>
    <w:rsid w:val="00B874FA"/>
    <w:rsid w:val="00B92D88"/>
    <w:rsid w:val="00B94579"/>
    <w:rsid w:val="00B969B9"/>
    <w:rsid w:val="00BA3D61"/>
    <w:rsid w:val="00BB1072"/>
    <w:rsid w:val="00BB10DD"/>
    <w:rsid w:val="00BB1305"/>
    <w:rsid w:val="00BB33EF"/>
    <w:rsid w:val="00BD1533"/>
    <w:rsid w:val="00BD7314"/>
    <w:rsid w:val="00BF0C58"/>
    <w:rsid w:val="00C00377"/>
    <w:rsid w:val="00C10D08"/>
    <w:rsid w:val="00C13FE1"/>
    <w:rsid w:val="00C15ABD"/>
    <w:rsid w:val="00C2482C"/>
    <w:rsid w:val="00C30006"/>
    <w:rsid w:val="00C30D58"/>
    <w:rsid w:val="00C32687"/>
    <w:rsid w:val="00C404D7"/>
    <w:rsid w:val="00C604B4"/>
    <w:rsid w:val="00C60CFC"/>
    <w:rsid w:val="00C632DF"/>
    <w:rsid w:val="00C64592"/>
    <w:rsid w:val="00C73148"/>
    <w:rsid w:val="00C952FE"/>
    <w:rsid w:val="00C9580C"/>
    <w:rsid w:val="00C975FD"/>
    <w:rsid w:val="00CA412F"/>
    <w:rsid w:val="00CB1BDF"/>
    <w:rsid w:val="00CC1FD8"/>
    <w:rsid w:val="00CC4BFE"/>
    <w:rsid w:val="00CD1262"/>
    <w:rsid w:val="00CD240D"/>
    <w:rsid w:val="00CD4577"/>
    <w:rsid w:val="00CE0DFF"/>
    <w:rsid w:val="00CE4210"/>
    <w:rsid w:val="00CF2DD3"/>
    <w:rsid w:val="00CF61A1"/>
    <w:rsid w:val="00D120C4"/>
    <w:rsid w:val="00D129BB"/>
    <w:rsid w:val="00D24B69"/>
    <w:rsid w:val="00D258C5"/>
    <w:rsid w:val="00D34BDB"/>
    <w:rsid w:val="00D456E5"/>
    <w:rsid w:val="00D47126"/>
    <w:rsid w:val="00D479D5"/>
    <w:rsid w:val="00D53678"/>
    <w:rsid w:val="00D576FF"/>
    <w:rsid w:val="00D62508"/>
    <w:rsid w:val="00D6385F"/>
    <w:rsid w:val="00D745B0"/>
    <w:rsid w:val="00D7498C"/>
    <w:rsid w:val="00D8245A"/>
    <w:rsid w:val="00D8738D"/>
    <w:rsid w:val="00D90627"/>
    <w:rsid w:val="00D93FC1"/>
    <w:rsid w:val="00DB1FEB"/>
    <w:rsid w:val="00DB2110"/>
    <w:rsid w:val="00DC7872"/>
    <w:rsid w:val="00DC7C11"/>
    <w:rsid w:val="00DD321B"/>
    <w:rsid w:val="00DE08D6"/>
    <w:rsid w:val="00DE52A3"/>
    <w:rsid w:val="00DF5CEE"/>
    <w:rsid w:val="00E1196D"/>
    <w:rsid w:val="00E23F8C"/>
    <w:rsid w:val="00E3152F"/>
    <w:rsid w:val="00E33124"/>
    <w:rsid w:val="00E3528F"/>
    <w:rsid w:val="00E370A6"/>
    <w:rsid w:val="00E55643"/>
    <w:rsid w:val="00E557A1"/>
    <w:rsid w:val="00E61723"/>
    <w:rsid w:val="00E65E11"/>
    <w:rsid w:val="00E71743"/>
    <w:rsid w:val="00E773AF"/>
    <w:rsid w:val="00E85633"/>
    <w:rsid w:val="00EA4F34"/>
    <w:rsid w:val="00EB2CA7"/>
    <w:rsid w:val="00EB74CD"/>
    <w:rsid w:val="00EC03D9"/>
    <w:rsid w:val="00EC5112"/>
    <w:rsid w:val="00EE54BB"/>
    <w:rsid w:val="00EF0672"/>
    <w:rsid w:val="00EF3E7B"/>
    <w:rsid w:val="00F11584"/>
    <w:rsid w:val="00F15E55"/>
    <w:rsid w:val="00F26897"/>
    <w:rsid w:val="00F35F62"/>
    <w:rsid w:val="00F43774"/>
    <w:rsid w:val="00F46B56"/>
    <w:rsid w:val="00F5028D"/>
    <w:rsid w:val="00F60FF0"/>
    <w:rsid w:val="00F61C10"/>
    <w:rsid w:val="00F63562"/>
    <w:rsid w:val="00F90243"/>
    <w:rsid w:val="00F90817"/>
    <w:rsid w:val="00F95793"/>
    <w:rsid w:val="00FA0CFE"/>
    <w:rsid w:val="00FB64C8"/>
    <w:rsid w:val="00FC3326"/>
    <w:rsid w:val="00FC50DE"/>
    <w:rsid w:val="00FD5BE8"/>
    <w:rsid w:val="00FD6097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C"/>
    <w:rPr>
      <w:sz w:val="24"/>
      <w:szCs w:val="24"/>
    </w:rPr>
  </w:style>
  <w:style w:type="paragraph" w:styleId="2">
    <w:name w:val="heading 2"/>
    <w:basedOn w:val="a"/>
    <w:next w:val="a"/>
    <w:qFormat/>
    <w:rsid w:val="007A1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C5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350A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50A0"/>
  </w:style>
  <w:style w:type="paragraph" w:styleId="31">
    <w:name w:val="Body Text Indent 3"/>
    <w:basedOn w:val="a"/>
    <w:rsid w:val="007A1346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1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71E81"/>
    <w:rPr>
      <w:sz w:val="24"/>
      <w:szCs w:val="24"/>
    </w:rPr>
  </w:style>
  <w:style w:type="paragraph" w:styleId="a9">
    <w:name w:val="List Paragraph"/>
    <w:basedOn w:val="a"/>
    <w:uiPriority w:val="34"/>
    <w:qFormat/>
    <w:rsid w:val="001B248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404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404D7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C404D7"/>
    <w:rPr>
      <w:vertAlign w:val="superscript"/>
    </w:rPr>
  </w:style>
  <w:style w:type="character" w:customStyle="1" w:styleId="a5">
    <w:name w:val="Нижний колонтитул Знак"/>
    <w:basedOn w:val="a0"/>
    <w:link w:val="a4"/>
    <w:uiPriority w:val="99"/>
    <w:rsid w:val="00C404D7"/>
    <w:rPr>
      <w:sz w:val="24"/>
      <w:szCs w:val="24"/>
    </w:rPr>
  </w:style>
  <w:style w:type="character" w:styleId="ad">
    <w:name w:val="Hyperlink"/>
    <w:basedOn w:val="a0"/>
    <w:unhideWhenUsed/>
    <w:rsid w:val="00057B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B88"/>
  </w:style>
  <w:style w:type="paragraph" w:styleId="ae">
    <w:name w:val="Normal (Web)"/>
    <w:basedOn w:val="a"/>
    <w:uiPriority w:val="99"/>
    <w:unhideWhenUsed/>
    <w:rsid w:val="00057B88"/>
    <w:pPr>
      <w:spacing w:before="100" w:beforeAutospacing="1" w:after="100" w:afterAutospacing="1"/>
    </w:pPr>
  </w:style>
  <w:style w:type="paragraph" w:customStyle="1" w:styleId="pkursiv">
    <w:name w:val="p_kursiv"/>
    <w:basedOn w:val="a"/>
    <w:rsid w:val="00057B88"/>
    <w:pPr>
      <w:spacing w:before="100" w:beforeAutospacing="1" w:after="100" w:afterAutospacing="1"/>
    </w:pPr>
  </w:style>
  <w:style w:type="character" w:customStyle="1" w:styleId="fkursiv">
    <w:name w:val="f_kursiv"/>
    <w:basedOn w:val="a0"/>
    <w:rsid w:val="00057B88"/>
  </w:style>
  <w:style w:type="paragraph" w:styleId="af">
    <w:name w:val="Balloon Text"/>
    <w:basedOn w:val="a"/>
    <w:link w:val="af0"/>
    <w:uiPriority w:val="99"/>
    <w:semiHidden/>
    <w:unhideWhenUsed/>
    <w:rsid w:val="00057B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B88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B30AAD"/>
    <w:rPr>
      <w:i/>
      <w:iCs/>
    </w:rPr>
  </w:style>
  <w:style w:type="paragraph" w:customStyle="1" w:styleId="formattexttopleveltext">
    <w:name w:val="formattext topleveltext"/>
    <w:basedOn w:val="a"/>
    <w:rsid w:val="006C5AA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6C5AA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C5AA3"/>
    <w:rPr>
      <w:b/>
      <w:bCs/>
      <w:sz w:val="27"/>
      <w:szCs w:val="27"/>
    </w:rPr>
  </w:style>
  <w:style w:type="character" w:customStyle="1" w:styleId="red">
    <w:name w:val="red"/>
    <w:basedOn w:val="a0"/>
    <w:rsid w:val="006C5AA3"/>
  </w:style>
  <w:style w:type="paragraph" w:customStyle="1" w:styleId="jscommentslistenhover">
    <w:name w:val="js_comments_listenhover"/>
    <w:basedOn w:val="a"/>
    <w:rsid w:val="006C5AA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6C5A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omment-right-informer-wr">
    <w:name w:val="comment-right-informer-wr"/>
    <w:basedOn w:val="a0"/>
    <w:rsid w:val="006C5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6258">
          <w:marLeft w:val="0"/>
          <w:marRight w:val="5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e.glavbukh.ru/npd-doc.aspx?npmid=99&amp;npid=901714421" TargetMode="External"/><Relationship Id="rId26" Type="http://schemas.openxmlformats.org/officeDocument/2006/relationships/hyperlink" Target="http://e.glavbukh.ru/npd-doc.aspx?npmid=99&amp;npid=901714421" TargetMode="External"/><Relationship Id="rId39" Type="http://schemas.openxmlformats.org/officeDocument/2006/relationships/hyperlink" Target="http://e.glavbukh.ru/npd-doc.aspx?npmid=99&amp;npid=901774800&amp;anchor=ZAP27J83G6" TargetMode="External"/><Relationship Id="rId21" Type="http://schemas.openxmlformats.org/officeDocument/2006/relationships/hyperlink" Target="http://e.glavbukh.ru/npd-doc.aspx?npmid=99&amp;npid=901765862" TargetMode="External"/><Relationship Id="rId34" Type="http://schemas.openxmlformats.org/officeDocument/2006/relationships/hyperlink" Target="http://e.glavbukh.ru/npd-doc.aspx?npmid=99&amp;npid=901765862" TargetMode="External"/><Relationship Id="rId42" Type="http://schemas.openxmlformats.org/officeDocument/2006/relationships/hyperlink" Target="http://e.glavbukh.ru/npd-doc.aspx?npmid=99&amp;npid=901774800&amp;anchor=ZAP207K3CM" TargetMode="External"/><Relationship Id="rId47" Type="http://schemas.openxmlformats.org/officeDocument/2006/relationships/image" Target="media/image8.jpeg"/><Relationship Id="rId50" Type="http://schemas.openxmlformats.org/officeDocument/2006/relationships/image" Target="media/image10.jpeg"/><Relationship Id="rId55" Type="http://schemas.openxmlformats.org/officeDocument/2006/relationships/hyperlink" Target="http://e.26-2.ru/npd-doc.aspx?npmid=99&amp;npid=901877931" TargetMode="External"/><Relationship Id="rId63" Type="http://schemas.openxmlformats.org/officeDocument/2006/relationships/hyperlink" Target="http://e.26-2.ru/npd-doc.aspx?npmid=99&amp;npid=901852019&amp;anchor=ZAP2EVI3LS" TargetMode="External"/><Relationship Id="rId68" Type="http://schemas.openxmlformats.org/officeDocument/2006/relationships/hyperlink" Target="http://e.26-2.ru/npd-doc.aspx?npmid=99&amp;npid=901714421&amp;anchor=XA00MB02NA" TargetMode="Externa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http://e.26-2.ru/npd-doc.aspx?npmid=99&amp;npid=902126008&amp;anchor=XA00M7G2M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://e.glavbukh.ru/npd-doc.aspx?npmid=99&amp;npid=901765862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://e.glavbukh.ru/npd-doc.aspx?npmid=99&amp;npid=901765862" TargetMode="External"/><Relationship Id="rId32" Type="http://schemas.openxmlformats.org/officeDocument/2006/relationships/hyperlink" Target="http://e.glavbukh.ru/npd-doc.aspx?npmid=99&amp;npid=901765862" TargetMode="External"/><Relationship Id="rId37" Type="http://schemas.openxmlformats.org/officeDocument/2006/relationships/hyperlink" Target="http://e.glavbukh.ru/npd-doc.aspx?npmid=99&amp;npid=901714421" TargetMode="External"/><Relationship Id="rId40" Type="http://schemas.openxmlformats.org/officeDocument/2006/relationships/hyperlink" Target="http://e.glavbukh.ru/npd-doc.aspx?npmid=99&amp;npid=901774800&amp;anchor=ZA00M602MD" TargetMode="External"/><Relationship Id="rId45" Type="http://schemas.openxmlformats.org/officeDocument/2006/relationships/image" Target="media/image6.jpeg"/><Relationship Id="rId53" Type="http://schemas.openxmlformats.org/officeDocument/2006/relationships/hyperlink" Target="http://e.26-2.ru/npd-doc.aspx?npmid=99&amp;npid=901784528&amp;anchor=XA00M922N3" TargetMode="External"/><Relationship Id="rId58" Type="http://schemas.openxmlformats.org/officeDocument/2006/relationships/hyperlink" Target="http://e.26-2.ru/npd-doc.aspx?npmid=99&amp;npid=901784528&amp;anchor=XA00MAM2NB" TargetMode="External"/><Relationship Id="rId66" Type="http://schemas.openxmlformats.org/officeDocument/2006/relationships/hyperlink" Target="http://e.26-2.ru/npd-doc.aspx?npmid=99&amp;npid=420265789&amp;anchor=ZA00MPI2P2" TargetMode="External"/><Relationship Id="rId74" Type="http://schemas.openxmlformats.org/officeDocument/2006/relationships/hyperlink" Target="http://e.26-2.ru/npd-doc.aspx?npmid=98&amp;npid=4428718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e.26-2.ru/npd-doc.aspx?npmid=99&amp;npid=901784528&amp;anchor=XA00M9I2N5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e.glavbukh.ru/npd-doc.aspx?npmid=99&amp;npid=901714421" TargetMode="External"/><Relationship Id="rId31" Type="http://schemas.openxmlformats.org/officeDocument/2006/relationships/hyperlink" Target="http://e.glavbukh.ru/npd-doc.aspx?npmid=99&amp;npid=901765862" TargetMode="External"/><Relationship Id="rId44" Type="http://schemas.openxmlformats.org/officeDocument/2006/relationships/image" Target="media/image5.jpeg"/><Relationship Id="rId52" Type="http://schemas.openxmlformats.org/officeDocument/2006/relationships/hyperlink" Target="http://e.26-2.ru/npd-doc.aspx?npmid=99&amp;npid=901784528&amp;anchor=XA00M7G2MM" TargetMode="External"/><Relationship Id="rId60" Type="http://schemas.openxmlformats.org/officeDocument/2006/relationships/hyperlink" Target="http://e.26-2.ru/npd-doc.aspx?npmid=99&amp;npid=901808053" TargetMode="External"/><Relationship Id="rId65" Type="http://schemas.openxmlformats.org/officeDocument/2006/relationships/hyperlink" Target="http://e.26-2.ru/npd-doc.aspx?npmid=99&amp;npid=420265608&amp;anchor=XA00M782MG" TargetMode="External"/><Relationship Id="rId73" Type="http://schemas.openxmlformats.org/officeDocument/2006/relationships/hyperlink" Target="http://e.26-2.ru/npd-doc.aspx?npmid=99&amp;npid=901714421&amp;anchor=XA00M4S2MS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e.glavbukh.ru/npd-doc.aspx?npmid=99&amp;npid=901765862" TargetMode="External"/><Relationship Id="rId27" Type="http://schemas.openxmlformats.org/officeDocument/2006/relationships/hyperlink" Target="http://e.glavbukh.ru/npd-doc.aspx?npmid=99&amp;npid=901765862" TargetMode="External"/><Relationship Id="rId30" Type="http://schemas.openxmlformats.org/officeDocument/2006/relationships/hyperlink" Target="http://e.glavbukh.ru/npd-doc.aspx?npmid=99&amp;npid=902130296" TargetMode="External"/><Relationship Id="rId35" Type="http://schemas.openxmlformats.org/officeDocument/2006/relationships/hyperlink" Target="http://e.glavbukh.ru/npd-doc.aspx?npmid=99&amp;npid=902130296" TargetMode="External"/><Relationship Id="rId43" Type="http://schemas.openxmlformats.org/officeDocument/2006/relationships/image" Target="media/image4.jpeg"/><Relationship Id="rId48" Type="http://schemas.openxmlformats.org/officeDocument/2006/relationships/hyperlink" Target="http://e.glavbukh.ru/npd-doc.aspx?npmid=99&amp;npid=901774800&amp;anchor=ZAP27J83G6" TargetMode="External"/><Relationship Id="rId56" Type="http://schemas.openxmlformats.org/officeDocument/2006/relationships/hyperlink" Target="http://e.26-2.ru/npd-doc.aspx?npmid=99&amp;npid=901784528&amp;anchor=XA00MB82NE" TargetMode="External"/><Relationship Id="rId64" Type="http://schemas.openxmlformats.org/officeDocument/2006/relationships/hyperlink" Target="http://e.26-2.ru/npd-doc.aspx?npmid=99&amp;npid=901852019" TargetMode="External"/><Relationship Id="rId69" Type="http://schemas.openxmlformats.org/officeDocument/2006/relationships/hyperlink" Target="http://e.26-2.ru/npd-doc.aspx?npmid=99&amp;npid=902126008&amp;anchor=XA00M8G2N0" TargetMode="External"/><Relationship Id="rId77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image" Target="media/image11.jpeg"/><Relationship Id="rId72" Type="http://schemas.openxmlformats.org/officeDocument/2006/relationships/hyperlink" Target="http://e.26-2.ru/npd-doc.aspx?npmid=99&amp;npid=902126008&amp;anchor=XA00M5O2MC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e.glavbukh.ru/npd-doc.aspx?npmid=99&amp;npid=901714421" TargetMode="External"/><Relationship Id="rId25" Type="http://schemas.openxmlformats.org/officeDocument/2006/relationships/hyperlink" Target="http://e.glavbukh.ru/npd-doc.aspx?npmid=99&amp;npid=901765862" TargetMode="External"/><Relationship Id="rId33" Type="http://schemas.openxmlformats.org/officeDocument/2006/relationships/hyperlink" Target="http://e.glavbukh.ru/npd-doc.aspx?npmid=99&amp;npid=901765862" TargetMode="External"/><Relationship Id="rId38" Type="http://schemas.openxmlformats.org/officeDocument/2006/relationships/hyperlink" Target="http://e.glavbukh.ru/npd-doc.aspx?npmid=99&amp;npid=902055191" TargetMode="External"/><Relationship Id="rId46" Type="http://schemas.openxmlformats.org/officeDocument/2006/relationships/image" Target="media/image7.jpeg"/><Relationship Id="rId59" Type="http://schemas.openxmlformats.org/officeDocument/2006/relationships/hyperlink" Target="http://e.26-2.ru/npd-doc.aspx?npmid=99&amp;npid=901808053&amp;anchor=ZA02QL83MI" TargetMode="External"/><Relationship Id="rId67" Type="http://schemas.openxmlformats.org/officeDocument/2006/relationships/hyperlink" Target="http://e.26-2.ru/npd-doc.aspx?npmid=99&amp;npid=902126008&amp;anchor=XA00M8G2N0" TargetMode="External"/><Relationship Id="rId20" Type="http://schemas.openxmlformats.org/officeDocument/2006/relationships/hyperlink" Target="http://e.glavbukh.ru/npd-doc.aspx?npmid=99&amp;npid=901765862" TargetMode="External"/><Relationship Id="rId41" Type="http://schemas.openxmlformats.org/officeDocument/2006/relationships/hyperlink" Target="http://e.glavbukh.ru/npd-doc.aspx?npmid=99&amp;npid=901774800&amp;anchor=ZAP2LDI3NS" TargetMode="External"/><Relationship Id="rId54" Type="http://schemas.openxmlformats.org/officeDocument/2006/relationships/hyperlink" Target="http://e.26-2.ru/npd-doc.aspx?npmid=99&amp;npid=901877931&amp;anchor=XA00MB02NA" TargetMode="External"/><Relationship Id="rId62" Type="http://schemas.openxmlformats.org/officeDocument/2006/relationships/hyperlink" Target="http://e.26-2.ru/npd-doc.aspx?npmid=99&amp;npid=901852019&amp;anchor=ZAP2DAS3L5" TargetMode="External"/><Relationship Id="rId70" Type="http://schemas.openxmlformats.org/officeDocument/2006/relationships/hyperlink" Target="http://e.26-2.ru/npd-doc.aspx?npmid=99&amp;npid=420317409&amp;anchor=ZA00MFI2NA" TargetMode="External"/><Relationship Id="rId75" Type="http://schemas.openxmlformats.org/officeDocument/2006/relationships/hyperlink" Target="http://e.26-2.ru/npd-doc.aspx?npmid=99&amp;npid=902126008&amp;anchor=XA00M7G2M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e.glavbukh.ru/npd-doc.aspx?npmid=99&amp;npid=901765862" TargetMode="External"/><Relationship Id="rId28" Type="http://schemas.openxmlformats.org/officeDocument/2006/relationships/hyperlink" Target="http://e.glavbukh.ru/npd-doc.aspx?npmid=99&amp;npid=902130296" TargetMode="External"/><Relationship Id="rId36" Type="http://schemas.openxmlformats.org/officeDocument/2006/relationships/hyperlink" Target="http://e.glavbukh.ru/npd-doc.aspx?npmid=99&amp;npid=901765862" TargetMode="External"/><Relationship Id="rId49" Type="http://schemas.openxmlformats.org/officeDocument/2006/relationships/image" Target="media/image9.jpeg"/><Relationship Id="rId57" Type="http://schemas.openxmlformats.org/officeDocument/2006/relationships/hyperlink" Target="http://e.26-2.ru/npd-doc.aspx?npmid=99&amp;npid=901784528&amp;anchor=XA00MB82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les\&#1055;&#1083;&#1072;&#1085;&#1080;&#1088;&#1086;&#1074;&#1072;&#1085;&#1080;&#1077;_2017\&#1047;&#1072;&#1076;&#1072;&#1095;&#1072;\&#1047;&#1072;&#1076;&#1072;&#1095;&#1072;&#1042;&#1085;&#1055;&#1083;_&#1069;&#1055;-12-1,2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391C-0C8E-4BAB-9184-CF8584E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ЗадачаВнПл_ЭП-12-1,2_2014</Template>
  <TotalTime>778</TotalTime>
  <Pages>45</Pages>
  <Words>10252</Words>
  <Characters>58439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предприятия</vt:lpstr>
    </vt:vector>
  </TitlesOfParts>
  <Company/>
  <LinksUpToDate>false</LinksUpToDate>
  <CharactersWithSpaces>68554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предприятия</dc:title>
  <dc:creator>Мифтахова</dc:creator>
  <cp:lastModifiedBy>Екатерина</cp:lastModifiedBy>
  <cp:revision>13</cp:revision>
  <dcterms:created xsi:type="dcterms:W3CDTF">2017-01-09T09:35:00Z</dcterms:created>
  <dcterms:modified xsi:type="dcterms:W3CDTF">2017-03-06T09:32:00Z</dcterms:modified>
</cp:coreProperties>
</file>