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27" w:rsidRP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Контрольная работа (к. р.) выполняется в форме рецензии на научную публикацию. Последняя должна содержать анализ какого-либо политико-правового учения или конкретных идей определенного классика политико-юридической мысли прошлого. </w:t>
      </w:r>
    </w:p>
    <w:p w:rsidR="00645827" w:rsidRP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Соответствующие публикации 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Аврелий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Марк. </w:t>
      </w:r>
      <w:r w:rsidRPr="00645827">
        <w:rPr>
          <w:rFonts w:ascii="Times New Roman" w:hAnsi="Times New Roman" w:cs="Times New Roman"/>
          <w:sz w:val="28"/>
          <w:szCs w:val="28"/>
        </w:rPr>
        <w:t>Наедине с собой: размышления. М., 1914.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Американские федералисты: Гамильтон, Мэдисон,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Джей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Избранные статьи. Бенсон, Вермонт, 1990.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>Антология мировой правовой мысли: в 5 т. Т. III. Европа. Америка: XVII—XX вв. М., 1999.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>Антология мировой философии. Т. 1. Ч. 1. М., 1969.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Аристотель. </w:t>
      </w:r>
      <w:r w:rsidRPr="00645827">
        <w:rPr>
          <w:rFonts w:ascii="Times New Roman" w:hAnsi="Times New Roman" w:cs="Times New Roman"/>
          <w:sz w:val="28"/>
          <w:szCs w:val="28"/>
        </w:rPr>
        <w:t>Политика. М., 1893.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Аристотель.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Этика.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1908.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Артхашастра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, или Наука политики. М.; Л., 1959.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Беккариа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Ч. </w:t>
      </w:r>
      <w:r w:rsidRPr="00645827">
        <w:rPr>
          <w:rFonts w:ascii="Times New Roman" w:hAnsi="Times New Roman" w:cs="Times New Roman"/>
          <w:sz w:val="28"/>
          <w:szCs w:val="28"/>
        </w:rPr>
        <w:t>О преступлениях и наказаниях. М., 1995.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Бентам И.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. соч.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1867.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Библия, или Священные книги Ветхого и Нового Завета.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СПб.;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М., 1876.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Блаженный Августин. </w:t>
      </w:r>
      <w:r w:rsidRPr="00645827">
        <w:rPr>
          <w:rFonts w:ascii="Times New Roman" w:hAnsi="Times New Roman" w:cs="Times New Roman"/>
          <w:sz w:val="28"/>
          <w:szCs w:val="28"/>
        </w:rPr>
        <w:t>О граде Божием. М., 1786.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Булгаков С. Н.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От марксизма к идеализму.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1903.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Васильев Л. С. </w:t>
      </w:r>
      <w:r w:rsidRPr="00645827">
        <w:rPr>
          <w:rFonts w:ascii="Times New Roman" w:hAnsi="Times New Roman" w:cs="Times New Roman"/>
          <w:sz w:val="28"/>
          <w:szCs w:val="28"/>
        </w:rPr>
        <w:t>Проблемы генезиса китайского государства. М.,1983.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Вебер М. </w:t>
      </w:r>
      <w:r w:rsidRPr="00645827">
        <w:rPr>
          <w:rFonts w:ascii="Times New Roman" w:hAnsi="Times New Roman" w:cs="Times New Roman"/>
          <w:sz w:val="28"/>
          <w:szCs w:val="28"/>
        </w:rPr>
        <w:t>Избранные произведения. М., 1990.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Вересаев В. В. </w:t>
      </w:r>
      <w:r w:rsidRPr="00645827">
        <w:rPr>
          <w:rFonts w:ascii="Times New Roman" w:hAnsi="Times New Roman" w:cs="Times New Roman"/>
          <w:sz w:val="28"/>
          <w:szCs w:val="28"/>
        </w:rPr>
        <w:t>Полн. собр. соч. Т. 10. М., 1930.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Гегель Г. </w:t>
      </w:r>
      <w:r w:rsidRPr="00645827">
        <w:rPr>
          <w:rFonts w:ascii="Times New Roman" w:hAnsi="Times New Roman" w:cs="Times New Roman"/>
          <w:sz w:val="28"/>
          <w:szCs w:val="28"/>
        </w:rPr>
        <w:t>Соч.: в 14 т. Т. 7. М.; Л., 1934.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Гесиод. </w:t>
      </w:r>
      <w:r w:rsidRPr="00645827">
        <w:rPr>
          <w:rFonts w:ascii="Times New Roman" w:hAnsi="Times New Roman" w:cs="Times New Roman"/>
          <w:sz w:val="28"/>
          <w:szCs w:val="28"/>
        </w:rPr>
        <w:t>Труды и дни. М., 1927.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Гоббс Т.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Левиафан, или Материя, форма и власть государства церковного и гражданского //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произв.: в 2 т. М., 1964. Т. 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Головистикова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Н., Дмитриев Ю. А. </w:t>
      </w:r>
      <w:r w:rsidRPr="00645827">
        <w:rPr>
          <w:rFonts w:ascii="Times New Roman" w:hAnsi="Times New Roman" w:cs="Times New Roman"/>
          <w:sz w:val="28"/>
          <w:szCs w:val="28"/>
        </w:rPr>
        <w:t>Проблемы теории государства и права. М., 2005.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Гомер. </w:t>
      </w:r>
      <w:r w:rsidRPr="00645827">
        <w:rPr>
          <w:rFonts w:ascii="Times New Roman" w:hAnsi="Times New Roman" w:cs="Times New Roman"/>
          <w:sz w:val="28"/>
          <w:szCs w:val="28"/>
        </w:rPr>
        <w:t>Илиада. М., 1978.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Гомер. </w:t>
      </w:r>
      <w:r w:rsidRPr="00645827">
        <w:rPr>
          <w:rFonts w:ascii="Times New Roman" w:hAnsi="Times New Roman" w:cs="Times New Roman"/>
          <w:sz w:val="28"/>
          <w:szCs w:val="28"/>
        </w:rPr>
        <w:t>Одиссея. М., 1981.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Гордиевич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О. </w:t>
      </w:r>
      <w:r w:rsidRPr="00645827">
        <w:rPr>
          <w:rFonts w:ascii="Times New Roman" w:hAnsi="Times New Roman" w:cs="Times New Roman"/>
          <w:sz w:val="28"/>
          <w:szCs w:val="28"/>
        </w:rPr>
        <w:t>Солон и его стихотворения. Варшава, 1877.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Дигесты Юстиниана / отв.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Л. Л.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Кофанов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Т. I. М., 2002.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Достоевский Ф. М. </w:t>
      </w:r>
      <w:r w:rsidRPr="00645827">
        <w:rPr>
          <w:rFonts w:ascii="Times New Roman" w:hAnsi="Times New Roman" w:cs="Times New Roman"/>
          <w:sz w:val="28"/>
          <w:szCs w:val="28"/>
        </w:rPr>
        <w:t>Полн. собр. соч. Т. 5. Л., 1973.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>Древнеримские мыслители: свидетельства, тексты, фрагменты. Киев, 1958.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Из классических учений о политике и праве ХХ века: актуальные идеи Г. Еллинека и Д.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Истона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2014.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>Из классической юриспруденции второй половины XX в. Красноярск, 2005.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К характеристике социалистического государства // Вопросы теории и истории государства и права / отв.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С. А.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, О. П.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Подосенов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Красноярск, 1999.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Политическая организация общества и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как явления социальной эволюции. М., 2015.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Политическая организация общества и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как явления социальной эволюции. Красноярск, 1995.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>Политическая организация общества и право: историческое место и начало эволюции. Красноярск, 1991.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Cs/>
          <w:sz w:val="28"/>
          <w:szCs w:val="28"/>
        </w:rPr>
        <w:t>Проблемы теории и истории государства и права:</w:t>
      </w:r>
      <w:r w:rsidRPr="00645827">
        <w:rPr>
          <w:rFonts w:ascii="Times New Roman" w:hAnsi="Times New Roman" w:cs="Times New Roman"/>
          <w:sz w:val="28"/>
          <w:szCs w:val="28"/>
        </w:rPr>
        <w:t xml:space="preserve"> материалы заседаний одноимённого студенческого научного кружка под руководством проф. С.А.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Дробышевского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/ под ред. С.А.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Дробышевского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и Т.В.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Протопоповой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Красноярск, 2015.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С. А. </w:t>
      </w:r>
      <w:r w:rsidRPr="00645827">
        <w:rPr>
          <w:rFonts w:ascii="Times New Roman" w:hAnsi="Times New Roman" w:cs="Times New Roman"/>
          <w:sz w:val="28"/>
          <w:szCs w:val="28"/>
        </w:rPr>
        <w:t>Функциональная и генетическая связь государства и права. Красноярск, 1982.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Дробышевский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С.А., Лыков А.Ю. Идеалы политически организованного общества и права. М.: Норма, 2017.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Дюги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Л. </w:t>
      </w:r>
      <w:r w:rsidRPr="00645827">
        <w:rPr>
          <w:rFonts w:ascii="Times New Roman" w:hAnsi="Times New Roman" w:cs="Times New Roman"/>
          <w:sz w:val="28"/>
          <w:szCs w:val="28"/>
        </w:rPr>
        <w:t>Конституционное право. Общая теория государства. М.,1908.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Дюги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Л.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Общество, личность и государство.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б/г.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Еллинек Г.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Общее учение о государстве.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1908.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Зотов В. Д., Зотова Л. В. </w:t>
      </w:r>
      <w:r w:rsidRPr="00645827">
        <w:rPr>
          <w:rFonts w:ascii="Times New Roman" w:hAnsi="Times New Roman" w:cs="Times New Roman"/>
          <w:sz w:val="28"/>
          <w:szCs w:val="28"/>
        </w:rPr>
        <w:t>История политических учений. М., 2005.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Иеринг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Р.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Цель в праве. Т. 1.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1881.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Иеринг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Р.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Дух римского права на различных ступенях его развития. Ч. 1.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1875.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Истон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Д.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Категории системного анализа политики // Политология: хрестоматия / сост.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>Б. А. Исаев</w:t>
      </w:r>
      <w:r w:rsidRPr="00645827">
        <w:rPr>
          <w:rFonts w:ascii="Times New Roman" w:hAnsi="Times New Roman" w:cs="Times New Roman"/>
          <w:sz w:val="28"/>
          <w:szCs w:val="28"/>
        </w:rPr>
        <w:t xml:space="preserve">,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А. С.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Тургаев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,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>А. Е. Хренов</w:t>
      </w:r>
      <w:r w:rsidRPr="006458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История политических и правовых учений / под общ.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В. С.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Нерсесянца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2001.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История политических и правовых учений / под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О. Э.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Лейста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2002.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История политических учений / под общ.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>О. В. Мартышина</w:t>
      </w:r>
      <w:r w:rsidRPr="00645827">
        <w:rPr>
          <w:rFonts w:ascii="Times New Roman" w:hAnsi="Times New Roman" w:cs="Times New Roman"/>
          <w:sz w:val="28"/>
          <w:szCs w:val="28"/>
        </w:rPr>
        <w:t>. М., 2002.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История политических учений / под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С. Ф.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Кечекьяна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>Г. И. Федькина</w:t>
      </w:r>
      <w:r w:rsidRPr="00645827">
        <w:rPr>
          <w:rFonts w:ascii="Times New Roman" w:hAnsi="Times New Roman" w:cs="Times New Roman"/>
          <w:sz w:val="28"/>
          <w:szCs w:val="28"/>
        </w:rPr>
        <w:t>. М., 1960.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Кампанелла Т. </w:t>
      </w:r>
      <w:r w:rsidRPr="00645827">
        <w:rPr>
          <w:rFonts w:ascii="Times New Roman" w:hAnsi="Times New Roman" w:cs="Times New Roman"/>
          <w:sz w:val="28"/>
          <w:szCs w:val="28"/>
        </w:rPr>
        <w:t>Город Солнца [Электронный ресурс] // Библиотека Максима Мошкова. URL: http://lib.ru.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Кант И. </w:t>
      </w:r>
      <w:r w:rsidRPr="00645827">
        <w:rPr>
          <w:rFonts w:ascii="Times New Roman" w:hAnsi="Times New Roman" w:cs="Times New Roman"/>
          <w:sz w:val="28"/>
          <w:szCs w:val="28"/>
        </w:rPr>
        <w:t>Соч.: в 6 т. Т. 4. Ч. 2. М., 1965.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Книга правителя области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1993.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Ковлер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И</w:t>
      </w:r>
      <w:r w:rsidRPr="00645827">
        <w:rPr>
          <w:rFonts w:ascii="Times New Roman" w:hAnsi="Times New Roman" w:cs="Times New Roman"/>
          <w:sz w:val="28"/>
          <w:szCs w:val="28"/>
        </w:rPr>
        <w:t>. Антропология права. М., 2002.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Коран / пер. и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И. Ю. Крачковского. </w:t>
      </w:r>
      <w:r w:rsidRPr="00645827">
        <w:rPr>
          <w:rFonts w:ascii="Times New Roman" w:hAnsi="Times New Roman" w:cs="Times New Roman"/>
          <w:sz w:val="28"/>
          <w:szCs w:val="28"/>
        </w:rPr>
        <w:t>М., 1963.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Кравченко А. И. </w:t>
      </w:r>
      <w:r w:rsidRPr="00645827">
        <w:rPr>
          <w:rFonts w:ascii="Times New Roman" w:hAnsi="Times New Roman" w:cs="Times New Roman"/>
          <w:sz w:val="28"/>
          <w:szCs w:val="28"/>
        </w:rPr>
        <w:t>Политология. М., 2007.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Ксенофонт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Афинский</w:t>
      </w:r>
      <w:r w:rsidRPr="006458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Киропедия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1977.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Ксенофонт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Афинский</w:t>
      </w:r>
      <w:r w:rsidRPr="00645827">
        <w:rPr>
          <w:rFonts w:ascii="Times New Roman" w:hAnsi="Times New Roman" w:cs="Times New Roman"/>
          <w:sz w:val="28"/>
          <w:szCs w:val="28"/>
        </w:rPr>
        <w:t>. Сократические сочинения. М.; Л., 1935.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Латинские юридические изречения / сост.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Е. И.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Темнов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1966.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Локк Д. </w:t>
      </w:r>
      <w:r w:rsidRPr="00645827">
        <w:rPr>
          <w:rFonts w:ascii="Times New Roman" w:hAnsi="Times New Roman" w:cs="Times New Roman"/>
          <w:sz w:val="28"/>
          <w:szCs w:val="28"/>
        </w:rPr>
        <w:t>Два трактата о правлении // Соч.: в 3 т. М., 1988. Т. 3.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Лукреций. </w:t>
      </w:r>
      <w:r w:rsidRPr="00645827">
        <w:rPr>
          <w:rFonts w:ascii="Times New Roman" w:hAnsi="Times New Roman" w:cs="Times New Roman"/>
          <w:sz w:val="28"/>
          <w:szCs w:val="28"/>
        </w:rPr>
        <w:t>О природе вещей. М., 1958.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Лукреций. </w:t>
      </w:r>
      <w:r w:rsidRPr="00645827">
        <w:rPr>
          <w:rFonts w:ascii="Times New Roman" w:hAnsi="Times New Roman" w:cs="Times New Roman"/>
          <w:sz w:val="28"/>
          <w:szCs w:val="28"/>
        </w:rPr>
        <w:t>О природе вещей: Статьи, комментарии, фрагменты Эпикура и Эмпедокла. Т. 2. М.; Л., 1947.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Макиавелли Н.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Государьи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рассуждения на первые три книги Тита Ливия.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1869.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Маковeльский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О.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Софисты.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1. Баку, 1940.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Маковельский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О.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Ч. 1—3. Казань, 1914, 1915, 1919.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Маковельский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О. </w:t>
      </w:r>
      <w:r w:rsidRPr="00645827">
        <w:rPr>
          <w:rFonts w:ascii="Times New Roman" w:hAnsi="Times New Roman" w:cs="Times New Roman"/>
          <w:sz w:val="28"/>
          <w:szCs w:val="28"/>
        </w:rPr>
        <w:t>Древнегреческие атомисты. Баку, 1946.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Маковельский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О.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Софисты.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2. Баку, 1941.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Маркс К., Энгельс Ф. </w:t>
      </w:r>
      <w:r w:rsidRPr="00645827">
        <w:rPr>
          <w:rFonts w:ascii="Times New Roman" w:hAnsi="Times New Roman" w:cs="Times New Roman"/>
          <w:sz w:val="28"/>
          <w:szCs w:val="28"/>
        </w:rPr>
        <w:t>Соч. 2-е изд. Т. 1—4.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>Маркс К., Энгельс Ф</w:t>
      </w:r>
      <w:r w:rsidRPr="00645827">
        <w:rPr>
          <w:rFonts w:ascii="Times New Roman" w:hAnsi="Times New Roman" w:cs="Times New Roman"/>
          <w:sz w:val="28"/>
          <w:szCs w:val="28"/>
        </w:rPr>
        <w:t>. Соч. 2-е изд. Т. 1, 2.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Мачин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И. Ф. </w:t>
      </w:r>
      <w:r w:rsidRPr="00645827">
        <w:rPr>
          <w:rFonts w:ascii="Times New Roman" w:hAnsi="Times New Roman" w:cs="Times New Roman"/>
          <w:sz w:val="28"/>
          <w:szCs w:val="28"/>
        </w:rPr>
        <w:t>История политических и правовых учений. М., 2013.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Милль Д. С.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Представительное правление.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1907.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Монтескье Ш.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произв. М., 1955.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Мор Т.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Утопия [Электронный ресурс] // Библиотека Максима Мошкова. URL: </w:t>
      </w:r>
      <w:hyperlink r:id="rId5" w:history="1">
        <w:r w:rsidRPr="00645827">
          <w:rPr>
            <w:rStyle w:val="a3"/>
            <w:rFonts w:ascii="Times New Roman" w:hAnsi="Times New Roman" w:cs="Times New Roman"/>
            <w:sz w:val="28"/>
            <w:szCs w:val="28"/>
          </w:rPr>
          <w:t>http://lib.ru</w:t>
        </w:r>
      </w:hyperlink>
      <w:r w:rsidRPr="00645827">
        <w:rPr>
          <w:rFonts w:ascii="Times New Roman" w:hAnsi="Times New Roman" w:cs="Times New Roman"/>
          <w:sz w:val="28"/>
          <w:szCs w:val="28"/>
        </w:rPr>
        <w:t>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Мэн Г. С.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Древнее право, его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связьс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древней историей общества и его отношение к новейшим идеям.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1873.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Ницше Ф. </w:t>
      </w:r>
      <w:r w:rsidRPr="00645827">
        <w:rPr>
          <w:rFonts w:ascii="Times New Roman" w:hAnsi="Times New Roman" w:cs="Times New Roman"/>
          <w:sz w:val="28"/>
          <w:szCs w:val="28"/>
        </w:rPr>
        <w:t>Воля к власти: опыт переоценки всех ценностей. М., 1994.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Ницше Ф. </w:t>
      </w:r>
      <w:r w:rsidRPr="00645827">
        <w:rPr>
          <w:rFonts w:ascii="Times New Roman" w:hAnsi="Times New Roman" w:cs="Times New Roman"/>
          <w:sz w:val="28"/>
          <w:szCs w:val="28"/>
        </w:rPr>
        <w:t>Соч.: в 2 т. М., 1990.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Ницше Ф. </w:t>
      </w:r>
      <w:r w:rsidRPr="00645827">
        <w:rPr>
          <w:rFonts w:ascii="Times New Roman" w:hAnsi="Times New Roman" w:cs="Times New Roman"/>
          <w:sz w:val="28"/>
          <w:szCs w:val="28"/>
        </w:rPr>
        <w:t>Философия в трагическую эпоху. М., 1994.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Новгородцев П. И. </w:t>
      </w:r>
      <w:r w:rsidRPr="00645827">
        <w:rPr>
          <w:rFonts w:ascii="Times New Roman" w:hAnsi="Times New Roman" w:cs="Times New Roman"/>
          <w:sz w:val="28"/>
          <w:szCs w:val="28"/>
        </w:rPr>
        <w:t>Об общественном идеале. М., 1991.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Петражицкий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Л. И. </w:t>
      </w:r>
      <w:r w:rsidRPr="00645827">
        <w:rPr>
          <w:rFonts w:ascii="Times New Roman" w:hAnsi="Times New Roman" w:cs="Times New Roman"/>
          <w:sz w:val="28"/>
          <w:szCs w:val="28"/>
        </w:rPr>
        <w:t xml:space="preserve">Теория права и государства в связи с теорией нравственности. T. 1.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C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1907.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Платон. </w:t>
      </w:r>
      <w:r w:rsidRPr="00645827">
        <w:rPr>
          <w:rFonts w:ascii="Times New Roman" w:hAnsi="Times New Roman" w:cs="Times New Roman"/>
          <w:sz w:val="28"/>
          <w:szCs w:val="28"/>
        </w:rPr>
        <w:t>Соч.: в 3 т. Т. 3. Ч. 1. М., 1971.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Платон. </w:t>
      </w:r>
      <w:r w:rsidRPr="00645827">
        <w:rPr>
          <w:rFonts w:ascii="Times New Roman" w:hAnsi="Times New Roman" w:cs="Times New Roman"/>
          <w:sz w:val="28"/>
          <w:szCs w:val="28"/>
        </w:rPr>
        <w:t>Соч.: в 3 т. Т. 3. Ч. 2. М., 1972.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Полибий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45827">
        <w:rPr>
          <w:rFonts w:ascii="Times New Roman" w:hAnsi="Times New Roman" w:cs="Times New Roman"/>
          <w:sz w:val="28"/>
          <w:szCs w:val="28"/>
        </w:rPr>
        <w:t>Всеобщая история в сорока книгах. М., 1895.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Попов П. С.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Изречения Конфуция, учеников его и других лиц.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1910.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Редкин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П. Г.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Из лекций по истории философии права в связи с историей философии вообще. Т. 1—2.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1889.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Руссо Ж. Ж. </w:t>
      </w:r>
      <w:r w:rsidRPr="00645827">
        <w:rPr>
          <w:rFonts w:ascii="Times New Roman" w:hAnsi="Times New Roman" w:cs="Times New Roman"/>
          <w:sz w:val="28"/>
          <w:szCs w:val="28"/>
        </w:rPr>
        <w:t>Трактаты. М., 1969.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Сенека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Луций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Анней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Нравственные письма к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Луцилию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1977.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Спенсер Г.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Основания социологии. Т. 1—2.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1898.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Спиноза Б. </w:t>
      </w:r>
      <w:r w:rsidRPr="00645827">
        <w:rPr>
          <w:rFonts w:ascii="Times New Roman" w:hAnsi="Times New Roman" w:cs="Times New Roman"/>
          <w:sz w:val="28"/>
          <w:szCs w:val="28"/>
        </w:rPr>
        <w:t>Богословско-политический трактат. М., 1935.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Спиноза Б. </w:t>
      </w:r>
      <w:r w:rsidRPr="00645827">
        <w:rPr>
          <w:rFonts w:ascii="Times New Roman" w:hAnsi="Times New Roman" w:cs="Times New Roman"/>
          <w:sz w:val="28"/>
          <w:szCs w:val="28"/>
        </w:rPr>
        <w:t xml:space="preserve">Политический трактат //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Избр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произв.: в 2 т. М., 1957. Т. 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Теория государства и права / под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В. М.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Корельского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В. Д.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Перевалова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2002.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Теория государства и права / под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Н. И.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Матузова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5827">
        <w:rPr>
          <w:rFonts w:ascii="Times New Roman" w:hAnsi="Times New Roman" w:cs="Times New Roman"/>
          <w:sz w:val="28"/>
          <w:szCs w:val="28"/>
        </w:rPr>
        <w:t xml:space="preserve">и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>А. В. Малько</w:t>
      </w:r>
      <w:r w:rsidRPr="00645827">
        <w:rPr>
          <w:rFonts w:ascii="Times New Roman" w:hAnsi="Times New Roman" w:cs="Times New Roman"/>
          <w:sz w:val="28"/>
          <w:szCs w:val="28"/>
        </w:rPr>
        <w:t>. М., 2000.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Толстой Л. Н. </w:t>
      </w:r>
      <w:r w:rsidRPr="00645827">
        <w:rPr>
          <w:rFonts w:ascii="Times New Roman" w:hAnsi="Times New Roman" w:cs="Times New Roman"/>
          <w:sz w:val="28"/>
          <w:szCs w:val="28"/>
        </w:rPr>
        <w:t>Полн. собр. соч. Т. XIV, XX. М., 1911.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Джефферсон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о демократии / сост.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С.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Падовер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645827">
        <w:rPr>
          <w:rFonts w:ascii="Times New Roman" w:hAnsi="Times New Roman" w:cs="Times New Roman"/>
          <w:sz w:val="28"/>
          <w:szCs w:val="28"/>
        </w:rPr>
        <w:t xml:space="preserve"> 1992.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Федералист. Политические эссе Александра Гамильтона, Джеймса Мэдисона и Джона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Джея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М., 1993.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Финнис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Дж. </w:t>
      </w:r>
      <w:r w:rsidRPr="00645827">
        <w:rPr>
          <w:rFonts w:ascii="Times New Roman" w:hAnsi="Times New Roman" w:cs="Times New Roman"/>
          <w:sz w:val="28"/>
          <w:szCs w:val="28"/>
        </w:rPr>
        <w:t>Естественное право и естественные права. М., 2012.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Харт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Г. Л. </w:t>
      </w:r>
      <w:r w:rsidRPr="00645827">
        <w:rPr>
          <w:rFonts w:ascii="Times New Roman" w:hAnsi="Times New Roman" w:cs="Times New Roman"/>
          <w:sz w:val="28"/>
          <w:szCs w:val="28"/>
        </w:rPr>
        <w:t>Концепция права. М., 2004.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Цицерон. </w:t>
      </w:r>
      <w:r w:rsidRPr="00645827">
        <w:rPr>
          <w:rFonts w:ascii="Times New Roman" w:hAnsi="Times New Roman" w:cs="Times New Roman"/>
          <w:sz w:val="28"/>
          <w:szCs w:val="28"/>
        </w:rPr>
        <w:t>Диалоги. О государстве. О законах. М., 1966.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Черданцев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 А. Ф. </w:t>
      </w:r>
      <w:r w:rsidRPr="00645827">
        <w:rPr>
          <w:rFonts w:ascii="Times New Roman" w:hAnsi="Times New Roman" w:cs="Times New Roman"/>
          <w:sz w:val="28"/>
          <w:szCs w:val="28"/>
        </w:rPr>
        <w:t>Теория государства и права. М., 2001.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Чистое учение о праве Ганса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Кельзена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. К XIII конгрессу Международной ассоциации правовой и социальной философии (Токио,1987): сборник переводов.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>. 1. М., 1987.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Чистое учение о праве Ганса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Кельзена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: сборник переводов.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. 2 / отв. ред. </w:t>
      </w: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В. Н. Кудрявцев, Н. Н. </w:t>
      </w:r>
      <w:proofErr w:type="spellStart"/>
      <w:r w:rsidRPr="00645827">
        <w:rPr>
          <w:rFonts w:ascii="Times New Roman" w:hAnsi="Times New Roman" w:cs="Times New Roman"/>
          <w:i/>
          <w:iCs/>
          <w:sz w:val="28"/>
          <w:szCs w:val="28"/>
        </w:rPr>
        <w:t>Разумович</w:t>
      </w:r>
      <w:proofErr w:type="spellEnd"/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45827">
        <w:rPr>
          <w:rFonts w:ascii="Times New Roman" w:hAnsi="Times New Roman" w:cs="Times New Roman"/>
          <w:sz w:val="28"/>
          <w:szCs w:val="28"/>
        </w:rPr>
        <w:t>М., 1988.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Чичерин Б. Н. </w:t>
      </w:r>
      <w:r w:rsidRPr="00645827">
        <w:rPr>
          <w:rFonts w:ascii="Times New Roman" w:hAnsi="Times New Roman" w:cs="Times New Roman"/>
          <w:sz w:val="28"/>
          <w:szCs w:val="28"/>
        </w:rPr>
        <w:t>История политических учений. Ч. 2. М., 1872.</w:t>
      </w:r>
    </w:p>
    <w:p w:rsidR="00645827" w:rsidRPr="00645827" w:rsidRDefault="00645827" w:rsidP="006458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Чичерин Б. Н. </w:t>
      </w:r>
      <w:r w:rsidRPr="00645827">
        <w:rPr>
          <w:rFonts w:ascii="Times New Roman" w:hAnsi="Times New Roman" w:cs="Times New Roman"/>
          <w:sz w:val="28"/>
          <w:szCs w:val="28"/>
        </w:rPr>
        <w:t>Курс государственной науки. Ч. 1. М., 1894.</w:t>
      </w:r>
    </w:p>
    <w:p w:rsidR="00645827" w:rsidRPr="00645827" w:rsidRDefault="00645827" w:rsidP="006458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i/>
          <w:iCs/>
          <w:sz w:val="28"/>
          <w:szCs w:val="28"/>
        </w:rPr>
        <w:t xml:space="preserve">Чичерин Б. Н. </w:t>
      </w:r>
      <w:r w:rsidRPr="00645827">
        <w:rPr>
          <w:rFonts w:ascii="Times New Roman" w:hAnsi="Times New Roman" w:cs="Times New Roman"/>
          <w:sz w:val="28"/>
          <w:szCs w:val="28"/>
        </w:rPr>
        <w:t>Философия права. М., 1900.</w:t>
      </w:r>
    </w:p>
    <w:p w:rsidR="00645827" w:rsidRPr="00645827" w:rsidRDefault="00645827">
      <w:pPr>
        <w:rPr>
          <w:rFonts w:ascii="Times New Roman" w:hAnsi="Times New Roman" w:cs="Times New Roman"/>
          <w:sz w:val="28"/>
          <w:szCs w:val="28"/>
        </w:rPr>
      </w:pPr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 Также для рецензии возможно выбрать публикацию, которая отвечает предъявляемым требованиям, но не помещена в указанный список дополнительной литературы. Упомянутой публикацией может выступить статья в научном журнале или параграф (глава) в монографии. Не допускается выполнение рецензии на работы, написанные самими классиками политико-юридической мысли, студентами и аспирантами; авторефераты и диссертации; публикации из учебников и учебных пособий, изданий ненаучного характера. Критический анализ публикации должен включать в себя оценку аргументов и логики рассуждений автора, достоверности и объективности приводимых им фактов. Также возможно оценить публикацию с точки зрения русского языка (верность орфографии, пунктуации, использование надлежащего стиля и т. п.). </w:t>
      </w:r>
    </w:p>
    <w:p w:rsidR="007B06A0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К. р. должна содержать ответы на все следующие вопросы: </w:t>
      </w:r>
    </w:p>
    <w:p w:rsidR="007B06A0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а) какова структура анализируемой публикации? </w:t>
      </w:r>
    </w:p>
    <w:p w:rsidR="007B06A0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б) в чем заключается основная мысль автора? </w:t>
      </w:r>
    </w:p>
    <w:p w:rsidR="007B06A0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в) каковы «плюсы» и «минусы» работы, выявленные в ходе анализа? </w:t>
      </w:r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5827">
        <w:rPr>
          <w:rFonts w:ascii="Times New Roman" w:hAnsi="Times New Roman" w:cs="Times New Roman"/>
          <w:sz w:val="28"/>
          <w:szCs w:val="28"/>
        </w:rPr>
        <w:t xml:space="preserve">Объем к. р. должен составлять не менее 6000 и не более 7000 знаков (без учета пробелов, титульного листа, текста сносок и списка использованной литературы). В рецензии должно быть помещено библиографическое описание рецензируемой публикации, а также название главы монографии, если она подлежит рецензированию. </w:t>
      </w:r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Примеры требуемого библиографического описания: Книга: Алексеев С. С. Право: азбука — теория — философия: Опыт комплексного исследования. — М.: Статут, 1999. — 712 с. Статья: </w:t>
      </w:r>
      <w:proofErr w:type="spellStart"/>
      <w:r w:rsidRPr="00645827">
        <w:rPr>
          <w:rFonts w:ascii="Times New Roman" w:hAnsi="Times New Roman" w:cs="Times New Roman"/>
          <w:sz w:val="28"/>
          <w:szCs w:val="28"/>
        </w:rPr>
        <w:t>Самощенко</w:t>
      </w:r>
      <w:proofErr w:type="spellEnd"/>
      <w:r w:rsidRPr="00645827">
        <w:rPr>
          <w:rFonts w:ascii="Times New Roman" w:hAnsi="Times New Roman" w:cs="Times New Roman"/>
          <w:sz w:val="28"/>
          <w:szCs w:val="28"/>
        </w:rPr>
        <w:t xml:space="preserve"> И. С. О нормативно-правовых средствах регулирования поведения людей // Правоведение. — 1967. — № 1. — С. 29–38. </w:t>
      </w:r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lastRenderedPageBreak/>
        <w:t>Использование чужого материала в к. р. должно быть правильно оформлено. Пример такого оформления следующий: По словам С. С. Алексеева, юридические принципы представляют собой «нормативные обобщения наиболее высокого уровня, сжатое, концентрированное выражение содержания права, своего рода сгустки правовой материи»</w:t>
      </w:r>
      <w:proofErr w:type="gramStart"/>
      <w:r w:rsidRPr="00645827">
        <w:rPr>
          <w:rFonts w:ascii="Times New Roman" w:hAnsi="Times New Roman" w:cs="Times New Roman"/>
          <w:sz w:val="28"/>
          <w:szCs w:val="28"/>
        </w:rPr>
        <w:t>1 .</w:t>
      </w:r>
      <w:proofErr w:type="gramEnd"/>
    </w:p>
    <w:p w:rsidR="00645827" w:rsidRDefault="00645827">
      <w:pPr>
        <w:rPr>
          <w:rFonts w:ascii="Times New Roman" w:hAnsi="Times New Roman" w:cs="Times New Roman"/>
          <w:sz w:val="28"/>
          <w:szCs w:val="28"/>
        </w:rPr>
      </w:pPr>
      <w:r w:rsidRPr="00645827">
        <w:rPr>
          <w:rFonts w:ascii="Times New Roman" w:hAnsi="Times New Roman" w:cs="Times New Roman"/>
          <w:sz w:val="28"/>
          <w:szCs w:val="28"/>
        </w:rPr>
        <w:t xml:space="preserve"> (Цитата выделена кавычками, дана ссылка на источник, откуда она была взята.) </w:t>
      </w:r>
    </w:p>
    <w:p w:rsidR="002D09C5" w:rsidRPr="00645827" w:rsidRDefault="002D09C5">
      <w:pPr>
        <w:rPr>
          <w:rFonts w:ascii="Times New Roman" w:hAnsi="Times New Roman" w:cs="Times New Roman"/>
          <w:sz w:val="28"/>
          <w:szCs w:val="28"/>
        </w:rPr>
      </w:pPr>
    </w:p>
    <w:sectPr w:rsidR="002D09C5" w:rsidRPr="0064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1C4C"/>
    <w:multiLevelType w:val="hybridMultilevel"/>
    <w:tmpl w:val="B298E696"/>
    <w:lvl w:ilvl="0" w:tplc="037C0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9C"/>
    <w:rsid w:val="002D09C5"/>
    <w:rsid w:val="005C339C"/>
    <w:rsid w:val="00645827"/>
    <w:rsid w:val="007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AE0D-B398-4E07-B7A7-FD860948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5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 Оганесян</dc:creator>
  <cp:keywords/>
  <dc:description/>
  <cp:lastModifiedBy>Ануш Оганесян</cp:lastModifiedBy>
  <cp:revision>3</cp:revision>
  <dcterms:created xsi:type="dcterms:W3CDTF">2017-11-02T12:47:00Z</dcterms:created>
  <dcterms:modified xsi:type="dcterms:W3CDTF">2017-11-02T12:56:00Z</dcterms:modified>
</cp:coreProperties>
</file>