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Волгоградский государственный технический университет</w:t>
      </w: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Кафедра менеджмента, маркетинга и организации производства</w:t>
      </w: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Методические указания для выполнения контрольной работы</w:t>
      </w:r>
    </w:p>
    <w:p w:rsidR="00777804" w:rsidRPr="001E68BA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дисциплине «О</w:t>
      </w:r>
      <w:r w:rsidRPr="00A21286">
        <w:rPr>
          <w:bCs/>
          <w:sz w:val="28"/>
          <w:szCs w:val="28"/>
        </w:rPr>
        <w:t>сновы</w:t>
      </w:r>
      <w:r>
        <w:rPr>
          <w:bCs/>
          <w:sz w:val="28"/>
          <w:szCs w:val="28"/>
        </w:rPr>
        <w:t xml:space="preserve"> предпринимательской деятельности»</w:t>
      </w: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 w:rsidRPr="001B12D7">
        <w:rPr>
          <w:bCs/>
          <w:sz w:val="28"/>
          <w:szCs w:val="28"/>
        </w:rPr>
        <w:t xml:space="preserve">Для </w:t>
      </w:r>
      <w:r>
        <w:rPr>
          <w:bCs/>
          <w:sz w:val="28"/>
          <w:szCs w:val="28"/>
        </w:rPr>
        <w:t xml:space="preserve">самостоятельной работы студентов </w:t>
      </w: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Волгоград, 2016</w:t>
      </w: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Default="00777804" w:rsidP="00777804">
      <w:pPr>
        <w:spacing w:line="360" w:lineRule="auto"/>
        <w:jc w:val="center"/>
        <w:rPr>
          <w:bCs/>
          <w:sz w:val="28"/>
          <w:szCs w:val="28"/>
        </w:rPr>
      </w:pPr>
    </w:p>
    <w:p w:rsidR="00777804" w:rsidRPr="00495AA5" w:rsidRDefault="00777804" w:rsidP="00777804">
      <w:pPr>
        <w:ind w:firstLine="720"/>
        <w:jc w:val="center"/>
        <w:rPr>
          <w:b/>
          <w:bCs/>
        </w:rPr>
      </w:pPr>
      <w:r>
        <w:rPr>
          <w:bCs/>
          <w:sz w:val="28"/>
          <w:szCs w:val="28"/>
        </w:rPr>
        <w:br w:type="page"/>
      </w:r>
      <w:r w:rsidRPr="00495AA5">
        <w:rPr>
          <w:b/>
          <w:bCs/>
        </w:rPr>
        <w:lastRenderedPageBreak/>
        <w:t>П</w:t>
      </w:r>
      <w:r>
        <w:rPr>
          <w:b/>
          <w:bCs/>
        </w:rPr>
        <w:t>РОГРАММА КУРСА</w:t>
      </w:r>
    </w:p>
    <w:p w:rsidR="00777804" w:rsidRPr="00E00F2A" w:rsidRDefault="00777804" w:rsidP="00777804">
      <w:pPr>
        <w:ind w:firstLine="720"/>
        <w:jc w:val="both"/>
        <w:rPr>
          <w:bCs/>
        </w:rPr>
      </w:pPr>
    </w:p>
    <w:p w:rsidR="00777804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1</w:t>
      </w:r>
    </w:p>
    <w:p w:rsidR="00777804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Сущность предпринимательства и предпринимательской деятельности.</w:t>
      </w:r>
    </w:p>
    <w:p w:rsidR="00777804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Субъекты, содержание и виды предпринимател</w:t>
      </w:r>
      <w:r w:rsidRPr="00E00F2A">
        <w:rPr>
          <w:bCs/>
        </w:rPr>
        <w:t>ь</w:t>
      </w:r>
      <w:r w:rsidRPr="00E00F2A">
        <w:rPr>
          <w:bCs/>
        </w:rPr>
        <w:t xml:space="preserve">ской деятельности. 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 xml:space="preserve">Классификация предпринимательства. </w:t>
      </w:r>
    </w:p>
    <w:p w:rsidR="00777804" w:rsidRPr="00E00F2A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2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Выбор сферы предпринимательской деятельности и обоснование создания нового предприятия</w:t>
      </w:r>
    </w:p>
    <w:p w:rsidR="00777804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3</w:t>
      </w:r>
    </w:p>
    <w:p w:rsidR="00777804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 xml:space="preserve">Предпринимательский капитал. 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Хозяйственные средс</w:t>
      </w:r>
      <w:r>
        <w:rPr>
          <w:bCs/>
        </w:rPr>
        <w:t>тва (имущество предпринимателя): э</w:t>
      </w:r>
      <w:r w:rsidRPr="00E00F2A">
        <w:rPr>
          <w:bCs/>
        </w:rPr>
        <w:t>кономическое содержание, структура, источники формирования, использование.</w:t>
      </w:r>
    </w:p>
    <w:p w:rsidR="00777804" w:rsidRPr="00E00F2A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4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Формирование затрат в предпринимательской деятельности, их структура и классификация.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Оценка эффективности предпринимательской деятельности</w:t>
      </w:r>
    </w:p>
    <w:p w:rsidR="00777804" w:rsidRPr="00E00F2A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5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Ри</w:t>
      </w:r>
      <w:proofErr w:type="gramStart"/>
      <w:r w:rsidRPr="00E00F2A">
        <w:rPr>
          <w:bCs/>
        </w:rPr>
        <w:t>ск в пр</w:t>
      </w:r>
      <w:proofErr w:type="gramEnd"/>
      <w:r w:rsidRPr="00E00F2A">
        <w:rPr>
          <w:bCs/>
        </w:rPr>
        <w:t>едпринимательстве. Сущность, классификация показатели риска и методы его оценки. Способы управления рисками.</w:t>
      </w:r>
    </w:p>
    <w:p w:rsidR="00777804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6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Создание предпринимательских связей. Предпринимательский договор. Основные направления и формы сотрудничества в бизнесе</w:t>
      </w:r>
    </w:p>
    <w:p w:rsidR="00777804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7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Культура предпринимательства.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Личность и качества предпринимателя. Организаторский потенциал. Организация рабочего дня. Предпринимательская этика.</w:t>
      </w:r>
    </w:p>
    <w:p w:rsidR="00777804" w:rsidRDefault="00777804" w:rsidP="00777804">
      <w:pPr>
        <w:ind w:firstLine="720"/>
        <w:jc w:val="both"/>
        <w:rPr>
          <w:bCs/>
        </w:rPr>
      </w:pP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Тема 8</w:t>
      </w:r>
    </w:p>
    <w:p w:rsidR="00777804" w:rsidRPr="00E00F2A" w:rsidRDefault="00777804" w:rsidP="00777804">
      <w:pPr>
        <w:ind w:firstLine="720"/>
        <w:jc w:val="both"/>
        <w:rPr>
          <w:bCs/>
        </w:rPr>
      </w:pPr>
      <w:r w:rsidRPr="00E00F2A">
        <w:rPr>
          <w:bCs/>
        </w:rPr>
        <w:t>Правовые основы предпринимательства</w:t>
      </w:r>
    </w:p>
    <w:p w:rsidR="00777804" w:rsidRDefault="00777804" w:rsidP="00777804">
      <w:pPr>
        <w:ind w:firstLine="720"/>
        <w:jc w:val="center"/>
        <w:rPr>
          <w:b/>
          <w:bCs/>
        </w:rPr>
      </w:pPr>
    </w:p>
    <w:p w:rsidR="00777804" w:rsidRPr="00B4721C" w:rsidRDefault="00777804" w:rsidP="00777804">
      <w:pPr>
        <w:ind w:firstLine="900"/>
        <w:jc w:val="center"/>
        <w:rPr>
          <w:b/>
        </w:rPr>
      </w:pPr>
      <w:r>
        <w:rPr>
          <w:b/>
          <w:bCs/>
        </w:rPr>
        <w:br w:type="page"/>
      </w:r>
      <w:r w:rsidRPr="00B4721C">
        <w:rPr>
          <w:b/>
        </w:rPr>
        <w:lastRenderedPageBreak/>
        <w:t>ОБЪЕМ, СТРУКТУРА И ПОРЯДОК ВЫБОРА ТЕМЫ КОНТРОЛЬНОЙ РАБОТЫ</w:t>
      </w: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Pr="007B15A2" w:rsidRDefault="00777804" w:rsidP="00777804">
      <w:pPr>
        <w:ind w:firstLine="900"/>
        <w:jc w:val="both"/>
      </w:pPr>
      <w:r w:rsidRPr="00722C83">
        <w:t>Основой изучения курса «</w:t>
      </w:r>
      <w:r>
        <w:t>Организация предпринимательской деятельности</w:t>
      </w:r>
      <w:r w:rsidRPr="00722C83">
        <w:t>» является самостоятельная работа слушателей над рекомендованной литературой, периодическими изданиями в тесной связи с материалами предприятия, где работает слушатель.</w:t>
      </w:r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722C83">
        <w:t xml:space="preserve">В процессе изучения курса слушатели должны выполнить контрольную работу по заданной теме. Контрольная работа должна углубить знания студентов по основным теоретическим и практическим вопросам дисциплины. </w:t>
      </w:r>
      <w:r w:rsidRPr="00B4721C">
        <w:t>Выполнение контрольной работы дает студенту возможность научиться подбирать необходимую литер</w:t>
      </w:r>
      <w:r w:rsidRPr="00B4721C">
        <w:t>а</w:t>
      </w:r>
      <w:r w:rsidRPr="00B4721C">
        <w:t>туру по рассматриваемому вопросу, самостоятельно делать анализ и выводы, последовательно излагать вопр</w:t>
      </w:r>
      <w:r w:rsidRPr="00B4721C">
        <w:t>о</w:t>
      </w:r>
      <w:r w:rsidRPr="00B4721C">
        <w:t>сы, поставленные в контрольной работе, и систематизировать свои знания, полученные при изучении отдельных разделов курса.</w:t>
      </w:r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B4721C">
        <w:t>Однако нужно помнить, что контрольные работы не охватывают всей программы изучаемой дисциплины.</w:t>
      </w:r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B4721C">
        <w:t>Оптимальный объем текстовой части работы (не считая плана, сп</w:t>
      </w:r>
      <w:r w:rsidRPr="00B4721C">
        <w:t>и</w:t>
      </w:r>
      <w:r w:rsidRPr="00B4721C">
        <w:t>ска использованн</w:t>
      </w:r>
      <w:r>
        <w:t>ых</w:t>
      </w:r>
      <w:r w:rsidRPr="00B4721C">
        <w:t xml:space="preserve"> </w:t>
      </w:r>
      <w:r>
        <w:t>источников</w:t>
      </w:r>
      <w:r w:rsidRPr="00B4721C">
        <w:t xml:space="preserve">, приложений) должен составлять </w:t>
      </w:r>
      <w:r>
        <w:t>10</w:t>
      </w:r>
      <w:r w:rsidRPr="00B4721C">
        <w:t xml:space="preserve"> – </w:t>
      </w:r>
      <w:r>
        <w:t>1</w:t>
      </w:r>
      <w:r w:rsidRPr="00B4721C">
        <w:t>5 страниц машинописного текста</w:t>
      </w:r>
      <w:proofErr w:type="gramStart"/>
      <w:r w:rsidRPr="00B4721C">
        <w:t xml:space="preserve"> .</w:t>
      </w:r>
      <w:proofErr w:type="gramEnd"/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B4721C">
        <w:t xml:space="preserve">По структуре контрольная работа состоит </w:t>
      </w:r>
      <w:proofErr w:type="gramStart"/>
      <w:r w:rsidRPr="00B4721C">
        <w:t>из</w:t>
      </w:r>
      <w:proofErr w:type="gramEnd"/>
      <w:r w:rsidRPr="00B4721C">
        <w:t>:</w:t>
      </w:r>
    </w:p>
    <w:p w:rsidR="00777804" w:rsidRPr="00B4721C" w:rsidRDefault="00777804" w:rsidP="00777804">
      <w:pPr>
        <w:numPr>
          <w:ilvl w:val="1"/>
          <w:numId w:val="1"/>
        </w:numPr>
        <w:tabs>
          <w:tab w:val="left" w:pos="1440"/>
        </w:tabs>
        <w:ind w:left="0" w:firstLine="902"/>
        <w:jc w:val="both"/>
      </w:pPr>
      <w:r w:rsidRPr="00B4721C">
        <w:t>Введение;</w:t>
      </w:r>
    </w:p>
    <w:p w:rsidR="00777804" w:rsidRDefault="00777804" w:rsidP="00777804">
      <w:pPr>
        <w:numPr>
          <w:ilvl w:val="1"/>
          <w:numId w:val="1"/>
        </w:numPr>
        <w:tabs>
          <w:tab w:val="left" w:pos="1440"/>
        </w:tabs>
        <w:ind w:left="0" w:firstLine="902"/>
        <w:jc w:val="both"/>
      </w:pPr>
      <w:r w:rsidRPr="00B4721C">
        <w:t>Основная часть:</w:t>
      </w:r>
      <w:r>
        <w:t xml:space="preserve"> т</w:t>
      </w:r>
      <w:r w:rsidRPr="00B4721C">
        <w:t>еоретический вопрос;</w:t>
      </w:r>
    </w:p>
    <w:p w:rsidR="00777804" w:rsidRPr="00B4721C" w:rsidRDefault="00777804" w:rsidP="00777804">
      <w:pPr>
        <w:numPr>
          <w:ilvl w:val="1"/>
          <w:numId w:val="1"/>
        </w:numPr>
        <w:tabs>
          <w:tab w:val="left" w:pos="1440"/>
        </w:tabs>
        <w:ind w:left="0" w:firstLine="902"/>
        <w:jc w:val="both"/>
      </w:pPr>
      <w:r w:rsidRPr="00B4721C">
        <w:t>Заключение</w:t>
      </w:r>
    </w:p>
    <w:p w:rsidR="00777804" w:rsidRDefault="00777804" w:rsidP="00777804">
      <w:pPr>
        <w:numPr>
          <w:ilvl w:val="1"/>
          <w:numId w:val="1"/>
        </w:numPr>
        <w:tabs>
          <w:tab w:val="left" w:pos="1440"/>
        </w:tabs>
        <w:ind w:left="0" w:firstLine="902"/>
        <w:jc w:val="both"/>
      </w:pPr>
      <w:r w:rsidRPr="00B4721C">
        <w:t>Списка использованн</w:t>
      </w:r>
      <w:r>
        <w:t>ых источников</w:t>
      </w:r>
      <w:r w:rsidRPr="00B4721C">
        <w:t>;</w:t>
      </w:r>
    </w:p>
    <w:p w:rsidR="00777804" w:rsidRPr="00B4721C" w:rsidRDefault="00777804" w:rsidP="00777804">
      <w:pPr>
        <w:numPr>
          <w:ilvl w:val="1"/>
          <w:numId w:val="1"/>
        </w:numPr>
        <w:tabs>
          <w:tab w:val="left" w:pos="1440"/>
        </w:tabs>
        <w:ind w:left="0" w:firstLine="1440"/>
        <w:jc w:val="both"/>
      </w:pPr>
      <w:r>
        <w:t>Задача</w:t>
      </w:r>
    </w:p>
    <w:p w:rsidR="00777804" w:rsidRPr="00B4721C" w:rsidRDefault="00777804" w:rsidP="00777804">
      <w:pPr>
        <w:numPr>
          <w:ilvl w:val="1"/>
          <w:numId w:val="1"/>
        </w:numPr>
        <w:tabs>
          <w:tab w:val="left" w:pos="1440"/>
        </w:tabs>
        <w:ind w:left="0" w:firstLine="902"/>
        <w:jc w:val="both"/>
      </w:pPr>
      <w:r w:rsidRPr="00B4721C">
        <w:t xml:space="preserve">Приложения.     </w:t>
      </w:r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B4721C">
        <w:t xml:space="preserve">Во введении обосновывается актуальность выбранной темы. </w:t>
      </w:r>
    </w:p>
    <w:p w:rsidR="00777804" w:rsidRPr="00B4721C" w:rsidRDefault="00777804" w:rsidP="00777804">
      <w:pPr>
        <w:tabs>
          <w:tab w:val="left" w:pos="1440"/>
        </w:tabs>
        <w:ind w:firstLine="902"/>
        <w:jc w:val="both"/>
      </w:pPr>
      <w:r w:rsidRPr="00B4721C">
        <w:t>В основном содержании контрольной работы предусматривается изложение теоретических аспектов данной. Для полного раскрытия темы наиболее целесообразно в те</w:t>
      </w:r>
      <w:r w:rsidRPr="00B4721C">
        <w:t>о</w:t>
      </w:r>
      <w:r w:rsidRPr="00B4721C">
        <w:t>ретической части выделить 2-3 вопроса.</w:t>
      </w:r>
    </w:p>
    <w:p w:rsidR="00777804" w:rsidRPr="00B4721C" w:rsidRDefault="00777804" w:rsidP="00777804">
      <w:pPr>
        <w:ind w:firstLine="900"/>
        <w:jc w:val="both"/>
      </w:pPr>
      <w:r w:rsidRPr="00B4721C">
        <w:t>В заключение работы делают</w:t>
      </w:r>
      <w:r>
        <w:t>ся выводы по результатам работы</w:t>
      </w:r>
      <w:r w:rsidRPr="00B4721C">
        <w:t xml:space="preserve">. </w:t>
      </w:r>
    </w:p>
    <w:p w:rsidR="00777804" w:rsidRPr="00B4721C" w:rsidRDefault="00777804" w:rsidP="00777804">
      <w:pPr>
        <w:ind w:firstLine="900"/>
        <w:jc w:val="both"/>
      </w:pPr>
      <w:r w:rsidRPr="00B4721C">
        <w:t>Список использованн</w:t>
      </w:r>
      <w:r>
        <w:t>ых источников</w:t>
      </w:r>
      <w:r w:rsidRPr="00B4721C">
        <w:t xml:space="preserve"> обязательно должен быть оформлен в соответствии с требованиями библиографии. Для решения п</w:t>
      </w:r>
      <w:r w:rsidRPr="00B4721C">
        <w:t>о</w:t>
      </w:r>
      <w:r w:rsidRPr="00B4721C">
        <w:t xml:space="preserve">ставленных в работе задач, требуется выполнить анализ, как </w:t>
      </w:r>
      <w:r w:rsidRPr="00A21286">
        <w:rPr>
          <w:b/>
          <w:u w:val="single"/>
        </w:rPr>
        <w:t xml:space="preserve">правило, не менее 5–10 </w:t>
      </w:r>
      <w:proofErr w:type="gramStart"/>
      <w:r w:rsidRPr="00A21286">
        <w:rPr>
          <w:b/>
          <w:u w:val="single"/>
        </w:rPr>
        <w:t>источников, опубликованных за последние пять</w:t>
      </w:r>
      <w:proofErr w:type="gramEnd"/>
      <w:r w:rsidRPr="00A21286">
        <w:rPr>
          <w:b/>
          <w:u w:val="single"/>
        </w:rPr>
        <w:t xml:space="preserve"> лет.</w:t>
      </w:r>
      <w:r w:rsidRPr="00B4721C">
        <w:t xml:space="preserve"> В их чи</w:t>
      </w:r>
      <w:r w:rsidRPr="00B4721C">
        <w:t>с</w:t>
      </w:r>
      <w:r w:rsidRPr="00B4721C">
        <w:t>ло могут входить нормативно-правовая литература, учебники, учебные п</w:t>
      </w:r>
      <w:r w:rsidRPr="00B4721C">
        <w:t>о</w:t>
      </w:r>
      <w:r w:rsidRPr="00B4721C">
        <w:t>собия, монографии, брошюры, статьи в журналах и газетах, электронные ресурсы и т.д.</w:t>
      </w:r>
    </w:p>
    <w:p w:rsidR="00777804" w:rsidRPr="00B4721C" w:rsidRDefault="00777804" w:rsidP="00777804">
      <w:pPr>
        <w:ind w:firstLine="900"/>
        <w:jc w:val="both"/>
      </w:pPr>
      <w:r w:rsidRPr="00B4721C">
        <w:t>При необходимост</w:t>
      </w:r>
      <w:r>
        <w:t>и</w:t>
      </w:r>
      <w:r w:rsidRPr="00B4721C">
        <w:t xml:space="preserve"> в контрольную работу можно включить прил</w:t>
      </w:r>
      <w:r w:rsidRPr="00B4721C">
        <w:t>о</w:t>
      </w:r>
      <w:r w:rsidRPr="00B4721C">
        <w:t>жения. Их объем не ограничен и они состоят из таблиц, различных конс</w:t>
      </w:r>
      <w:r w:rsidRPr="00B4721C">
        <w:t>т</w:t>
      </w:r>
      <w:r w:rsidRPr="00B4721C">
        <w:t>рукторских и технологических документов, методических разработок, положений, инстру</w:t>
      </w:r>
      <w:r w:rsidRPr="00B4721C">
        <w:t>к</w:t>
      </w:r>
      <w:r w:rsidRPr="00B4721C">
        <w:t>ций и т.д.</w:t>
      </w: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  <w:r w:rsidRPr="000B742E">
        <w:lastRenderedPageBreak/>
        <w:t>Выбор и закрепление за слушателями тем к</w:t>
      </w:r>
      <w:r>
        <w:t>онтрольных</w:t>
      </w:r>
      <w:r w:rsidRPr="000B742E">
        <w:t xml:space="preserve"> работ производится на основании таблицы 1.</w:t>
      </w:r>
      <w:r w:rsidRPr="00C75046">
        <w:t xml:space="preserve"> </w:t>
      </w:r>
      <w:r w:rsidRPr="00B4721C">
        <w:t>Варианты теоретической темы и практически</w:t>
      </w:r>
      <w:r>
        <w:t>х</w:t>
      </w:r>
      <w:r w:rsidRPr="00B4721C">
        <w:t xml:space="preserve"> заданий соответс</w:t>
      </w:r>
      <w:r w:rsidRPr="00B4721C">
        <w:t>т</w:t>
      </w:r>
      <w:r w:rsidRPr="00B4721C">
        <w:t>вует порядковому номеру в ведомости группы.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115"/>
        <w:gridCol w:w="6840"/>
      </w:tblGrid>
      <w:tr w:rsidR="00777804" w:rsidRPr="00442918" w:rsidTr="0065685C">
        <w:tblPrEx>
          <w:tblCellMar>
            <w:top w:w="0" w:type="dxa"/>
            <w:bottom w:w="0" w:type="dxa"/>
          </w:tblCellMar>
        </w:tblPrEx>
        <w:trPr>
          <w:cantSplit/>
          <w:trHeight w:val="167"/>
        </w:trPr>
        <w:tc>
          <w:tcPr>
            <w:tcW w:w="513" w:type="dxa"/>
          </w:tcPr>
          <w:p w:rsidR="00777804" w:rsidRPr="00442918" w:rsidRDefault="00777804" w:rsidP="00777804">
            <w:pPr>
              <w:numPr>
                <w:ilvl w:val="0"/>
                <w:numId w:val="2"/>
              </w:numPr>
              <w:tabs>
                <w:tab w:val="num" w:pos="180"/>
              </w:tabs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115" w:type="dxa"/>
          </w:tcPr>
          <w:p w:rsidR="00777804" w:rsidRPr="00EA7E59" w:rsidRDefault="00777804" w:rsidP="0065685C">
            <w:pPr>
              <w:rPr>
                <w:sz w:val="22"/>
                <w:szCs w:val="22"/>
              </w:rPr>
            </w:pPr>
            <w:proofErr w:type="spellStart"/>
            <w:r w:rsidRPr="00EA7E59">
              <w:rPr>
                <w:sz w:val="22"/>
                <w:szCs w:val="22"/>
              </w:rPr>
              <w:t>Рейзвих</w:t>
            </w:r>
            <w:proofErr w:type="spellEnd"/>
            <w:r w:rsidRPr="00EA7E59">
              <w:rPr>
                <w:sz w:val="22"/>
                <w:szCs w:val="22"/>
              </w:rPr>
              <w:t xml:space="preserve"> Татьяна Сергеевна</w:t>
            </w:r>
          </w:p>
        </w:tc>
        <w:tc>
          <w:tcPr>
            <w:tcW w:w="6840" w:type="dxa"/>
          </w:tcPr>
          <w:p w:rsidR="00777804" w:rsidRPr="008D1A6E" w:rsidRDefault="00777804" w:rsidP="0065685C">
            <w:pPr>
              <w:jc w:val="both"/>
              <w:rPr>
                <w:sz w:val="22"/>
                <w:szCs w:val="22"/>
              </w:rPr>
            </w:pPr>
            <w:r w:rsidRPr="002E6D1C">
              <w:rPr>
                <w:sz w:val="22"/>
                <w:szCs w:val="22"/>
              </w:rPr>
              <w:t>Инновационное предпринимательство</w:t>
            </w:r>
            <w:r>
              <w:rPr>
                <w:sz w:val="22"/>
                <w:szCs w:val="22"/>
              </w:rPr>
              <w:t xml:space="preserve"> в нефтегазовом сервисе</w:t>
            </w:r>
          </w:p>
        </w:tc>
      </w:tr>
    </w:tbl>
    <w:p w:rsidR="00777804" w:rsidRDefault="00777804" w:rsidP="00777804">
      <w:pPr>
        <w:ind w:firstLine="900"/>
        <w:jc w:val="center"/>
        <w:rPr>
          <w:b/>
        </w:rPr>
      </w:pPr>
    </w:p>
    <w:p w:rsidR="00777804" w:rsidRDefault="00777804" w:rsidP="00777804">
      <w:pPr>
        <w:ind w:firstLine="900"/>
        <w:jc w:val="center"/>
        <w:rPr>
          <w:b/>
        </w:rPr>
      </w:pPr>
    </w:p>
    <w:p w:rsidR="00777804" w:rsidRDefault="00777804" w:rsidP="00777804">
      <w:pPr>
        <w:ind w:firstLine="900"/>
        <w:jc w:val="center"/>
        <w:rPr>
          <w:b/>
        </w:rPr>
      </w:pPr>
    </w:p>
    <w:p w:rsidR="00777804" w:rsidRPr="00C75046" w:rsidRDefault="00777804" w:rsidP="00777804">
      <w:pPr>
        <w:ind w:firstLine="900"/>
        <w:jc w:val="center"/>
        <w:rPr>
          <w:b/>
        </w:rPr>
      </w:pPr>
      <w:r w:rsidRPr="00C75046">
        <w:rPr>
          <w:b/>
        </w:rPr>
        <w:t>ТРЕБОВАНИЯ ПО ОФОРМЛЕНИЮ КОНТРОЛЬНОЙ РАБОТЫ</w:t>
      </w: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  <w:r w:rsidRPr="00B4721C">
        <w:t>Оформление контрольной работы начинается с титульного листа. После титульного листа следует план контрольной раб</w:t>
      </w:r>
      <w:r w:rsidRPr="00B4721C">
        <w:t>о</w:t>
      </w:r>
      <w:r w:rsidRPr="00B4721C">
        <w:t>ты с указанием страниц по тексту.</w:t>
      </w:r>
    </w:p>
    <w:p w:rsidR="00777804" w:rsidRPr="00B4721C" w:rsidRDefault="00777804" w:rsidP="00777804">
      <w:pPr>
        <w:ind w:firstLine="900"/>
        <w:jc w:val="both"/>
      </w:pPr>
      <w:r w:rsidRPr="00B4721C">
        <w:t>Контрольная работа выполняется на белой бумаге стандартного формата, каждая страница, включая иллюстрации и приложения, нумер</w:t>
      </w:r>
      <w:r w:rsidRPr="00B4721C">
        <w:t>у</w:t>
      </w:r>
      <w:r w:rsidRPr="00B4721C">
        <w:t>ется.</w:t>
      </w:r>
    </w:p>
    <w:p w:rsidR="00777804" w:rsidRPr="00B4721C" w:rsidRDefault="00777804" w:rsidP="00777804">
      <w:pPr>
        <w:ind w:firstLine="900"/>
        <w:jc w:val="both"/>
      </w:pPr>
      <w:r w:rsidRPr="00B4721C">
        <w:t>Все листы контрольной работы должны быть сброшюрованы. Текст выполняется аккуратно и разборчиво на одной стороне листа, не допуск</w:t>
      </w:r>
      <w:r w:rsidRPr="00B4721C">
        <w:t>а</w:t>
      </w:r>
      <w:r w:rsidRPr="00B4721C">
        <w:t xml:space="preserve">ется сокращение слов, </w:t>
      </w:r>
      <w:proofErr w:type="gramStart"/>
      <w:r w:rsidRPr="00B4721C">
        <w:t>кроме</w:t>
      </w:r>
      <w:proofErr w:type="gramEnd"/>
      <w:r w:rsidRPr="00B4721C">
        <w:t xml:space="preserve"> общепринятых. Текст записки выполняют с применением печатающих и графических устройств вывода ЭВМ или п</w:t>
      </w:r>
      <w:r w:rsidRPr="00B4721C">
        <w:t>и</w:t>
      </w:r>
      <w:r w:rsidRPr="00B4721C">
        <w:t>шут от руки. Вся работа должна быть выполнена или от руки, или напеч</w:t>
      </w:r>
      <w:r w:rsidRPr="00B4721C">
        <w:t>а</w:t>
      </w:r>
      <w:r w:rsidRPr="00B4721C">
        <w:t xml:space="preserve">тана. </w:t>
      </w:r>
    </w:p>
    <w:p w:rsidR="00777804" w:rsidRPr="00B4721C" w:rsidRDefault="00777804" w:rsidP="00777804">
      <w:pPr>
        <w:ind w:firstLine="900"/>
        <w:jc w:val="both"/>
      </w:pPr>
      <w:r w:rsidRPr="00B4721C">
        <w:t xml:space="preserve">Текст оформляют с соблюдением следующих размеров полей: </w:t>
      </w:r>
      <w:proofErr w:type="gramStart"/>
      <w:r w:rsidRPr="00B4721C">
        <w:t>л</w:t>
      </w:r>
      <w:r w:rsidRPr="00B4721C">
        <w:t>е</w:t>
      </w:r>
      <w:r w:rsidRPr="00B4721C">
        <w:t>вое</w:t>
      </w:r>
      <w:proofErr w:type="gramEnd"/>
      <w:r w:rsidRPr="00B4721C">
        <w:t xml:space="preserve"> – </w:t>
      </w:r>
      <w:smartTag w:uri="urn:schemas-microsoft-com:office:smarttags" w:element="metricconverter">
        <w:smartTagPr>
          <w:attr w:name="ProductID" w:val="30 мм"/>
        </w:smartTagPr>
        <w:r w:rsidRPr="00B4721C">
          <w:t>30 мм</w:t>
        </w:r>
      </w:smartTag>
      <w:r w:rsidRPr="00B4721C"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Pr="00B4721C">
          <w:t>10 мм</w:t>
        </w:r>
      </w:smartTag>
      <w:r w:rsidRPr="00B4721C">
        <w:t xml:space="preserve">, верхнее – </w:t>
      </w:r>
      <w:smartTag w:uri="urn:schemas-microsoft-com:office:smarttags" w:element="metricconverter">
        <w:smartTagPr>
          <w:attr w:name="ProductID" w:val="1,5 мм"/>
        </w:smartTagPr>
        <w:r w:rsidRPr="00B4721C">
          <w:t>1,5 мм</w:t>
        </w:r>
      </w:smartTag>
      <w:r w:rsidRPr="00B4721C">
        <w:t xml:space="preserve"> нижнее – </w:t>
      </w:r>
      <w:smartTag w:uri="urn:schemas-microsoft-com:office:smarttags" w:element="metricconverter">
        <w:smartTagPr>
          <w:attr w:name="ProductID" w:val="20 мм"/>
        </w:smartTagPr>
        <w:r w:rsidRPr="00B4721C">
          <w:t>20 мм</w:t>
        </w:r>
      </w:smartTag>
      <w:r w:rsidRPr="00B4721C">
        <w:t>.</w:t>
      </w:r>
    </w:p>
    <w:p w:rsidR="00777804" w:rsidRPr="00B4721C" w:rsidRDefault="00777804" w:rsidP="00777804">
      <w:pPr>
        <w:ind w:firstLine="900"/>
        <w:jc w:val="both"/>
      </w:pPr>
      <w:r w:rsidRPr="00B4721C">
        <w:t xml:space="preserve">Абзацы в тексте начинают отступом, равным </w:t>
      </w:r>
      <w:smartTag w:uri="urn:schemas-microsoft-com:office:smarttags" w:element="metricconverter">
        <w:smartTagPr>
          <w:attr w:name="ProductID" w:val="15 мм"/>
        </w:smartTagPr>
        <w:r w:rsidRPr="00B4721C">
          <w:t>15 мм</w:t>
        </w:r>
      </w:smartTag>
      <w:r w:rsidRPr="00B4721C">
        <w:t>.</w:t>
      </w:r>
    </w:p>
    <w:p w:rsidR="00777804" w:rsidRPr="00B4721C" w:rsidRDefault="00777804" w:rsidP="00777804">
      <w:pPr>
        <w:ind w:firstLine="900"/>
        <w:jc w:val="both"/>
      </w:pPr>
      <w:r w:rsidRPr="00B4721C">
        <w:t>Текст должен быть отпечатан через 1,5 интервала. Для работ, в</w:t>
      </w:r>
      <w:r w:rsidRPr="00B4721C">
        <w:t>ы</w:t>
      </w:r>
      <w:r w:rsidRPr="00B4721C">
        <w:t xml:space="preserve">полненных на ПЭВМ – шрифт </w:t>
      </w:r>
      <w:proofErr w:type="spellStart"/>
      <w:r w:rsidRPr="00B4721C">
        <w:t>Times</w:t>
      </w:r>
      <w:proofErr w:type="spellEnd"/>
      <w:r w:rsidRPr="00B4721C">
        <w:t xml:space="preserve"> </w:t>
      </w:r>
      <w:proofErr w:type="spellStart"/>
      <w:r w:rsidRPr="00B4721C">
        <w:t>New</w:t>
      </w:r>
      <w:proofErr w:type="spellEnd"/>
      <w:r w:rsidRPr="00B4721C">
        <w:t xml:space="preserve"> </w:t>
      </w:r>
      <w:proofErr w:type="spellStart"/>
      <w:r w:rsidRPr="00B4721C">
        <w:t>Roman</w:t>
      </w:r>
      <w:proofErr w:type="spellEnd"/>
      <w:r w:rsidRPr="00B4721C">
        <w:t>, 14, интервал – 1,5. текст работы в</w:t>
      </w:r>
      <w:r w:rsidRPr="00B4721C">
        <w:t>ы</w:t>
      </w:r>
      <w:r w:rsidRPr="00B4721C">
        <w:t>равнивают «по ширине».</w:t>
      </w:r>
    </w:p>
    <w:p w:rsidR="00777804" w:rsidRPr="00B4721C" w:rsidRDefault="00777804" w:rsidP="00777804">
      <w:pPr>
        <w:ind w:firstLine="900"/>
        <w:jc w:val="both"/>
      </w:pPr>
      <w:r w:rsidRPr="00B4721C">
        <w:t>В тексте контрольной работы необходимо делать ссылки на литер</w:t>
      </w:r>
      <w:r w:rsidRPr="00B4721C">
        <w:t>а</w:t>
      </w:r>
      <w:r w:rsidRPr="00B4721C">
        <w:t>турные и документальные источники. Все графики, таблицы, формулы должны быть пронумерованы и иметь название.</w:t>
      </w:r>
    </w:p>
    <w:p w:rsidR="00777804" w:rsidRPr="00B4721C" w:rsidRDefault="00777804" w:rsidP="00777804">
      <w:pPr>
        <w:ind w:firstLine="900"/>
        <w:jc w:val="both"/>
      </w:pPr>
      <w:r w:rsidRPr="00B4721C">
        <w:t>При оформлении списка используемой литературы необходимо руководствоваться правилами библиографии. Вначале указываются руков</w:t>
      </w:r>
      <w:r w:rsidRPr="00B4721C">
        <w:t>о</w:t>
      </w:r>
      <w:r w:rsidRPr="00B4721C">
        <w:t>дящие материалы (законы, указы, постановления правительст</w:t>
      </w:r>
      <w:r w:rsidRPr="00B4721C">
        <w:softHyphen/>
        <w:t>ва, ведомс</w:t>
      </w:r>
      <w:r w:rsidRPr="00B4721C">
        <w:t>т</w:t>
      </w:r>
      <w:r w:rsidRPr="00B4721C">
        <w:t>венные и нормативные документы), затем учебники и учебные пособия, монографии, сборники статей, в заключение жур</w:t>
      </w:r>
      <w:r w:rsidRPr="00B4721C">
        <w:softHyphen/>
        <w:t>нальные и газетные статьи и др.</w:t>
      </w: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Pr="00B4721C" w:rsidRDefault="00777804" w:rsidP="00777804">
      <w:pPr>
        <w:ind w:firstLine="900"/>
        <w:jc w:val="both"/>
      </w:pPr>
    </w:p>
    <w:p w:rsidR="00777804" w:rsidRDefault="00777804" w:rsidP="00777804">
      <w:pPr>
        <w:ind w:firstLine="900"/>
        <w:jc w:val="both"/>
      </w:pPr>
    </w:p>
    <w:p w:rsidR="00777804" w:rsidRDefault="00777804" w:rsidP="00777804">
      <w:pPr>
        <w:jc w:val="center"/>
        <w:rPr>
          <w:b/>
        </w:rPr>
      </w:pPr>
      <w:r>
        <w:br w:type="page"/>
      </w:r>
      <w:r>
        <w:rPr>
          <w:b/>
          <w:bCs/>
        </w:rPr>
        <w:lastRenderedPageBreak/>
        <w:t>ВОПРОСЫ К ЗАЧЕТУ ПО КУРСУ «ОСНОВЫ ПРЕДПРИНИМАТЕЛЬСКОЙ ДЕЯТЕЛЬНОСТИ»</w:t>
      </w:r>
    </w:p>
    <w:p w:rsidR="00777804" w:rsidRPr="00737096" w:rsidRDefault="00777804" w:rsidP="00777804">
      <w:pPr>
        <w:ind w:firstLine="720"/>
        <w:jc w:val="both"/>
      </w:pP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Виды и формы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Виды малых предприятий и их экономическая деятельность.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Виды цен и методы ценообразования.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Внутренняя и внешняя среда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Государственная поддержка малого предпринимательства в России.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Значение и пути снижения затрат во внутрифирменном предпринимательстве.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 xml:space="preserve">Значение развития лизинга и </w:t>
      </w:r>
      <w:proofErr w:type="spellStart"/>
      <w:r w:rsidRPr="00737096">
        <w:t>франчайзинга</w:t>
      </w:r>
      <w:proofErr w:type="spellEnd"/>
      <w:r w:rsidRPr="00737096">
        <w:t>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Износ и амортизация основных производственных фондов.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Индивидуальное предпринимательство, его формы.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Источники финансирования инвестиционной предпринимательской деятельности.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Классификация инноваций.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Консультативное предпринимательство, его этапы и методы; современное состояние и перспективы развития.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Маркетинговые коммуникации в предпринимательской деятельности.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Механизм функционирования предприятия.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Оборотные средства, их состав, показатели оборачиваемости и пути ускорения оборачиваемости.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Оборотные фонды как фактор производства, их состав, показатели использования, направления улучшения использования.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Объединения юридических лиц в современном предпринимательстве.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Организационно-правовые формы хозяйствования юридических лиц.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Основные фонды как фактор производства, их классификация, порядок учета, формы воспроизводства и совершенствования.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Основные этапы разработки новшеств.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Оценка инновационных проектов.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Показатели использования основных производственных фондов.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Понятие и виды конкуренции.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Понятие и классификация инвестиций.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Понятие и классификация рисков, пути и методы их снижения.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Предпринимательские решения; классификация предпринимательских решений и методов их принятия.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Прибыль как основная цель предпринимательской деятельности; расчет показателей прибыли.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Признаки и основные причины несостоятельности предприятия.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Проблемы и перспективы развития малого предпринимательства в России.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Производственная деятельность как ведущий вид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Производственная мощность предприятия, методика ее расчета.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Развитие конкуренции в современных условиях.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Разработка технико-экономического обоснования и бизнес-плана.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Система планов предпринимательского предприятия.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Системы менеджмента качества и содержание новой стратегии управления качеством.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Содержание антикризисного управления.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Содержание внутрифирменного предпринимательства, его цели. Совершенная и несовершенная конкуренция.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Содержание и порядок разработки бизнес-плана.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Содержание инвестиционной политики предпринимательской организации.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lastRenderedPageBreak/>
        <w:t>Содержание коммерческой, финансовой деятельности.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Содержание ценовой политики и ее цели.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Стадии развития предпринимательской фирмы.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Структура персонала предпринимательского предприятия.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значение акционерных обще</w:t>
      </w:r>
      <w:proofErr w:type="gramStart"/>
      <w:r w:rsidRPr="00737096">
        <w:t>ств дл</w:t>
      </w:r>
      <w:proofErr w:type="gramEnd"/>
      <w:r w:rsidRPr="00737096">
        <w:t>я современного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значение малого бизнеса в современных условиях.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значение управления персоналом в предпринимательской деятельности.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назначение инновационного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организация управления предприятием предпринимательского типа.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и содержание деловой этики.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 xml:space="preserve"> Сущность и содержание культуры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 предпринимательства; его объекты, субъекты и цели; условия и факторы развития.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Сущность, виды и формы лизинга как прогрессивной формы предпринимательства.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Учет и классификация затрат во внутрифирменном предпринимательстве.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Учет социальных последствий инновационных проектов.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Формы и системы оплаты труда в современном предпринимательстве.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proofErr w:type="spellStart"/>
      <w:r w:rsidRPr="00737096">
        <w:t>Франчайзинг</w:t>
      </w:r>
      <w:proofErr w:type="spellEnd"/>
      <w:r w:rsidRPr="00737096">
        <w:t xml:space="preserve"> как форма взаимодействия предприятий крупного и малого бизнеса; перспективы его развития.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Хозяйственные товарищества и общества.</w:t>
      </w:r>
    </w:p>
    <w:p w:rsidR="00777804" w:rsidRPr="00737096" w:rsidRDefault="00777804" w:rsidP="00777804">
      <w:pPr>
        <w:numPr>
          <w:ilvl w:val="0"/>
          <w:numId w:val="3"/>
        </w:numPr>
        <w:tabs>
          <w:tab w:val="left" w:pos="0"/>
          <w:tab w:val="left" w:pos="180"/>
          <w:tab w:val="left" w:pos="360"/>
        </w:tabs>
        <w:ind w:left="0" w:firstLine="720"/>
        <w:jc w:val="both"/>
      </w:pPr>
      <w:r w:rsidRPr="00737096">
        <w:t>Юридические лица в предпринимательской деятельности, их виды, классификация.</w:t>
      </w:r>
    </w:p>
    <w:p w:rsidR="00777804" w:rsidRDefault="00777804" w:rsidP="00777804">
      <w:pPr>
        <w:ind w:firstLine="720"/>
        <w:jc w:val="both"/>
        <w:rPr>
          <w:b/>
        </w:rPr>
      </w:pPr>
      <w:r w:rsidRPr="00737096">
        <w:br w:type="page"/>
      </w:r>
      <w:r w:rsidRPr="00816D75">
        <w:rPr>
          <w:b/>
        </w:rPr>
        <w:lastRenderedPageBreak/>
        <w:t>Рекомендуемая литература:</w:t>
      </w:r>
    </w:p>
    <w:p w:rsidR="00777804" w:rsidRDefault="00777804" w:rsidP="00777804">
      <w:pPr>
        <w:ind w:firstLine="720"/>
        <w:jc w:val="both"/>
        <w:rPr>
          <w:b/>
        </w:rPr>
      </w:pPr>
    </w:p>
    <w:p w:rsidR="00777804" w:rsidRDefault="00777804" w:rsidP="00777804">
      <w:pPr>
        <w:numPr>
          <w:ilvl w:val="0"/>
          <w:numId w:val="4"/>
        </w:numPr>
        <w:jc w:val="both"/>
      </w:pPr>
      <w:r w:rsidRPr="001C697C">
        <w:t>Ларионов, И. К.</w:t>
      </w:r>
      <w:r>
        <w:t xml:space="preserve"> Предпринимательство [Электронный ресурс]</w:t>
      </w:r>
      <w:proofErr w:type="gramStart"/>
      <w:r>
        <w:t xml:space="preserve"> :</w:t>
      </w:r>
      <w:proofErr w:type="gramEnd"/>
      <w:r>
        <w:t xml:space="preserve"> учебник / И. К. Ларионов. - М : Дашков и</w:t>
      </w:r>
      <w:proofErr w:type="gramStart"/>
      <w:r>
        <w:t xml:space="preserve"> К</w:t>
      </w:r>
      <w:proofErr w:type="gramEnd"/>
      <w:r>
        <w:t>, 2014. - 192 с. - ISBN 978-5-394-02198-5.</w:t>
      </w:r>
      <w:r>
        <w:br/>
        <w:t xml:space="preserve">URL: </w:t>
      </w:r>
      <w:hyperlink r:id="rId5" w:history="1">
        <w:r w:rsidRPr="001C697C">
          <w:t>http://e.lanbook.com/view/book/44101/</w:t>
        </w:r>
      </w:hyperlink>
    </w:p>
    <w:p w:rsidR="00777804" w:rsidRPr="001C697C" w:rsidRDefault="00777804" w:rsidP="00777804">
      <w:pPr>
        <w:numPr>
          <w:ilvl w:val="0"/>
          <w:numId w:val="4"/>
        </w:numPr>
        <w:jc w:val="both"/>
      </w:pPr>
      <w:proofErr w:type="spellStart"/>
      <w:r w:rsidRPr="001C697C">
        <w:t>Сизов</w:t>
      </w:r>
      <w:proofErr w:type="spellEnd"/>
      <w:r w:rsidRPr="001C697C">
        <w:t>, Ю. И.</w:t>
      </w:r>
      <w:r>
        <w:t xml:space="preserve"> Предпринимательство [Текст]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энцикл</w:t>
      </w:r>
      <w:proofErr w:type="spellEnd"/>
      <w:r>
        <w:t xml:space="preserve">. слов. / Ю. И. </w:t>
      </w:r>
      <w:proofErr w:type="spellStart"/>
      <w:r>
        <w:t>Сизов</w:t>
      </w:r>
      <w:proofErr w:type="spellEnd"/>
      <w:r>
        <w:t>, В. Л. Федорченко. - Волгоград</w:t>
      </w:r>
      <w:proofErr w:type="gramStart"/>
      <w:r>
        <w:t xml:space="preserve"> :</w:t>
      </w:r>
      <w:proofErr w:type="gramEnd"/>
      <w:r>
        <w:t xml:space="preserve"> Издатель, 2009. - 262, [1] с. - ISBN 978-5-9233-0721-4.</w:t>
      </w:r>
    </w:p>
    <w:p w:rsidR="00777804" w:rsidRDefault="00777804" w:rsidP="00777804">
      <w:pPr>
        <w:numPr>
          <w:ilvl w:val="0"/>
          <w:numId w:val="4"/>
        </w:numPr>
        <w:jc w:val="both"/>
      </w:pPr>
      <w:r>
        <w:t>Баринов В.А. Организационное проектирование: Учебник. – М.: ИНФРА-М, 2005. – 399 с. – (Учебники для программы МВА).</w:t>
      </w:r>
    </w:p>
    <w:p w:rsidR="00777804" w:rsidRDefault="00777804" w:rsidP="00777804">
      <w:pPr>
        <w:numPr>
          <w:ilvl w:val="0"/>
          <w:numId w:val="4"/>
        </w:numPr>
        <w:jc w:val="both"/>
      </w:pPr>
      <w:r w:rsidRPr="00302372">
        <w:t xml:space="preserve">Гражданский кодекс РФ. </w:t>
      </w:r>
    </w:p>
    <w:p w:rsidR="00777804" w:rsidRPr="00F12B50" w:rsidRDefault="00777804" w:rsidP="00777804">
      <w:pPr>
        <w:numPr>
          <w:ilvl w:val="0"/>
          <w:numId w:val="4"/>
        </w:numPr>
        <w:jc w:val="both"/>
      </w:pPr>
      <w:proofErr w:type="spellStart"/>
      <w:r>
        <w:t>Друкер</w:t>
      </w:r>
      <w:proofErr w:type="spellEnd"/>
      <w:r>
        <w:t xml:space="preserve"> П. Рынок: как выйти в лидеры: Практика и принципы: Пер. с англ. – М.: Бук </w:t>
      </w:r>
      <w:proofErr w:type="spellStart"/>
      <w:r>
        <w:t>Чембэр</w:t>
      </w:r>
      <w:proofErr w:type="spellEnd"/>
      <w:r>
        <w:t xml:space="preserve"> Интернэшнл, 1992.</w:t>
      </w:r>
    </w:p>
    <w:p w:rsidR="00777804" w:rsidRPr="001C697C" w:rsidRDefault="00777804" w:rsidP="00777804">
      <w:pPr>
        <w:numPr>
          <w:ilvl w:val="0"/>
          <w:numId w:val="4"/>
        </w:numPr>
        <w:jc w:val="both"/>
      </w:pPr>
      <w:r w:rsidRPr="001C697C">
        <w:t xml:space="preserve">Уорнер М., </w:t>
      </w:r>
      <w:proofErr w:type="spellStart"/>
      <w:r w:rsidRPr="001C697C">
        <w:t>Витцель</w:t>
      </w:r>
      <w:proofErr w:type="spellEnd"/>
      <w:r w:rsidRPr="001C697C">
        <w:t xml:space="preserve"> М. Виртуальные организации. Новые формы ведения бизнеса в XXI веке</w:t>
      </w:r>
      <w:proofErr w:type="gramStart"/>
      <w:r w:rsidRPr="001C697C">
        <w:t xml:space="preserve"> / П</w:t>
      </w:r>
      <w:proofErr w:type="gramEnd"/>
      <w:r w:rsidRPr="001C697C">
        <w:t>ер. с англ. – М.: Добрая книга, 2005. – 296 с.</w:t>
      </w:r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8D1A6E">
        <w:t xml:space="preserve">И.К. Шевченко. </w:t>
      </w:r>
      <w:hyperlink r:id="rId6" w:history="1">
        <w:r w:rsidRPr="001C697C">
          <w:t>Организация предпринимательской деятельности</w:t>
        </w:r>
      </w:hyperlink>
      <w:r w:rsidRPr="008D1A6E">
        <w:t xml:space="preserve">. Учебное пособие. Таганрог: </w:t>
      </w:r>
      <w:hyperlink r:id="rId7" w:history="1">
        <w:r w:rsidRPr="001C697C">
          <w:t>Изд-во ТРТУ</w:t>
        </w:r>
      </w:hyperlink>
      <w:r w:rsidRPr="008D1A6E">
        <w:t xml:space="preserve">, 2004. </w:t>
      </w:r>
      <w:hyperlink r:id="rId8" w:history="1">
        <w:r w:rsidRPr="001C697C">
          <w:t>http://www.aup.ru/books/m91/01.htm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proofErr w:type="spellStart"/>
      <w:r w:rsidRPr="001C697C">
        <w:t>Багиев</w:t>
      </w:r>
      <w:proofErr w:type="spellEnd"/>
      <w:r w:rsidRPr="001C697C">
        <w:t xml:space="preserve"> Г.Л., </w:t>
      </w:r>
      <w:proofErr w:type="spellStart"/>
      <w:r w:rsidRPr="001C697C">
        <w:t>Асаул</w:t>
      </w:r>
      <w:proofErr w:type="spellEnd"/>
      <w:r w:rsidRPr="001C697C">
        <w:t xml:space="preserve"> А.Н. Организация предпринимательской деятельности. Учебное пособие</w:t>
      </w:r>
      <w:proofErr w:type="gramStart"/>
      <w:r w:rsidRPr="001C697C">
        <w:t>/ П</w:t>
      </w:r>
      <w:proofErr w:type="gramEnd"/>
      <w:r w:rsidRPr="001C697C">
        <w:t xml:space="preserve">од общей ред. проф. </w:t>
      </w:r>
      <w:proofErr w:type="spellStart"/>
      <w:r w:rsidRPr="001C697C">
        <w:t>Г.Л.Багиева</w:t>
      </w:r>
      <w:proofErr w:type="spellEnd"/>
      <w:r w:rsidRPr="001C697C">
        <w:t>. - СПб</w:t>
      </w:r>
      <w:proofErr w:type="gramStart"/>
      <w:r w:rsidRPr="001C697C">
        <w:t xml:space="preserve">.: </w:t>
      </w:r>
      <w:proofErr w:type="gramEnd"/>
      <w:r w:rsidRPr="001C697C">
        <w:t xml:space="preserve">Изд-во </w:t>
      </w:r>
      <w:proofErr w:type="spellStart"/>
      <w:r w:rsidRPr="001C697C">
        <w:t>СПбГУЭФ</w:t>
      </w:r>
      <w:proofErr w:type="spellEnd"/>
      <w:r w:rsidRPr="001C697C">
        <w:t xml:space="preserve">, 2001. 231 с. </w:t>
      </w:r>
      <w:hyperlink r:id="rId9" w:history="1">
        <w:r w:rsidRPr="001C697C">
          <w:t>http://enbv.narod.ru/text/Econom/business/bagiev_bizstart/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1C697C">
        <w:t xml:space="preserve">Федеральный образовательный портал. Экономика. Социология. Менеджмент </w:t>
      </w:r>
      <w:hyperlink r:id="rId10" w:history="1">
        <w:r w:rsidRPr="001C697C">
          <w:t>http://www.ecsocman.edu.ru/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8D1A6E">
        <w:t xml:space="preserve">ОРГАНИЗАЦИЯ ПРЕДПРИНИМАТЕЛЬСКОЙ ДЕЯТЕЛЬНОСТИ. Под общей редакцией профессора А. С. </w:t>
      </w:r>
      <w:proofErr w:type="spellStart"/>
      <w:r w:rsidRPr="008D1A6E">
        <w:t>Пелиха</w:t>
      </w:r>
      <w:proofErr w:type="spellEnd"/>
      <w:r w:rsidRPr="008D1A6E">
        <w:t xml:space="preserve">. </w:t>
      </w:r>
      <w:hyperlink r:id="rId11" w:history="1">
        <w:r w:rsidRPr="001C697C">
          <w:t>http://www.bibliotekar.ru/biznes-41/index.htm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8D1A6E">
        <w:t xml:space="preserve">КУРС ПРЕДПРИНИМАТЕЛЬСТВА. Под редакцией проф. В.Я. Горфинкеля, проф. В.А. </w:t>
      </w:r>
      <w:proofErr w:type="spellStart"/>
      <w:r w:rsidRPr="008D1A6E">
        <w:t>Швандара</w:t>
      </w:r>
      <w:proofErr w:type="spellEnd"/>
      <w:r w:rsidRPr="008D1A6E">
        <w:t xml:space="preserve"> </w:t>
      </w:r>
      <w:hyperlink r:id="rId12" w:history="1">
        <w:r w:rsidRPr="001C697C">
          <w:t>http://www.bibliotekar.ru/biznes-39/index.htm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8D1A6E">
        <w:t xml:space="preserve">Балабанов И.Т. Риск-менеджмент </w:t>
      </w:r>
      <w:hyperlink r:id="rId13" w:history="1">
        <w:r w:rsidRPr="001C697C">
          <w:t>http://www.bibliotekar.ru/risk-menedgment/index.htm</w:t>
        </w:r>
      </w:hyperlink>
    </w:p>
    <w:p w:rsidR="00777804" w:rsidRPr="008D1A6E" w:rsidRDefault="00777804" w:rsidP="00777804">
      <w:pPr>
        <w:numPr>
          <w:ilvl w:val="0"/>
          <w:numId w:val="4"/>
        </w:numPr>
        <w:jc w:val="both"/>
      </w:pPr>
      <w:r w:rsidRPr="008D1A6E">
        <w:t>Организация предпринимательской деятельности. Пособие.</w:t>
      </w:r>
      <w:r w:rsidRPr="001C697C">
        <w:t xml:space="preserve"> Методички </w:t>
      </w:r>
      <w:hyperlink r:id="rId14" w:history="1">
        <w:r w:rsidRPr="001C697C">
          <w:t>http://www.epm.vorstu.ru/education/remote.htm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 w:rsidRPr="008D1A6E">
        <w:t xml:space="preserve">Организация предпринимательской деятельности. Электронный учебник. </w:t>
      </w:r>
      <w:hyperlink r:id="rId15" w:history="1">
        <w:r w:rsidRPr="001C697C">
          <w:t>http://www.iqlib.ru/book/preview/D5EAA17EADB04E989BFFEEDFAD11A343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Электронная библиотека. Блинов А.О., Шапкин И.Н. Предпринимательство на пороге третьего тысячелетия </w:t>
      </w:r>
      <w:hyperlink r:id="rId16" w:history="1">
        <w:r w:rsidRPr="001C697C">
          <w:t>http://www.rus-lib.ru/book/30/c_48/63-75.html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Электронная библиотека. Галаган А.А. История российского предпринимательства. </w:t>
      </w:r>
      <w:hyperlink r:id="rId17" w:history="1">
        <w:r w:rsidRPr="001C697C">
          <w:t>http://www.rus-lib.ru/cgi/main.pl?id=books&amp;level=35&amp;px=21&amp;py=40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Электронная библиотека. История предпринимательства в России. </w:t>
      </w:r>
      <w:hyperlink r:id="rId18" w:history="1">
        <w:r w:rsidRPr="001C697C">
          <w:t>http://www.rus-lib.ru/cgi/main.pl?id=books&amp;level=35&amp;px=21&amp;py=40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Электронная библиотека. Предпринимательство и предприниматели России. </w:t>
      </w:r>
      <w:hyperlink r:id="rId19" w:history="1">
        <w:r w:rsidRPr="001C697C">
          <w:t>http://www.rus-lib.ru/cgi/main.pl?id=books&amp;level=35&amp;px=1&amp;py=20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Маркетинг и </w:t>
      </w:r>
      <w:proofErr w:type="spellStart"/>
      <w:r>
        <w:t>интрапренерство</w:t>
      </w:r>
      <w:proofErr w:type="spellEnd"/>
      <w:r>
        <w:t xml:space="preserve"> в системе предпринимательства. Томилов В.В., </w:t>
      </w:r>
      <w:proofErr w:type="spellStart"/>
      <w:r>
        <w:t>Крупанин</w:t>
      </w:r>
      <w:proofErr w:type="spellEnd"/>
      <w:r>
        <w:t xml:space="preserve"> А.А., </w:t>
      </w:r>
      <w:proofErr w:type="spellStart"/>
      <w:r>
        <w:t>Хакунов</w:t>
      </w:r>
      <w:proofErr w:type="spellEnd"/>
      <w:r>
        <w:t xml:space="preserve"> Т.Д. </w:t>
      </w:r>
      <w:hyperlink r:id="rId20" w:history="1">
        <w:r w:rsidRPr="001C697C">
          <w:t>http://marketing.spb.ru/read/m20/index.htm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Как подготовить успешный бизнес-план. </w:t>
      </w:r>
      <w:hyperlink r:id="rId21" w:history="1">
        <w:r w:rsidRPr="001C697C">
          <w:t>http://www.bibliotekar.ru/biznes-7/index.htm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 xml:space="preserve">Бусыгин А.В. Предпринимательство. </w:t>
      </w:r>
      <w:hyperlink r:id="rId22" w:history="1">
        <w:r w:rsidRPr="001C697C">
          <w:t>http://www.rus-lib.ru/book/30/men/01/051-093.html#_ftn1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hyperlink r:id="rId23" w:history="1">
        <w:r w:rsidRPr="001C697C">
          <w:t>http://www.rus-lib.ru/book/30/men/01/213-267.html#_ftnref1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 w:rsidRPr="00054FE2">
        <w:t>История и философия отечественного предпринимательства</w:t>
      </w:r>
      <w:r>
        <w:t xml:space="preserve"> </w:t>
      </w:r>
      <w:hyperlink r:id="rId24" w:history="1">
        <w:r w:rsidRPr="001C697C">
          <w:t>http://www.yury.pompeev.ru/History_of_russian_business.doc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proofErr w:type="spellStart"/>
      <w:r>
        <w:t>Кирцнер</w:t>
      </w:r>
      <w:proofErr w:type="spellEnd"/>
      <w:r>
        <w:t xml:space="preserve"> И. Конкуренция и предпринимательство. </w:t>
      </w:r>
      <w:hyperlink r:id="rId25" w:history="1">
        <w:r w:rsidRPr="001C697C">
          <w:t>http://www.libertarium.ru/libertarium/lib</w:t>
        </w:r>
        <w:r w:rsidRPr="001C697C">
          <w:t>_</w:t>
        </w:r>
        <w:r w:rsidRPr="001C697C">
          <w:t>competition_00</w:t>
        </w:r>
      </w:hyperlink>
    </w:p>
    <w:p w:rsidR="00777804" w:rsidRDefault="00777804" w:rsidP="00777804">
      <w:pPr>
        <w:numPr>
          <w:ilvl w:val="0"/>
          <w:numId w:val="4"/>
        </w:numPr>
        <w:jc w:val="both"/>
      </w:pPr>
      <w:r>
        <w:t>Журнал «Российское предпринимательство» и др. экономические издания</w:t>
      </w:r>
    </w:p>
    <w:p w:rsidR="00777804" w:rsidRDefault="00777804" w:rsidP="00777804">
      <w:pPr>
        <w:ind w:firstLine="540"/>
        <w:jc w:val="center"/>
        <w:rPr>
          <w:b/>
        </w:rPr>
      </w:pPr>
    </w:p>
    <w:p w:rsidR="00777804" w:rsidRDefault="00777804" w:rsidP="00777804">
      <w:pPr>
        <w:ind w:firstLine="540"/>
        <w:jc w:val="center"/>
        <w:rPr>
          <w:b/>
        </w:rPr>
      </w:pPr>
    </w:p>
    <w:p w:rsidR="00777804" w:rsidRDefault="00777804" w:rsidP="00777804">
      <w:pPr>
        <w:ind w:firstLine="540"/>
        <w:jc w:val="center"/>
        <w:rPr>
          <w:b/>
        </w:rPr>
      </w:pPr>
    </w:p>
    <w:p w:rsidR="00777804" w:rsidRPr="00816D75" w:rsidRDefault="00777804" w:rsidP="00777804">
      <w:pPr>
        <w:ind w:firstLine="540"/>
        <w:jc w:val="center"/>
        <w:rPr>
          <w:b/>
        </w:rPr>
      </w:pPr>
      <w:r w:rsidRPr="00816D75">
        <w:rPr>
          <w:b/>
        </w:rPr>
        <w:lastRenderedPageBreak/>
        <w:t>Рекомендуем</w:t>
      </w:r>
      <w:r>
        <w:rPr>
          <w:b/>
        </w:rPr>
        <w:t>ые интернет-ресурсы</w:t>
      </w:r>
      <w:r w:rsidRPr="00816D75">
        <w:rPr>
          <w:b/>
        </w:rPr>
        <w:t>:</w:t>
      </w:r>
    </w:p>
    <w:p w:rsidR="00777804" w:rsidRPr="00087EB0" w:rsidRDefault="00777804" w:rsidP="00777804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6769"/>
      </w:tblGrid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26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" name="Рисунок 1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www.gks.ru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Госкомстат   РФ.  Положение о комитете. Основные социально-экономические показатели России. Российская государственная статистика (1802 – н.в). Методология. Электронные версии официальных публикаций Госкомстата России.  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28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Рисунок 2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www.cbr.ru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Центральный Банк Российской Федерации. М</w:t>
            </w:r>
            <w:r w:rsidRPr="00801550">
              <w:rPr>
                <w:i/>
                <w:iCs/>
              </w:rPr>
              <w:t>акроэкономи</w:t>
            </w:r>
            <w:r w:rsidRPr="00801550">
              <w:t xml:space="preserve">ческая статистика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29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3" name="Рисунок 3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www.minfin.ru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Официальный сайт Министерства Финансов РФ. Публикация квартальных отчетов исполнения федерального бюджета РФ.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0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Рисунок 4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www.nalog.ru</w:t>
              </w:r>
            </w:hyperlink>
            <w:r w:rsidRPr="00801550">
              <w:t xml:space="preserve"> 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Официальный сайт Министерства Российской Федерации по налогам и сборам.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1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" name="Рисунок 5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www.economy.gov.ru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r w:rsidRPr="00801550">
              <w:t>Министерство экономического развития и торговли Российской Федерации.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2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6" name="Рисунок 6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www.minprom.ru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Министерство промышленности и науки РФ. О Министерстве, его структура, программы и проекты.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3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Рисунок 7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www.cea.gov.ru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Центр экономической конъюнктуры при правительстве Российской Федерации.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4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8" name="Рисунок 8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www.fedcom.ru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Федеральная комиссия по ценным бумагам.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5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9" name="Рисунок 9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www.rbc.ru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proofErr w:type="spellStart"/>
            <w:r w:rsidRPr="00801550">
              <w:t>Росбизнесконсалтинг</w:t>
            </w:r>
            <w:proofErr w:type="spellEnd"/>
            <w:r w:rsidRPr="00801550">
              <w:t xml:space="preserve">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36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0" name="Рисунок 10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www.budgetrf.ru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Обширная база данных по Бюджетной системе Российской Федерации.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pPr>
              <w:rPr>
                <w:lang w:val="en-US"/>
              </w:rPr>
            </w:pPr>
            <w:hyperlink r:id="rId37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1" name="Рисунок 11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  <w:lang w:val="en-US"/>
                </w:rPr>
                <w:t>The Institute for the Economy in Transition</w:t>
              </w:r>
            </w:hyperlink>
            <w:r w:rsidRPr="00801550">
              <w:rPr>
                <w:lang w:val="en-US"/>
              </w:rPr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Институт</w:t>
            </w:r>
            <w:r w:rsidRPr="00801550">
              <w:rPr>
                <w:lang w:val="en-US"/>
              </w:rPr>
              <w:t xml:space="preserve"> </w:t>
            </w:r>
            <w:r w:rsidRPr="00801550">
              <w:t>экономики</w:t>
            </w:r>
            <w:r w:rsidRPr="00801550">
              <w:rPr>
                <w:lang w:val="en-US"/>
              </w:rPr>
              <w:t xml:space="preserve"> </w:t>
            </w:r>
            <w:r w:rsidRPr="00801550">
              <w:t>переходного</w:t>
            </w:r>
            <w:r w:rsidRPr="00801550">
              <w:rPr>
                <w:lang w:val="en-US"/>
              </w:rPr>
              <w:t xml:space="preserve"> </w:t>
            </w:r>
            <w:r>
              <w:t>периода.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</w:rPr>
              <w:drawing>
                <wp:inline distT="0" distB="0" distL="0" distR="0">
                  <wp:extent cx="152400" cy="152400"/>
                  <wp:effectExtent l="19050" t="0" r="0" b="0"/>
                  <wp:docPr id="12" name="Рисунок 12" descr="CT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8" w:history="1">
              <w:proofErr w:type="spellStart"/>
              <w:r w:rsidRPr="00801550">
                <w:rPr>
                  <w:rStyle w:val="a3"/>
                  <w:lang w:val="en-US"/>
                </w:rPr>
                <w:t>Finmarket</w:t>
              </w:r>
              <w:proofErr w:type="spellEnd"/>
              <w:r w:rsidRPr="00801550">
                <w:rPr>
                  <w:rStyle w:val="a3"/>
                  <w:lang w:val="en-US"/>
                </w:rPr>
                <w:t xml:space="preserve"> Home page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Агентство </w:t>
            </w:r>
            <w:proofErr w:type="spellStart"/>
            <w:r w:rsidRPr="00801550">
              <w:t>Финмаркет</w:t>
            </w:r>
            <w:proofErr w:type="spellEnd"/>
            <w:r w:rsidRPr="00801550">
              <w:rPr>
                <w:lang w:val="en-US"/>
              </w:rPr>
              <w:t>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3" name="Рисунок 13" descr="CT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9" w:history="1">
              <w:r w:rsidRPr="00801550">
                <w:rPr>
                  <w:rStyle w:val="a3"/>
                </w:rPr>
                <w:t>www.beafnd.org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Фонд Бюро экономического анализа.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4" name="Рисунок 14" descr="CT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0" w:history="1"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akm</w:t>
              </w:r>
              <w:proofErr w:type="spellEnd"/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Агентство АК&amp;М. 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41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5" name="Рисунок 15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www.cefir.org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Центр экономических и финансовых исследований и разработок.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6" name="Рисунок 16" descr="CT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2" w:history="1"/>
            <w:hyperlink r:id="rId43" w:history="1"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cemi</w:t>
              </w:r>
              <w:proofErr w:type="spellEnd"/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rssi</w:t>
              </w:r>
              <w:proofErr w:type="spellEnd"/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rPr>
                <w:color w:val="0000FF"/>
              </w:rPr>
              <w:t> </w:t>
            </w:r>
            <w:r w:rsidRPr="00801550">
              <w:t>сайт ЦЭМИ - Центрального Экономико-Математического Института РАН.</w:t>
            </w:r>
            <w:r w:rsidRPr="00801550">
              <w:rPr>
                <w:lang w:val="en-US"/>
              </w:rPr>
              <w:t> </w:t>
            </w:r>
            <w:r w:rsidRPr="00801550">
              <w:t xml:space="preserve">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44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7" name="Рисунок 17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  www.recep.org</w:t>
              </w:r>
            </w:hyperlink>
            <w:r w:rsidRPr="00801550">
              <w:t xml:space="preserve"> 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Российско-европейский центр экономической политики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18" name="Рисунок 18" descr="CT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5" w:history="1"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akdi</w:t>
              </w:r>
              <w:proofErr w:type="spellEnd"/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>Агентство АКДИ. 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46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19" name="Рисунок 19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r w:rsidRPr="00801550">
                <w:rPr>
                  <w:rStyle w:val="a3"/>
                  <w:lang w:val="en-US"/>
                </w:rPr>
                <w:t>expert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Журнал ЭКСПЕРТ.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0" name="Рисунок 20" descr="CT018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48" w:history="1">
              <w:r w:rsidRPr="00801550">
                <w:rPr>
                  <w:rStyle w:val="a3"/>
                </w:rPr>
                <w:t>www.eeg.ru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Экономическая экспертная группа при Минфине РФ.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49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1" name="Рисунок 21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</w:rPr>
                <w:t>www.eerc.ru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  <w:rPr>
                <w:lang w:val="en-US"/>
              </w:rPr>
            </w:pPr>
            <w:r w:rsidRPr="00801550">
              <w:rPr>
                <w:lang w:val="en-US"/>
              </w:rPr>
              <w:t xml:space="preserve">Economic Education and Research Consortium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2" name="Рисунок 22" descr="CT018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1" w:history="1">
              <w:r w:rsidRPr="00801550">
                <w:rPr>
                  <w:rStyle w:val="a3"/>
                </w:rPr>
                <w:t>www.forecast.ru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Центр макроэкономического анализа и прогнозирования при ИНП РАН. Центр проводит прикладные исследования в области анализа и прогнозирования воспроизводственных процессов в российской экономике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3" name="Рисунок 23" descr="CT018">
                    <a:hlinkClick xmlns:a="http://schemas.openxmlformats.org/drawingml/2006/main" r:id="rId5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3" w:history="1">
              <w:r w:rsidRPr="00801550">
                <w:rPr>
                  <w:rStyle w:val="a3"/>
                </w:rPr>
                <w:t>www.dcenter.ru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pPr>
              <w:pStyle w:val="a4"/>
            </w:pPr>
            <w:r w:rsidRPr="00801550">
              <w:t xml:space="preserve">Аналитическая группа ЦЕНТР РАЗВИТИЯ. Анализ экономической ситуации и экономической политики в России с упором на макроэкономический анализ и анализ банковской системы (доклады и статьи). Экономика России - обозрение.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54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4" name="Рисунок 24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r w:rsidRPr="00801550">
                <w:rPr>
                  <w:rStyle w:val="a3"/>
                  <w:lang w:val="en-US"/>
                </w:rPr>
                <w:t>consultant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r w:rsidRPr="00801550">
              <w:t>Консультант Плюс.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hyperlink r:id="rId55" w:history="1">
              <w:r>
                <w:rPr>
                  <w:noProof/>
                  <w:color w:val="0000FF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5" name="Рисунок 25" descr="CT01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CT0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01550">
                <w:rPr>
                  <w:rStyle w:val="a3"/>
                  <w:lang w:val="en-US"/>
                </w:rPr>
                <w:t>www</w:t>
              </w:r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rtsnet</w:t>
              </w:r>
              <w:proofErr w:type="spellEnd"/>
              <w:r w:rsidRPr="00801550">
                <w:rPr>
                  <w:rStyle w:val="a3"/>
                </w:rPr>
                <w:t>.</w:t>
              </w:r>
              <w:proofErr w:type="spellStart"/>
              <w:r w:rsidRPr="00801550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r w:rsidRPr="00801550">
              <w:rPr>
                <w:color w:val="0000FF"/>
              </w:rPr>
              <w:t> </w:t>
            </w:r>
            <w:r w:rsidRPr="00801550">
              <w:t xml:space="preserve">Российская торговая система.  </w:t>
            </w:r>
          </w:p>
        </w:tc>
      </w:tr>
      <w:tr w:rsidR="00777804" w:rsidRPr="00801550" w:rsidTr="0065685C">
        <w:tc>
          <w:tcPr>
            <w:tcW w:w="0" w:type="auto"/>
          </w:tcPr>
          <w:p w:rsidR="00777804" w:rsidRPr="00801550" w:rsidRDefault="00777804" w:rsidP="0065685C">
            <w:r>
              <w:rPr>
                <w:noProof/>
                <w:color w:val="0000FF"/>
              </w:rPr>
              <w:drawing>
                <wp:inline distT="0" distB="0" distL="0" distR="0">
                  <wp:extent cx="152400" cy="152400"/>
                  <wp:effectExtent l="19050" t="0" r="0" b="0"/>
                  <wp:docPr id="26" name="Рисунок 26" descr="CT018">
                    <a:hlinkClick xmlns:a="http://schemas.openxmlformats.org/drawingml/2006/main" r:id="rId5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T0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57" w:history="1">
              <w:r w:rsidRPr="00801550">
                <w:rPr>
                  <w:rStyle w:val="a3"/>
                </w:rPr>
                <w:t>www.opec.ru</w:t>
              </w:r>
            </w:hyperlink>
            <w:r w:rsidRPr="00801550">
              <w:t xml:space="preserve"> </w:t>
            </w:r>
          </w:p>
        </w:tc>
        <w:tc>
          <w:tcPr>
            <w:tcW w:w="0" w:type="auto"/>
          </w:tcPr>
          <w:p w:rsidR="00777804" w:rsidRPr="00801550" w:rsidRDefault="00777804" w:rsidP="0065685C">
            <w:r w:rsidRPr="00801550">
              <w:t> "Экспертный канал"- информационный сайт насыщенный мнениями экспертов по акт</w:t>
            </w:r>
            <w:r>
              <w:t>уальным экономическим вопросам.</w:t>
            </w:r>
          </w:p>
        </w:tc>
      </w:tr>
    </w:tbl>
    <w:p w:rsidR="00777804" w:rsidRDefault="00777804" w:rsidP="00777804"/>
    <w:p w:rsidR="00441A56" w:rsidRDefault="00441A56"/>
    <w:sectPr w:rsidR="00441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D563E"/>
    <w:multiLevelType w:val="hybridMultilevel"/>
    <w:tmpl w:val="954861A6"/>
    <w:lvl w:ilvl="0" w:tplc="D5FA892E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D5FA892E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>
    <w:nsid w:val="44AA5DB8"/>
    <w:multiLevelType w:val="hybridMultilevel"/>
    <w:tmpl w:val="4AD8BAF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E2587E"/>
    <w:multiLevelType w:val="multilevel"/>
    <w:tmpl w:val="35F0A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">
    <w:nsid w:val="5C660862"/>
    <w:multiLevelType w:val="hybridMultilevel"/>
    <w:tmpl w:val="7AEEA2B4"/>
    <w:lvl w:ilvl="0" w:tplc="10282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77804"/>
    <w:rsid w:val="00441A56"/>
    <w:rsid w:val="00777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7804"/>
    <w:rPr>
      <w:color w:val="0000FF"/>
      <w:u w:val="single"/>
    </w:rPr>
  </w:style>
  <w:style w:type="paragraph" w:styleId="a4">
    <w:name w:val="Normal (Web)"/>
    <w:basedOn w:val="a"/>
    <w:rsid w:val="007778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78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78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ibliotekar.ru/risk-menedgment/index.htm" TargetMode="External"/><Relationship Id="rId18" Type="http://schemas.openxmlformats.org/officeDocument/2006/relationships/hyperlink" Target="http://www.rus-lib.ru/cgi/main.pl?id=books&amp;level=35&amp;px=21&amp;py=40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www.beafnd.org/" TargetMode="External"/><Relationship Id="rId21" Type="http://schemas.openxmlformats.org/officeDocument/2006/relationships/hyperlink" Target="http://www.bibliotekar.ru/biznes-7/index.htm" TargetMode="External"/><Relationship Id="rId34" Type="http://schemas.openxmlformats.org/officeDocument/2006/relationships/hyperlink" Target="http://www.fedcom.ru" TargetMode="External"/><Relationship Id="rId42" Type="http://schemas.openxmlformats.org/officeDocument/2006/relationships/hyperlink" Target="http://www.cemi.rssi.ru/rus/index.htm" TargetMode="External"/><Relationship Id="rId47" Type="http://schemas.openxmlformats.org/officeDocument/2006/relationships/hyperlink" Target="http://www.eeg.ru/" TargetMode="External"/><Relationship Id="rId50" Type="http://schemas.openxmlformats.org/officeDocument/2006/relationships/hyperlink" Target="http://www.forecast.ru/" TargetMode="External"/><Relationship Id="rId55" Type="http://schemas.openxmlformats.org/officeDocument/2006/relationships/hyperlink" Target="http://www.rtsnet.ru/" TargetMode="External"/><Relationship Id="rId7" Type="http://schemas.openxmlformats.org/officeDocument/2006/relationships/hyperlink" Target="http://www.tsure.ru/" TargetMode="External"/><Relationship Id="rId12" Type="http://schemas.openxmlformats.org/officeDocument/2006/relationships/hyperlink" Target="http://www.bibliotekar.ru/biznes-39/index.htm" TargetMode="External"/><Relationship Id="rId17" Type="http://schemas.openxmlformats.org/officeDocument/2006/relationships/hyperlink" Target="http://www.rus-lib.ru/cgi/main.pl?id=books&amp;level=35&amp;px=21&amp;py=40" TargetMode="External"/><Relationship Id="rId25" Type="http://schemas.openxmlformats.org/officeDocument/2006/relationships/hyperlink" Target="http://www.libertarium.ru/libertarium/lib_competition_00" TargetMode="External"/><Relationship Id="rId33" Type="http://schemas.openxmlformats.org/officeDocument/2006/relationships/hyperlink" Target="http://www.cea.gov.ru" TargetMode="External"/><Relationship Id="rId38" Type="http://schemas.openxmlformats.org/officeDocument/2006/relationships/hyperlink" Target="http://www.finmarket.ru/" TargetMode="External"/><Relationship Id="rId46" Type="http://schemas.openxmlformats.org/officeDocument/2006/relationships/hyperlink" Target="http://www.expert.ru/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-lib.ru/book/30/c_48/63-75.html" TargetMode="External"/><Relationship Id="rId20" Type="http://schemas.openxmlformats.org/officeDocument/2006/relationships/hyperlink" Target="http://marketing.spb.ru/read/m20/index.htm" TargetMode="External"/><Relationship Id="rId29" Type="http://schemas.openxmlformats.org/officeDocument/2006/relationships/hyperlink" Target="http://www.minfin.ru" TargetMode="External"/><Relationship Id="rId41" Type="http://schemas.openxmlformats.org/officeDocument/2006/relationships/hyperlink" Target="http://www.cefir.org" TargetMode="External"/><Relationship Id="rId54" Type="http://schemas.openxmlformats.org/officeDocument/2006/relationships/hyperlink" Target="http://www.consultan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up.ru/books/m91/" TargetMode="External"/><Relationship Id="rId11" Type="http://schemas.openxmlformats.org/officeDocument/2006/relationships/hyperlink" Target="http://www.bibliotekar.ru/biznes-41/index.htm" TargetMode="External"/><Relationship Id="rId24" Type="http://schemas.openxmlformats.org/officeDocument/2006/relationships/hyperlink" Target="http://www.yury.pompeev.ru/History_of_russian_business.doc" TargetMode="External"/><Relationship Id="rId32" Type="http://schemas.openxmlformats.org/officeDocument/2006/relationships/hyperlink" Target="http://www.minprom.ru" TargetMode="External"/><Relationship Id="rId37" Type="http://schemas.openxmlformats.org/officeDocument/2006/relationships/hyperlink" Target="http://www.iet.ru/index.htm" TargetMode="External"/><Relationship Id="rId40" Type="http://schemas.openxmlformats.org/officeDocument/2006/relationships/hyperlink" Target="http://www.akm.ru/" TargetMode="External"/><Relationship Id="rId45" Type="http://schemas.openxmlformats.org/officeDocument/2006/relationships/hyperlink" Target="http://www.akdi.ru/" TargetMode="External"/><Relationship Id="rId53" Type="http://schemas.openxmlformats.org/officeDocument/2006/relationships/hyperlink" Target="http://www.dcenter.ru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e.lanbook.com/view/book/44101/" TargetMode="External"/><Relationship Id="rId15" Type="http://schemas.openxmlformats.org/officeDocument/2006/relationships/hyperlink" Target="http://www.iqlib.ru/book/preview/D5EAA17EADB04E989BFFEEDFAD11A343" TargetMode="External"/><Relationship Id="rId23" Type="http://schemas.openxmlformats.org/officeDocument/2006/relationships/hyperlink" Target="http://www.rus-lib.ru/book/30/men/01/213-267.html#_ftnref1" TargetMode="External"/><Relationship Id="rId28" Type="http://schemas.openxmlformats.org/officeDocument/2006/relationships/hyperlink" Target="http://www.cbr.ru" TargetMode="External"/><Relationship Id="rId36" Type="http://schemas.openxmlformats.org/officeDocument/2006/relationships/hyperlink" Target="http://www.budgetrf.ru" TargetMode="External"/><Relationship Id="rId49" Type="http://schemas.openxmlformats.org/officeDocument/2006/relationships/hyperlink" Target="http://www.eerc.ru" TargetMode="External"/><Relationship Id="rId57" Type="http://schemas.openxmlformats.org/officeDocument/2006/relationships/hyperlink" Target="http://www.opec.ru" TargetMode="External"/><Relationship Id="rId10" Type="http://schemas.openxmlformats.org/officeDocument/2006/relationships/hyperlink" Target="http://www.ecsocman.edu.ru/" TargetMode="External"/><Relationship Id="rId19" Type="http://schemas.openxmlformats.org/officeDocument/2006/relationships/hyperlink" Target="http://www.rus-lib.ru/cgi/main.pl?id=books&amp;level=35&amp;px=1&amp;py=20" TargetMode="External"/><Relationship Id="rId31" Type="http://schemas.openxmlformats.org/officeDocument/2006/relationships/hyperlink" Target="http://www.economy.gov.ru" TargetMode="External"/><Relationship Id="rId44" Type="http://schemas.openxmlformats.org/officeDocument/2006/relationships/hyperlink" Target="http://www.recep.org" TargetMode="External"/><Relationship Id="rId52" Type="http://schemas.openxmlformats.org/officeDocument/2006/relationships/hyperlink" Target="http://www.cb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bv.narod.ru/text/Econom/business/bagiev_bizstart/" TargetMode="External"/><Relationship Id="rId14" Type="http://schemas.openxmlformats.org/officeDocument/2006/relationships/hyperlink" Target="http://www.epm.vorstu.ru/education/remote.htm" TargetMode="External"/><Relationship Id="rId22" Type="http://schemas.openxmlformats.org/officeDocument/2006/relationships/hyperlink" Target="http://www.rus-lib.ru/book/30/men/01/051-093.html#_ftn1" TargetMode="External"/><Relationship Id="rId27" Type="http://schemas.openxmlformats.org/officeDocument/2006/relationships/image" Target="media/image1.png"/><Relationship Id="rId30" Type="http://schemas.openxmlformats.org/officeDocument/2006/relationships/hyperlink" Target="http://www.nalog.ru" TargetMode="External"/><Relationship Id="rId35" Type="http://schemas.openxmlformats.org/officeDocument/2006/relationships/hyperlink" Target="http://www.rbc.ru" TargetMode="External"/><Relationship Id="rId43" Type="http://schemas.openxmlformats.org/officeDocument/2006/relationships/hyperlink" Target="http://www.cemi.rssi.ru/rus/index.htm" TargetMode="External"/><Relationship Id="rId48" Type="http://schemas.openxmlformats.org/officeDocument/2006/relationships/hyperlink" Target="http://www.eeg.ru/" TargetMode="External"/><Relationship Id="rId56" Type="http://schemas.openxmlformats.org/officeDocument/2006/relationships/hyperlink" Target="http://www.opec.ru/" TargetMode="External"/><Relationship Id="rId8" Type="http://schemas.openxmlformats.org/officeDocument/2006/relationships/hyperlink" Target="http://www.aup.ru/books/m91/01.htm" TargetMode="External"/><Relationship Id="rId51" Type="http://schemas.openxmlformats.org/officeDocument/2006/relationships/hyperlink" Target="http://www.forecast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2507</Words>
  <Characters>14290</Characters>
  <Application>Microsoft Office Word</Application>
  <DocSecurity>0</DocSecurity>
  <Lines>119</Lines>
  <Paragraphs>33</Paragraphs>
  <ScaleCrop>false</ScaleCrop>
  <Company>Microsoft</Company>
  <LinksUpToDate>false</LinksUpToDate>
  <CharactersWithSpaces>16764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Ульяна</cp:lastModifiedBy>
  <cp:revision>1</cp:revision>
  <dcterms:created xsi:type="dcterms:W3CDTF">2017-10-25T09:02:00Z</dcterms:created>
  <dcterms:modified xsi:type="dcterms:W3CDTF">2017-10-25T09:03:00Z</dcterms:modified>
</cp:coreProperties>
</file>