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4D" w:rsidRPr="00432E26" w:rsidRDefault="00656B4D" w:rsidP="00656B4D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432E26">
        <w:rPr>
          <w:rFonts w:ascii="Times New Roman" w:eastAsia="Times New Roman" w:hAnsi="Times New Roman" w:cs="Times New Roman"/>
          <w:sz w:val="28"/>
          <w:szCs w:val="28"/>
        </w:rPr>
        <w:t>реш</w:t>
      </w:r>
      <w:bookmarkStart w:id="0" w:name="_GoBack"/>
      <w:bookmarkEnd w:id="0"/>
      <w:r w:rsidRPr="00432E26">
        <w:rPr>
          <w:rFonts w:ascii="Times New Roman" w:eastAsia="Times New Roman" w:hAnsi="Times New Roman" w:cs="Times New Roman"/>
          <w:sz w:val="28"/>
          <w:szCs w:val="28"/>
        </w:rPr>
        <w:t>ить задачи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Себестоимость выпуска товара составляет 1300 </w:t>
      </w:r>
      <w:proofErr w:type="spell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единицу. Минимальная приемлемая для производителя рентабельность составляет 30%. Акциз 20%. Определить минимальную приемлемую отпускную цену.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равна 1000 руб. Приемлемая рентабельность составляет 30%. НДС 18%. Рассчитайте цену для наличной формы расчета.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Себестоимость равна 1570 руб. Приемлемая рентабельность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составляет  30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%. Максимально возможный уровень розничной цены с НДС (18%) составляет 3240 руб. Каков процент торговой скидки и торговой надбавки?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выпуска партии товара (100 шт.) равна 32,3 тыс.  руб. Приемлемая рентабельность составляет 37%. Максимально возможный уровень розничной цены одной единицы составляет 947 руб. Каков процент торговой скидки и торговой надбавки?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Каков процент торговой надбавки, если предельная торговая скидка для данного товара 20%?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Цена закупки составляет 800 руб. Каков предельно допустимый процент надбавки и скидки в пользу торгового посредника, если максимально возможная розничная цена – 1000 руб.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Себестоимость составляет 512 руб. Свободная отпускная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цена  с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НДС составляет 896 руб. Акциз 15%. Какова структура отпускной цены?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Какова полная структура свободной отпускной цены, если без НДС она составляет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2128  руб.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Акциз 30%. Себестоимость 1083 руб.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Себестоимость равна 243 руб. Приемлемая рентабельность составляет 32%. Рассчитайте структуру отпускной цены с НДС (18%) и без НДС.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Розничная цена единицы товара составляет 1734 рубля. Рентабельность 58%. Акциз 30%. Найти себестоимость и представить структуру розничной цены.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равна 386 руб. Приемлемая для производителя рентабельность составляет 34%. Акциз 30%. Торговая надбавка 47%. Рассчитайте уровень розничной цены.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равна 1280 руб. Приемлемая для производителя рентабельность 43% Ставка акциза 10%. Представьте полную структуру отпускной цены.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Себестоимость равна 732 руб. Акциз составляет 15%. Свободная розничная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цена  составляет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1980 руб. Торговая  надбавка – 45%. Представьте структуру цены закупки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и  свободной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розничной цены.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Какова структура отпускной цены, если ее уровень с НДС (18%) равен 354 руб. Себестоимость составляет 197 руб.</w:t>
      </w:r>
    </w:p>
    <w:p w:rsidR="00656B4D" w:rsidRPr="00432E26" w:rsidRDefault="00656B4D" w:rsidP="00656B4D">
      <w:pPr>
        <w:numPr>
          <w:ilvl w:val="0"/>
          <w:numId w:val="1"/>
        </w:numPr>
        <w:spacing w:before="200" w:after="200" w:line="360" w:lineRule="auto"/>
        <w:ind w:left="561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Какова рентабельность продукции, если отпускная цена без НДС равна 4560 руб. Ставка НДС максимальная. Себестоимость 2756 руб.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равна 1081 руб. Акциз 20%. Возможный уровень отпускной цены 1716 руб. Какова рентабельность данного вида продукции?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Продукция реализуется по свободной отпускной цене 856 руб. с учетом НДС (18%). Себестоимость 387 руб. Изменится ли прибыль от реализации единицы продукции, если органами власти будет установлен предел рентабельности 15%. Если изменится, то насколько?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Отпускная цена с НДС (10%) составляет 2180 руб. Себестоимость 1548 руб. Изменится ли прибыль от реализации единицы продукции, если </w:t>
      </w: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органами власти будет установлен предел рентабельности 20%. Если изменится, то насколько?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Цена закупки равна 100 руб. Издержки обращения 50 руб. Минимальная приемлемая рентабельность 20%. Максимально возможная цена реализации 180 руб. Имеет ли смысл заниматься посреднической деятельностью?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Цена закупки без НДС равна 1432 руб. Издержки обращения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482  руб.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Максимально возможная цена реализации 2500 руб. Имеет ли смысл заниматься посреднической деятельностью, если минимальная приемлемая рентабельность 46%?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Цена изготовителя за одно изделия составляет </w:t>
      </w: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876  рублей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. Каков минимально возможный уровень розничной цены, если производитель реализует свою продукцию без услуг торговой организации?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Цена изготовителя за одно изделие составляет 938 рублей. Каков минимально возможный уровень розничной цены, если производитель реализует свою продукцию с помощью торговой организации, где торговая надбавка составляет 25%?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Какова  минимальная</w:t>
      </w:r>
      <w:proofErr w:type="gramEnd"/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приемлемая отпускная цена единицы товара, если себестоимость 100 единиц составляет 375600 руб. Минимальная приемлемая для производителя рентабельность составляет 43%. 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Какова будет минимальная приемлемая розничная цена единицы товара, при условии, что себестоимость партии (1000 шт.) составляет 754 тыс. руб. Рентабельность 30%. Акциз 15%. 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выпуска партии товара (100 шт.) равна 19,8 тыс. руб. Отпускная цена единицы товара без НДС составляет 374 руб. Акциз 30%. Рентабельно ли производство, при условии, что минимальная приемлемая рентабельность составляет 25%?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Себестоимость равна 441 руб. Рентабельность 30%. Акциз 10%. Устроит ли вас отпускная цена с НДС в размере 740 руб.?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Розничная цена единицы товара равна 558 руб. Торговая надбавка составляет 25%. Ставка акциза - 30%. Определить сумму акциза, подлежащую уплате в бюджет производителем от реализации единицы товара и его долю в розничной цене.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Производственным предприятием было закуплено сырья на сумму 2847 рублей с учетом НДС для производства 500 батонов хлеба. Издержки производства хлеба (без НДС) помимо затрат на сырье – 726 рублей. Прибыль устанавливается предприятием в размере 34% от совокупных издержек. Ставка НДС на хлеб – 10%. Определите свободную отпускную цену промышленности на хлеб.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Назовите тип инфляции, если индекс потребительских цен составляет 107,2?</w:t>
      </w:r>
    </w:p>
    <w:p w:rsidR="00656B4D" w:rsidRPr="00432E26" w:rsidRDefault="00656B4D" w:rsidP="00656B4D">
      <w:pPr>
        <w:numPr>
          <w:ilvl w:val="0"/>
          <w:numId w:val="1"/>
        </w:numPr>
        <w:spacing w:line="360" w:lineRule="auto"/>
        <w:ind w:left="561" w:hanging="4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E26">
        <w:rPr>
          <w:rFonts w:ascii="Times New Roman" w:eastAsia="Times New Roman" w:hAnsi="Times New Roman" w:cs="Times New Roman"/>
          <w:i/>
          <w:sz w:val="28"/>
          <w:szCs w:val="28"/>
        </w:rPr>
        <w:t>Как изменится выпуск продукции 1500шт, если планируется снизить цену на 10%, а коэффициент эластичности спроса по цене составляет 1,5</w:t>
      </w:r>
    </w:p>
    <w:p w:rsidR="000E5A58" w:rsidRDefault="00656B4D" w:rsidP="00656B4D">
      <w:r>
        <w:br w:type="page"/>
      </w:r>
    </w:p>
    <w:sectPr w:rsidR="000E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31BC"/>
    <w:multiLevelType w:val="multilevel"/>
    <w:tmpl w:val="5E48686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8"/>
    <w:rsid w:val="00345641"/>
    <w:rsid w:val="00656B4D"/>
    <w:rsid w:val="00A11018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B7200-3E8D-4256-990F-8003B7E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6B4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4451</Characters>
  <Application>Microsoft Office Word</Application>
  <DocSecurity>0</DocSecurity>
  <Lines>37</Lines>
  <Paragraphs>10</Paragraphs>
  <ScaleCrop>false</ScaleCrop>
  <Company>Mercury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Февралева Ольга Сергеевна</dc:creator>
  <cp:keywords/>
  <dc:description/>
  <cp:lastModifiedBy>Февралева Ольга Сергеевна</cp:lastModifiedBy>
  <cp:revision>2</cp:revision>
  <dcterms:created xsi:type="dcterms:W3CDTF">2017-10-21T17:57:00Z</dcterms:created>
  <dcterms:modified xsi:type="dcterms:W3CDTF">2017-10-21T17:57:00Z</dcterms:modified>
</cp:coreProperties>
</file>