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08" w:rsidRDefault="00E16F08" w:rsidP="00E16F08">
      <w:r>
        <w:t>1.</w:t>
      </w:r>
      <w:r w:rsidRPr="00E16F08">
        <w:t xml:space="preserve"> </w:t>
      </w:r>
      <w:r>
        <w:t>Ограничение субъективных гражданских прав допускается:</w:t>
      </w:r>
    </w:p>
    <w:p w:rsidR="00E16F08" w:rsidRDefault="00E16F08" w:rsidP="00E16F08"/>
    <w:p w:rsidR="00E16F08" w:rsidRDefault="00E16F08" w:rsidP="00E16F08">
      <w:r>
        <w:t>Выберите один ответ:</w:t>
      </w:r>
    </w:p>
    <w:p w:rsidR="00E16F08" w:rsidRDefault="00E16F08" w:rsidP="00E16F08">
      <w:r>
        <w:t>федеральным законом</w:t>
      </w:r>
    </w:p>
    <w:p w:rsidR="00E16F08" w:rsidRDefault="00E16F08" w:rsidP="00E16F08">
      <w:r>
        <w:t>инструкцией Банка России</w:t>
      </w:r>
    </w:p>
    <w:p w:rsidR="00E16F08" w:rsidRDefault="00E16F08" w:rsidP="00E16F08">
      <w:r>
        <w:t>постановлением губернатора Тюменской области</w:t>
      </w:r>
    </w:p>
    <w:p w:rsidR="00723FAD" w:rsidRDefault="00E16F08" w:rsidP="00E16F08">
      <w:r>
        <w:t>уставом товарищества</w:t>
      </w:r>
    </w:p>
    <w:p w:rsidR="00E16F08" w:rsidRDefault="00E16F08" w:rsidP="00E16F08"/>
    <w:p w:rsidR="00E16F08" w:rsidRDefault="00E16F08" w:rsidP="00E16F08">
      <w:r>
        <w:t>2.</w:t>
      </w:r>
      <w:r w:rsidRPr="00E16F08">
        <w:t xml:space="preserve"> </w:t>
      </w:r>
      <w:r>
        <w:t>К нематериальным благам относится:</w:t>
      </w:r>
    </w:p>
    <w:p w:rsidR="00E16F08" w:rsidRDefault="00E16F08" w:rsidP="00E16F08">
      <w:r>
        <w:t xml:space="preserve"> </w:t>
      </w:r>
    </w:p>
    <w:p w:rsidR="00E16F08" w:rsidRDefault="00E16F08" w:rsidP="00E16F08">
      <w:r>
        <w:t>Выберите один ответ:</w:t>
      </w:r>
    </w:p>
    <w:p w:rsidR="00E16F08" w:rsidRDefault="00E16F08" w:rsidP="00E16F08">
      <w:r>
        <w:t>имя, деловая репутация</w:t>
      </w:r>
    </w:p>
    <w:p w:rsidR="00E16F08" w:rsidRDefault="00E16F08" w:rsidP="00E16F08">
      <w:r>
        <w:t>право банка использовать денежные средства клиента на счете, достоинство</w:t>
      </w:r>
    </w:p>
    <w:p w:rsidR="00E16F08" w:rsidRDefault="00E16F08" w:rsidP="00E16F08">
      <w:r>
        <w:t>честь, право каждого на результат своего труда</w:t>
      </w:r>
    </w:p>
    <w:p w:rsidR="00E16F08" w:rsidRDefault="00E16F08" w:rsidP="00E16F08">
      <w:r>
        <w:t>право собственности на домашнее животное</w:t>
      </w:r>
    </w:p>
    <w:p w:rsidR="00E16F08" w:rsidRDefault="00E16F08" w:rsidP="00E16F08"/>
    <w:p w:rsidR="00E16F08" w:rsidRDefault="00E16F08" w:rsidP="00E16F08">
      <w:r>
        <w:t>3.</w:t>
      </w:r>
      <w:r w:rsidRPr="00E16F08">
        <w:t xml:space="preserve"> </w:t>
      </w:r>
      <w:r>
        <w:t>Ограничения перемещения товаров и услуг на территории Российской Федерации могут вводиться с целью:</w:t>
      </w:r>
    </w:p>
    <w:p w:rsidR="00E16F08" w:rsidRDefault="00E16F08" w:rsidP="00E16F08"/>
    <w:p w:rsidR="00E16F08" w:rsidRDefault="00E16F08" w:rsidP="00E16F08">
      <w:r>
        <w:t>Выберите один ответ:</w:t>
      </w:r>
    </w:p>
    <w:p w:rsidR="00E16F08" w:rsidRDefault="00E16F08" w:rsidP="00E16F08">
      <w:r>
        <w:t>во избежание перенасыщения рынка</w:t>
      </w:r>
    </w:p>
    <w:p w:rsidR="00E16F08" w:rsidRDefault="00E16F08" w:rsidP="00E16F08">
      <w:r>
        <w:t>поддержания цен на неизменном уровне, сложившиеся на рынке</w:t>
      </w:r>
    </w:p>
    <w:p w:rsidR="00E16F08" w:rsidRDefault="00E16F08" w:rsidP="00E16F08">
      <w:r>
        <w:t>исключения конкуренции на рынке</w:t>
      </w:r>
    </w:p>
    <w:p w:rsidR="00E16F08" w:rsidRDefault="00E16F08" w:rsidP="00E16F08">
      <w:r>
        <w:t>обеспечения безопасности, защиты жизни и здоровья людей</w:t>
      </w:r>
    </w:p>
    <w:p w:rsidR="00E16F08" w:rsidRDefault="00E16F08" w:rsidP="00E16F08"/>
    <w:p w:rsidR="00E16F08" w:rsidRDefault="00E16F08" w:rsidP="00E16F08">
      <w:r>
        <w:t>4.</w:t>
      </w:r>
      <w:r w:rsidRPr="00E16F08">
        <w:t xml:space="preserve"> </w:t>
      </w:r>
      <w:r>
        <w:t>Неотчуждаемые свободы человека защищаются _________ законодательством.</w:t>
      </w:r>
    </w:p>
    <w:p w:rsidR="00E16F08" w:rsidRDefault="00E16F08" w:rsidP="00E16F08">
      <w:r>
        <w:t xml:space="preserve"> </w:t>
      </w:r>
    </w:p>
    <w:p w:rsidR="00E16F08" w:rsidRDefault="00E16F08" w:rsidP="00E16F08">
      <w:r>
        <w:t>Выберите один ответ:</w:t>
      </w:r>
    </w:p>
    <w:p w:rsidR="00E16F08" w:rsidRDefault="00E16F08" w:rsidP="00E16F08">
      <w:r>
        <w:t>конституционным</w:t>
      </w:r>
    </w:p>
    <w:p w:rsidR="00E16F08" w:rsidRDefault="00E16F08" w:rsidP="00E16F08">
      <w:r>
        <w:t>гражданским</w:t>
      </w:r>
    </w:p>
    <w:p w:rsidR="00E16F08" w:rsidRDefault="00E16F08" w:rsidP="00E16F08">
      <w:r>
        <w:t>уголовным</w:t>
      </w:r>
    </w:p>
    <w:p w:rsidR="00E16F08" w:rsidRDefault="00E16F08" w:rsidP="00E16F08">
      <w:r>
        <w:t>административным</w:t>
      </w:r>
    </w:p>
    <w:p w:rsidR="00E16F08" w:rsidRDefault="00E16F08" w:rsidP="00E16F08"/>
    <w:p w:rsidR="00E16F08" w:rsidRDefault="00E16F08" w:rsidP="00E16F08">
      <w:r>
        <w:lastRenderedPageBreak/>
        <w:t>5.</w:t>
      </w:r>
      <w:r w:rsidRPr="00E16F08">
        <w:t xml:space="preserve"> </w:t>
      </w:r>
      <w:r>
        <w:t>Основания возникновения и порядок осуществления прав на результаты интеллектуальной деятельности определяются _____________ законодательством.</w:t>
      </w:r>
    </w:p>
    <w:p w:rsidR="00E16F08" w:rsidRDefault="00E16F08" w:rsidP="00E16F08">
      <w:r>
        <w:t xml:space="preserve"> </w:t>
      </w:r>
    </w:p>
    <w:p w:rsidR="00E16F08" w:rsidRDefault="00E16F08" w:rsidP="00E16F08">
      <w:r>
        <w:t>Выберите один ответ:</w:t>
      </w:r>
    </w:p>
    <w:p w:rsidR="00E16F08" w:rsidRDefault="00E16F08" w:rsidP="00E16F08">
      <w:r>
        <w:t>корпоративным</w:t>
      </w:r>
    </w:p>
    <w:p w:rsidR="00E16F08" w:rsidRDefault="00E16F08" w:rsidP="00E16F08">
      <w:r>
        <w:t>гражданским</w:t>
      </w:r>
    </w:p>
    <w:p w:rsidR="00E16F08" w:rsidRDefault="00E16F08" w:rsidP="00E16F08">
      <w:r>
        <w:t>административным</w:t>
      </w:r>
    </w:p>
    <w:p w:rsidR="00E16F08" w:rsidRDefault="00E16F08" w:rsidP="00E16F08">
      <w:r>
        <w:t>конституционным</w:t>
      </w:r>
    </w:p>
    <w:p w:rsidR="00E16F08" w:rsidRDefault="00E16F08" w:rsidP="00E16F08"/>
    <w:p w:rsidR="00E16F08" w:rsidRDefault="00E16F08" w:rsidP="00E16F08">
      <w:r>
        <w:t>6.</w:t>
      </w:r>
      <w:r w:rsidRPr="00E16F08">
        <w:t xml:space="preserve"> </w:t>
      </w:r>
      <w:r>
        <w:t>Объекты нематериальных благ, которые могут быть объектами гражданского правоотношения:</w:t>
      </w:r>
    </w:p>
    <w:p w:rsidR="00E16F08" w:rsidRDefault="00E16F08" w:rsidP="00E16F08"/>
    <w:p w:rsidR="00E16F08" w:rsidRDefault="00E16F08" w:rsidP="00E16F08">
      <w:r>
        <w:t>Выберите один ответ:</w:t>
      </w:r>
    </w:p>
    <w:p w:rsidR="00E16F08" w:rsidRDefault="00E16F08" w:rsidP="00E16F08">
      <w:r>
        <w:t>творческий замысел художника</w:t>
      </w:r>
    </w:p>
    <w:p w:rsidR="00E16F08" w:rsidRDefault="00E16F08" w:rsidP="00E16F08">
      <w:r>
        <w:t>сообщение о событиях в мире</w:t>
      </w:r>
    </w:p>
    <w:p w:rsidR="00E16F08" w:rsidRDefault="00E16F08" w:rsidP="00E16F08">
      <w:r>
        <w:t>жизнь, здоровье</w:t>
      </w:r>
    </w:p>
    <w:p w:rsidR="00E16F08" w:rsidRDefault="00E16F08" w:rsidP="00E16F08">
      <w:r>
        <w:t>идея, для решения технического задания</w:t>
      </w:r>
    </w:p>
    <w:p w:rsidR="00E16F08" w:rsidRDefault="00E16F08" w:rsidP="00E16F08"/>
    <w:p w:rsidR="00E16F08" w:rsidRDefault="00E16F08" w:rsidP="00E16F08">
      <w:r>
        <w:t>7.</w:t>
      </w:r>
      <w:r w:rsidRPr="00E16F08">
        <w:t xml:space="preserve"> </w:t>
      </w:r>
      <w:r>
        <w:t>Использование гражданских прав допускается с целью:</w:t>
      </w:r>
    </w:p>
    <w:p w:rsidR="00E16F08" w:rsidRDefault="00E16F08" w:rsidP="00E16F08"/>
    <w:p w:rsidR="00E16F08" w:rsidRDefault="00E16F08" w:rsidP="00E16F08">
      <w:r>
        <w:t>Выберите один ответ:</w:t>
      </w:r>
    </w:p>
    <w:p w:rsidR="00E16F08" w:rsidRDefault="00E16F08" w:rsidP="00E16F08">
      <w:r>
        <w:t>самозащиты</w:t>
      </w:r>
    </w:p>
    <w:p w:rsidR="00E16F08" w:rsidRDefault="00E16F08" w:rsidP="00E16F08">
      <w:r>
        <w:t>причинить вред другому лицу</w:t>
      </w:r>
    </w:p>
    <w:p w:rsidR="00E16F08" w:rsidRDefault="00E16F08" w:rsidP="00E16F08">
      <w:r>
        <w:t>злоупотребления правом</w:t>
      </w:r>
    </w:p>
    <w:p w:rsidR="00E16F08" w:rsidRDefault="00E16F08" w:rsidP="00E16F08">
      <w:r>
        <w:t>ограничения конкуренции на рынке</w:t>
      </w:r>
    </w:p>
    <w:p w:rsidR="00C916B8" w:rsidRDefault="00C916B8" w:rsidP="00E16F08"/>
    <w:p w:rsidR="00C916B8" w:rsidRDefault="00C916B8" w:rsidP="00C916B8">
      <w:r>
        <w:t>9.</w:t>
      </w:r>
      <w:r w:rsidRPr="00C916B8">
        <w:t xml:space="preserve"> </w:t>
      </w:r>
      <w:r>
        <w:t>Участником гражданско-правовых отношений является: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зрительская аудитория</w:t>
      </w:r>
    </w:p>
    <w:p w:rsidR="00C916B8" w:rsidRDefault="00C916B8" w:rsidP="00C916B8">
      <w:r>
        <w:t>домашнее животное</w:t>
      </w:r>
    </w:p>
    <w:p w:rsidR="00C916B8" w:rsidRDefault="00C916B8" w:rsidP="00C916B8">
      <w:r>
        <w:t>муниципальное образование</w:t>
      </w:r>
    </w:p>
    <w:p w:rsidR="00C916B8" w:rsidRDefault="00C916B8" w:rsidP="00C916B8">
      <w:r>
        <w:t>научный симпозиум</w:t>
      </w:r>
    </w:p>
    <w:p w:rsidR="00C916B8" w:rsidRDefault="00C916B8" w:rsidP="00C916B8"/>
    <w:p w:rsidR="00C916B8" w:rsidRDefault="00C916B8" w:rsidP="00C916B8">
      <w:r>
        <w:lastRenderedPageBreak/>
        <w:t>15.</w:t>
      </w:r>
      <w:r w:rsidRPr="00C916B8">
        <w:t xml:space="preserve"> </w:t>
      </w:r>
      <w:r>
        <w:t>Государственной регистрации в органах записи актов гражданского состояния подлежат факты: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эмансипация</w:t>
      </w:r>
    </w:p>
    <w:p w:rsidR="00C916B8" w:rsidRDefault="00C916B8" w:rsidP="00C916B8">
      <w:r>
        <w:t>признание недееспособным</w:t>
      </w:r>
    </w:p>
    <w:p w:rsidR="00C916B8" w:rsidRDefault="00C916B8" w:rsidP="00C916B8">
      <w:r>
        <w:t>место жительства</w:t>
      </w:r>
    </w:p>
    <w:p w:rsidR="00C916B8" w:rsidRDefault="00C916B8" w:rsidP="00C916B8">
      <w:r>
        <w:t>перемена имени</w:t>
      </w:r>
    </w:p>
    <w:p w:rsidR="00C916B8" w:rsidRDefault="00C916B8" w:rsidP="00C916B8"/>
    <w:p w:rsidR="00C916B8" w:rsidRDefault="00C916B8" w:rsidP="00C916B8">
      <w:r>
        <w:t>17.</w:t>
      </w:r>
      <w:r w:rsidRPr="00C916B8">
        <w:t xml:space="preserve"> </w:t>
      </w:r>
      <w:r>
        <w:t>Цели деятельности, предопределяющие гражданские права, которые может иметь юридическое лицо, предусматриваются: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учредительным документом конкретной организации</w:t>
      </w:r>
    </w:p>
    <w:p w:rsidR="00C916B8" w:rsidRDefault="00C916B8" w:rsidP="00C916B8">
      <w:r>
        <w:t>гражданским кодексом и законами об организациях той или иной организационно-правовой формы</w:t>
      </w:r>
    </w:p>
    <w:p w:rsidR="00C916B8" w:rsidRDefault="00C916B8" w:rsidP="00C916B8">
      <w:r>
        <w:t>только гражданским кодексом</w:t>
      </w:r>
    </w:p>
    <w:p w:rsidR="00C916B8" w:rsidRDefault="00C916B8" w:rsidP="00C916B8">
      <w:r>
        <w:t>законами и учредительным документом конкретной организации</w:t>
      </w:r>
    </w:p>
    <w:p w:rsidR="00C916B8" w:rsidRDefault="00C916B8" w:rsidP="00C916B8"/>
    <w:p w:rsidR="00C916B8" w:rsidRDefault="00C916B8" w:rsidP="00C916B8">
      <w:r>
        <w:t>18.</w:t>
      </w:r>
      <w:r w:rsidRPr="00C916B8">
        <w:t xml:space="preserve"> </w:t>
      </w:r>
      <w:r>
        <w:t>Из перечисленных ниже обстоятельств предпосылкой возможности осуществлять отдельные виды деятельности является: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длительность периода добросовестной деятельности</w:t>
      </w:r>
    </w:p>
    <w:p w:rsidR="00C916B8" w:rsidRDefault="00C916B8" w:rsidP="00C916B8">
      <w:r>
        <w:t>членство в ассоциации производителей продукции индивидуального потребления</w:t>
      </w:r>
    </w:p>
    <w:p w:rsidR="00C916B8" w:rsidRDefault="00C916B8" w:rsidP="00C916B8">
      <w:r>
        <w:t>проведение сертификации оборудования</w:t>
      </w:r>
    </w:p>
    <w:p w:rsidR="00C916B8" w:rsidRDefault="00C916B8" w:rsidP="00C916B8">
      <w:r>
        <w:t>наличие специального разрешения (лицензии)</w:t>
      </w:r>
    </w:p>
    <w:p w:rsidR="00C916B8" w:rsidRDefault="00C916B8" w:rsidP="00C916B8"/>
    <w:p w:rsidR="00C916B8" w:rsidRDefault="00C916B8" w:rsidP="00C916B8">
      <w:r>
        <w:t>20.</w:t>
      </w:r>
      <w:r w:rsidRPr="00C916B8">
        <w:t xml:space="preserve"> </w:t>
      </w:r>
      <w:r>
        <w:t>Организационно-правовой формой коммерческой организации является: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хозяйственное товарищество</w:t>
      </w:r>
    </w:p>
    <w:p w:rsidR="00C916B8" w:rsidRDefault="00C916B8" w:rsidP="00C916B8">
      <w:r>
        <w:t>простое товарищество</w:t>
      </w:r>
    </w:p>
    <w:p w:rsidR="00C916B8" w:rsidRDefault="00C916B8" w:rsidP="00C916B8">
      <w:r>
        <w:t>муниципальное унитарное предприятие</w:t>
      </w:r>
    </w:p>
    <w:p w:rsidR="00C916B8" w:rsidRDefault="00C916B8" w:rsidP="00C916B8">
      <w:r>
        <w:lastRenderedPageBreak/>
        <w:t>хозяйственное общество</w:t>
      </w:r>
    </w:p>
    <w:p w:rsidR="00C916B8" w:rsidRDefault="00C916B8" w:rsidP="00C916B8"/>
    <w:p w:rsidR="00C916B8" w:rsidRDefault="00C916B8" w:rsidP="00C916B8">
      <w:r>
        <w:t>21.</w:t>
      </w:r>
      <w:r w:rsidRPr="00C916B8">
        <w:t xml:space="preserve"> </w:t>
      </w:r>
      <w:r>
        <w:t xml:space="preserve">Способ образования юридического лица согласно </w:t>
      </w:r>
      <w:proofErr w:type="gramStart"/>
      <w:r>
        <w:t>законодательству</w:t>
      </w:r>
      <w:proofErr w:type="gramEnd"/>
      <w:r>
        <w:t xml:space="preserve"> РФ является: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договорный</w:t>
      </w:r>
    </w:p>
    <w:p w:rsidR="00C916B8" w:rsidRDefault="00C916B8" w:rsidP="00C916B8">
      <w:r>
        <w:t>уведомительный</w:t>
      </w:r>
    </w:p>
    <w:p w:rsidR="00C916B8" w:rsidRDefault="00C916B8" w:rsidP="00C916B8">
      <w:r>
        <w:t>нормативно-явочный</w:t>
      </w:r>
    </w:p>
    <w:p w:rsidR="00C916B8" w:rsidRDefault="00C916B8" w:rsidP="00C916B8">
      <w:r>
        <w:t>учредительный</w:t>
      </w:r>
    </w:p>
    <w:p w:rsidR="00C916B8" w:rsidRDefault="00C916B8" w:rsidP="00C916B8"/>
    <w:p w:rsidR="00C916B8" w:rsidRDefault="00C916B8" w:rsidP="00C916B8">
      <w:r>
        <w:t>22.</w:t>
      </w:r>
      <w:r w:rsidRPr="00C916B8">
        <w:t xml:space="preserve"> </w:t>
      </w:r>
      <w:r>
        <w:t>К числу заинтересованных субъектов, которым регистрирующий орган в случаях и порядке, предусмотренных законом о госрегистрации юридических лиц, безусловно обязан заблаговременно сообщить о предстоящей регистрации изменений устава юридического лица, относится: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подразделение Федеральной налоговой службы РФ по месту налогового учёта организации</w:t>
      </w:r>
    </w:p>
    <w:p w:rsidR="00C916B8" w:rsidRDefault="00C916B8" w:rsidP="00C916B8">
      <w:r>
        <w:t>круг лиц, подлежащих безусловному информированию, законом не определен</w:t>
      </w:r>
    </w:p>
    <w:p w:rsidR="00C916B8" w:rsidRDefault="00C916B8" w:rsidP="00C916B8">
      <w:r>
        <w:t>отделение пенсионного фонда РФ</w:t>
      </w:r>
    </w:p>
    <w:p w:rsidR="00C916B8" w:rsidRDefault="00C916B8" w:rsidP="00C916B8">
      <w:r>
        <w:t>круг участников и учредителей юридического лица</w:t>
      </w:r>
    </w:p>
    <w:p w:rsidR="00C916B8" w:rsidRDefault="00C916B8" w:rsidP="00C916B8"/>
    <w:p w:rsidR="00C916B8" w:rsidRDefault="00C916B8" w:rsidP="00C916B8">
      <w:r>
        <w:t>23.</w:t>
      </w:r>
      <w:r w:rsidRPr="00C916B8">
        <w:t xml:space="preserve"> </w:t>
      </w:r>
      <w:r>
        <w:t>Для характеристики существа аффилированности наиболее удачным является такой признак как: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субординационная нейтральность</w:t>
      </w:r>
    </w:p>
    <w:p w:rsidR="00C916B8" w:rsidRDefault="00C916B8" w:rsidP="00C916B8">
      <w:r>
        <w:t>имущественная самостоятельность</w:t>
      </w:r>
    </w:p>
    <w:p w:rsidR="00C916B8" w:rsidRDefault="00C916B8" w:rsidP="00C916B8">
      <w:r>
        <w:t>способность оказывать влияние</w:t>
      </w:r>
    </w:p>
    <w:p w:rsidR="00C916B8" w:rsidRDefault="00C916B8" w:rsidP="00C916B8">
      <w:r>
        <w:t>организационная взаимозависимость</w:t>
      </w:r>
    </w:p>
    <w:p w:rsidR="00C916B8" w:rsidRDefault="00C916B8" w:rsidP="00C916B8"/>
    <w:p w:rsidR="00C916B8" w:rsidRDefault="00C916B8" w:rsidP="00C916B8">
      <w:r>
        <w:t>25.</w:t>
      </w:r>
      <w:r w:rsidRPr="00C916B8">
        <w:t xml:space="preserve"> </w:t>
      </w:r>
      <w:r>
        <w:t>Юридическим лицом является: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филиал</w:t>
      </w:r>
    </w:p>
    <w:p w:rsidR="00C916B8" w:rsidRDefault="00C916B8" w:rsidP="00C916B8">
      <w:r>
        <w:lastRenderedPageBreak/>
        <w:t>представительство</w:t>
      </w:r>
    </w:p>
    <w:p w:rsidR="00C916B8" w:rsidRDefault="00C916B8" w:rsidP="00C916B8">
      <w:r>
        <w:t>обособленное подразделение, имеющее самостоятельную лицензию</w:t>
      </w:r>
    </w:p>
    <w:p w:rsidR="00C916B8" w:rsidRDefault="00C916B8" w:rsidP="00C916B8">
      <w:r>
        <w:t>дочернее общество</w:t>
      </w:r>
    </w:p>
    <w:p w:rsidR="00C916B8" w:rsidRDefault="00C916B8" w:rsidP="00C916B8"/>
    <w:p w:rsidR="00C916B8" w:rsidRDefault="00C916B8" w:rsidP="00C916B8">
      <w:r>
        <w:t>26.</w:t>
      </w:r>
      <w:r w:rsidRPr="00C916B8">
        <w:t xml:space="preserve"> </w:t>
      </w:r>
      <w:r>
        <w:t>Способы реорганизации, применяемые при принудительной реорганизации:</w:t>
      </w:r>
    </w:p>
    <w:p w:rsidR="00C916B8" w:rsidRDefault="00C916B8" w:rsidP="00C916B8"/>
    <w:p w:rsidR="00C916B8" w:rsidRDefault="00C916B8" w:rsidP="00C916B8">
      <w:r>
        <w:t>Выберите один ответ:</w:t>
      </w:r>
    </w:p>
    <w:p w:rsidR="00C916B8" w:rsidRDefault="00C916B8" w:rsidP="00C916B8">
      <w:r>
        <w:t>присоединение и слияние</w:t>
      </w:r>
    </w:p>
    <w:p w:rsidR="00C916B8" w:rsidRDefault="00C916B8" w:rsidP="00C916B8">
      <w:r>
        <w:t>слияние и преобразование</w:t>
      </w:r>
    </w:p>
    <w:p w:rsidR="00C916B8" w:rsidRDefault="00C916B8" w:rsidP="00C916B8">
      <w:r>
        <w:t>преобразование и присоединение</w:t>
      </w:r>
    </w:p>
    <w:p w:rsidR="00C916B8" w:rsidRDefault="00C916B8" w:rsidP="00C916B8">
      <w:r>
        <w:t>разделение и выделение</w:t>
      </w:r>
    </w:p>
    <w:p w:rsidR="00C916B8" w:rsidRDefault="00C916B8" w:rsidP="00C916B8"/>
    <w:p w:rsidR="00C916B8" w:rsidRDefault="00C916B8" w:rsidP="00C916B8">
      <w:r>
        <w:t>28.</w:t>
      </w:r>
      <w:r w:rsidRPr="00C916B8">
        <w:t xml:space="preserve"> </w:t>
      </w:r>
      <w:r>
        <w:t xml:space="preserve">Определение «способ воздействия на общественные отношения характеризуются наделением субъектов на началах их юридического равенства способностью </w:t>
      </w:r>
      <w:proofErr w:type="spellStart"/>
      <w:r>
        <w:t>правообладания</w:t>
      </w:r>
      <w:proofErr w:type="spellEnd"/>
      <w:r>
        <w:t xml:space="preserve">» отгостится к понятию </w:t>
      </w:r>
      <w:r w:rsidRPr="00C916B8">
        <w:rPr>
          <w:color w:val="FF0000"/>
        </w:rPr>
        <w:t>Ответ</w:t>
      </w:r>
      <w:r>
        <w:t xml:space="preserve"> гражданского права.</w:t>
      </w:r>
    </w:p>
    <w:p w:rsidR="00C916B8" w:rsidRDefault="00C916B8" w:rsidP="00C916B8"/>
    <w:p w:rsidR="00C916B8" w:rsidRDefault="00C916B8" w:rsidP="00C916B8">
      <w:r>
        <w:t>29.</w:t>
      </w:r>
      <w:r w:rsidRPr="00C916B8">
        <w:t xml:space="preserve"> </w:t>
      </w:r>
      <w:r>
        <w:t xml:space="preserve">Права требования, принадлежащие кредитору на основании обязательств, к другому лицу по сделке называется </w:t>
      </w:r>
      <w:r w:rsidRPr="00C916B8">
        <w:rPr>
          <w:color w:val="FF0000"/>
        </w:rPr>
        <w:t>Ответ</w:t>
      </w:r>
      <w:r>
        <w:t xml:space="preserve"> правопреемством.</w:t>
      </w:r>
    </w:p>
    <w:p w:rsidR="00C916B8" w:rsidRDefault="00C916B8" w:rsidP="00C916B8"/>
    <w:p w:rsidR="00C916B8" w:rsidRDefault="00C916B8" w:rsidP="00C916B8">
      <w:r>
        <w:t>30.</w:t>
      </w:r>
      <w:r w:rsidRPr="00C916B8">
        <w:t xml:space="preserve"> </w:t>
      </w:r>
      <w:r>
        <w:t xml:space="preserve">Содержание определения, юридическая возможность иметь гражданские права и нести обязанности, характерна для понятия </w:t>
      </w:r>
      <w:bookmarkStart w:id="0" w:name="_GoBack"/>
      <w:r w:rsidRPr="00C916B8">
        <w:rPr>
          <w:color w:val="FF0000"/>
        </w:rPr>
        <w:t>Ответ</w:t>
      </w:r>
      <w:bookmarkEnd w:id="0"/>
    </w:p>
    <w:p w:rsidR="00C916B8" w:rsidRPr="00E16F08" w:rsidRDefault="00C916B8" w:rsidP="00C916B8">
      <w:r>
        <w:t>.</w:t>
      </w:r>
    </w:p>
    <w:sectPr w:rsidR="00C916B8" w:rsidRPr="00E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AD"/>
    <w:rsid w:val="00723FAD"/>
    <w:rsid w:val="00C916B8"/>
    <w:rsid w:val="00E16F08"/>
    <w:rsid w:val="00E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F092"/>
  <w15:chartTrackingRefBased/>
  <w15:docId w15:val="{E3937784-5771-42C5-8556-F7D9D4E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Котелевец</dc:creator>
  <cp:keywords/>
  <dc:description/>
  <cp:lastModifiedBy>Эльвира Котелевец</cp:lastModifiedBy>
  <cp:revision>2</cp:revision>
  <dcterms:created xsi:type="dcterms:W3CDTF">2017-10-21T12:47:00Z</dcterms:created>
  <dcterms:modified xsi:type="dcterms:W3CDTF">2017-10-21T12:47:00Z</dcterms:modified>
</cp:coreProperties>
</file>