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98" w:rsidRPr="00225898" w:rsidRDefault="00225898" w:rsidP="002258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898">
        <w:rPr>
          <w:rFonts w:ascii="Times New Roman" w:hAnsi="Times New Roman" w:cs="Times New Roman"/>
          <w:b/>
          <w:sz w:val="32"/>
          <w:szCs w:val="32"/>
        </w:rPr>
        <w:t>Темы рефератов</w:t>
      </w:r>
    </w:p>
    <w:p w:rsidR="00225898" w:rsidRDefault="00225898" w:rsidP="00225898">
      <w:pPr>
        <w:pStyle w:val="1"/>
        <w:ind w:left="1134" w:firstLine="0"/>
      </w:pPr>
    </w:p>
    <w:p w:rsidR="00225898" w:rsidRPr="00243BF8" w:rsidRDefault="00225898" w:rsidP="00225898">
      <w:pPr>
        <w:pStyle w:val="1"/>
        <w:numPr>
          <w:ilvl w:val="0"/>
          <w:numId w:val="1"/>
        </w:numPr>
        <w:ind w:left="1134" w:hanging="567"/>
      </w:pPr>
      <w:r w:rsidRPr="00243BF8">
        <w:t>Проблемы поддержки НИР: государственная и коммерческая.</w:t>
      </w:r>
    </w:p>
    <w:p w:rsidR="00225898" w:rsidRPr="00243BF8" w:rsidRDefault="00225898" w:rsidP="00225898">
      <w:pPr>
        <w:pStyle w:val="1"/>
        <w:numPr>
          <w:ilvl w:val="0"/>
          <w:numId w:val="1"/>
        </w:numPr>
        <w:ind w:left="1134" w:hanging="567"/>
      </w:pPr>
      <w:r w:rsidRPr="00243BF8">
        <w:t xml:space="preserve">Современное информационное обеспечение </w:t>
      </w:r>
      <w:proofErr w:type="gramStart"/>
      <w:r w:rsidRPr="00243BF8">
        <w:t>прикладной</w:t>
      </w:r>
      <w:proofErr w:type="gramEnd"/>
      <w:r w:rsidRPr="00243BF8">
        <w:t xml:space="preserve"> НИР.</w:t>
      </w:r>
    </w:p>
    <w:p w:rsidR="00225898" w:rsidRPr="00973162" w:rsidRDefault="00225898" w:rsidP="00225898">
      <w:pPr>
        <w:pStyle w:val="1"/>
        <w:numPr>
          <w:ilvl w:val="0"/>
          <w:numId w:val="1"/>
        </w:numPr>
        <w:ind w:left="1134" w:hanging="567"/>
        <w:rPr>
          <w:szCs w:val="28"/>
        </w:rPr>
      </w:pPr>
      <w:r w:rsidRPr="00973162">
        <w:rPr>
          <w:szCs w:val="28"/>
        </w:rPr>
        <w:t>Прогнозирование экономической эффективности коммерциализации результатов НИОКР</w:t>
      </w:r>
      <w:r w:rsidRPr="00973162">
        <w:rPr>
          <w:bCs/>
          <w:szCs w:val="28"/>
        </w:rPr>
        <w:t>.</w:t>
      </w:r>
    </w:p>
    <w:p w:rsidR="00225898" w:rsidRPr="00243BF8" w:rsidRDefault="00225898" w:rsidP="00225898">
      <w:pPr>
        <w:pStyle w:val="1"/>
        <w:numPr>
          <w:ilvl w:val="0"/>
          <w:numId w:val="1"/>
        </w:numPr>
        <w:ind w:left="1134" w:hanging="567"/>
      </w:pPr>
      <w:r w:rsidRPr="00243BF8">
        <w:t>Международная кооперация в научных исследованиях.</w:t>
      </w:r>
    </w:p>
    <w:p w:rsidR="00225898" w:rsidRPr="004C7648" w:rsidRDefault="00225898" w:rsidP="00225898">
      <w:pPr>
        <w:pStyle w:val="1"/>
        <w:numPr>
          <w:ilvl w:val="0"/>
          <w:numId w:val="1"/>
        </w:numPr>
        <w:ind w:left="1134" w:hanging="567"/>
      </w:pPr>
      <w:r w:rsidRPr="004C7648">
        <w:t>Инновационный менеджмент в России.</w:t>
      </w:r>
    </w:p>
    <w:p w:rsidR="00225898" w:rsidRPr="0094256B" w:rsidRDefault="00225898" w:rsidP="00225898">
      <w:pPr>
        <w:pStyle w:val="1"/>
        <w:numPr>
          <w:ilvl w:val="0"/>
          <w:numId w:val="1"/>
        </w:numPr>
        <w:ind w:left="1134" w:hanging="567"/>
      </w:pPr>
      <w:r w:rsidRPr="0094256B">
        <w:t>Современное состояние и перспективы развития</w:t>
      </w:r>
      <w:r>
        <w:t xml:space="preserve"> </w:t>
      </w:r>
      <w:r w:rsidRPr="0094256B">
        <w:t>научного потенциала России.</w:t>
      </w:r>
    </w:p>
    <w:p w:rsidR="00225898" w:rsidRPr="004C7648" w:rsidRDefault="00225898" w:rsidP="00225898">
      <w:pPr>
        <w:pStyle w:val="1"/>
        <w:numPr>
          <w:ilvl w:val="0"/>
          <w:numId w:val="1"/>
        </w:numPr>
        <w:ind w:left="1134" w:hanging="567"/>
      </w:pPr>
      <w:r w:rsidRPr="004C7648">
        <w:t>Обеспечения безопасности интеллектуальной собственности.</w:t>
      </w:r>
    </w:p>
    <w:p w:rsidR="00225898" w:rsidRPr="0094256B" w:rsidRDefault="00225898" w:rsidP="00225898">
      <w:pPr>
        <w:pStyle w:val="1"/>
        <w:numPr>
          <w:ilvl w:val="0"/>
          <w:numId w:val="1"/>
        </w:numPr>
        <w:ind w:left="1134" w:hanging="567"/>
      </w:pPr>
      <w:r w:rsidRPr="0094256B">
        <w:t>Стандартизация и метрология ОКР.</w:t>
      </w:r>
    </w:p>
    <w:p w:rsidR="00225898" w:rsidRPr="006E7C7B" w:rsidRDefault="00225898" w:rsidP="00225898">
      <w:pPr>
        <w:pStyle w:val="1"/>
        <w:numPr>
          <w:ilvl w:val="0"/>
          <w:numId w:val="1"/>
        </w:numPr>
        <w:ind w:left="1134" w:hanging="567"/>
      </w:pPr>
      <w:r w:rsidRPr="006E7C7B">
        <w:t>Форсайт как метод научного прогноза.</w:t>
      </w:r>
    </w:p>
    <w:p w:rsidR="00225898" w:rsidRDefault="00225898" w:rsidP="00225898">
      <w:pPr>
        <w:pStyle w:val="1"/>
        <w:numPr>
          <w:ilvl w:val="0"/>
          <w:numId w:val="1"/>
        </w:numPr>
        <w:ind w:left="1134" w:hanging="567"/>
      </w:pPr>
      <w:r w:rsidRPr="006E7C7B">
        <w:t>Применения принципов системной инженерии для НИОКР.</w:t>
      </w:r>
    </w:p>
    <w:p w:rsidR="00225898" w:rsidRDefault="00225898" w:rsidP="00225898">
      <w:pPr>
        <w:pStyle w:val="1"/>
        <w:numPr>
          <w:ilvl w:val="0"/>
          <w:numId w:val="1"/>
        </w:numPr>
        <w:ind w:left="1134" w:hanging="567"/>
      </w:pPr>
      <w:r w:rsidRPr="00161FDB">
        <w:t>Организация и выполнение НИОКР</w:t>
      </w:r>
      <w:r>
        <w:t>.</w:t>
      </w:r>
    </w:p>
    <w:p w:rsidR="00225898" w:rsidRDefault="00225898" w:rsidP="00225898">
      <w:pPr>
        <w:pStyle w:val="1"/>
        <w:numPr>
          <w:ilvl w:val="0"/>
          <w:numId w:val="1"/>
        </w:numPr>
        <w:ind w:left="1134" w:hanging="567"/>
      </w:pPr>
      <w:r w:rsidRPr="00161FDB">
        <w:t>Отбор и оценка проектов НИОКР</w:t>
      </w:r>
      <w:r>
        <w:t>.</w:t>
      </w:r>
    </w:p>
    <w:p w:rsidR="00225898" w:rsidRDefault="00225898" w:rsidP="00225898">
      <w:pPr>
        <w:pStyle w:val="1"/>
      </w:pPr>
    </w:p>
    <w:p w:rsidR="00225898" w:rsidRDefault="00225898" w:rsidP="00225898">
      <w:pPr>
        <w:pStyle w:val="1"/>
      </w:pPr>
    </w:p>
    <w:p w:rsidR="00225898" w:rsidRDefault="00225898" w:rsidP="00225898">
      <w:pPr>
        <w:pStyle w:val="1"/>
      </w:pPr>
    </w:p>
    <w:p w:rsidR="003F53CB" w:rsidRDefault="003F53CB" w:rsidP="003F53CB">
      <w:pPr>
        <w:pStyle w:val="1"/>
      </w:pPr>
      <w:r>
        <w:t>Студент</w:t>
      </w:r>
      <w:r>
        <w:t>у</w:t>
      </w:r>
      <w:r>
        <w:t xml:space="preserve"> необходимо </w:t>
      </w:r>
      <w:r>
        <w:t>выбрать тему для написания</w:t>
      </w:r>
      <w:r>
        <w:t xml:space="preserve"> работы</w:t>
      </w:r>
      <w:r>
        <w:t>, темы не должны дублироваться</w:t>
      </w:r>
      <w:r>
        <w:t xml:space="preserve">! Объем работы 15-20 стр.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14, одинарн</w:t>
      </w:r>
      <w:r>
        <w:t>ый интервал</w:t>
      </w:r>
      <w:r w:rsidR="00C778F0">
        <w:t>, без пустот</w:t>
      </w:r>
      <w:r>
        <w:t>, отступ 1,2,</w:t>
      </w:r>
      <w:r w:rsidR="00C778F0">
        <w:t xml:space="preserve"> </w:t>
      </w:r>
      <w:proofErr w:type="gramStart"/>
      <w:r w:rsidR="00C778F0">
        <w:t>текст</w:t>
      </w:r>
      <w:proofErr w:type="gramEnd"/>
      <w:r>
        <w:t xml:space="preserve"> выровненный по ширине</w:t>
      </w:r>
      <w:r w:rsidR="00C778F0">
        <w:t>.</w:t>
      </w:r>
      <w:bookmarkStart w:id="0" w:name="_GoBack"/>
      <w:bookmarkEnd w:id="0"/>
    </w:p>
    <w:p w:rsidR="003F53CB" w:rsidRDefault="003F53CB" w:rsidP="003F53CB">
      <w:pPr>
        <w:pStyle w:val="1"/>
      </w:pPr>
      <w:r>
        <w:t>Работа должна иметь однотипный стандартный титульный лист (</w:t>
      </w:r>
      <w:r>
        <w:t>в соответствии с ОБРАЗЦОМ</w:t>
      </w:r>
      <w:r>
        <w:t xml:space="preserve">), оглавление со сквозной нумерацией страниц, </w:t>
      </w:r>
      <w:r>
        <w:t xml:space="preserve">введение, заключение, </w:t>
      </w:r>
      <w:r>
        <w:t xml:space="preserve">список </w:t>
      </w:r>
      <w:proofErr w:type="gramStart"/>
      <w:r>
        <w:t>литературы</w:t>
      </w:r>
      <w:proofErr w:type="gramEnd"/>
      <w:r>
        <w:t xml:space="preserve"> оформленный в соответствии с ГОСТ, в тексте обязательно должны быть ссылки на литературу. Оцениваться будет не только текст, но и оформление работы </w:t>
      </w:r>
    </w:p>
    <w:p w:rsidR="003F53CB" w:rsidRPr="00C778F0" w:rsidRDefault="003F53CB" w:rsidP="003F53CB">
      <w:pPr>
        <w:pStyle w:val="1"/>
        <w:rPr>
          <w:highlight w:val="yellow"/>
        </w:rPr>
      </w:pPr>
      <w:r w:rsidRPr="00C778F0">
        <w:rPr>
          <w:highlight w:val="yellow"/>
        </w:rPr>
        <w:t xml:space="preserve">Работу необходимо сдать до </w:t>
      </w:r>
      <w:r w:rsidRPr="00C778F0">
        <w:rPr>
          <w:highlight w:val="yellow"/>
        </w:rPr>
        <w:t>30</w:t>
      </w:r>
      <w:r w:rsidRPr="00C778F0">
        <w:rPr>
          <w:highlight w:val="yellow"/>
        </w:rPr>
        <w:t>.10.17 включительно.</w:t>
      </w:r>
    </w:p>
    <w:p w:rsidR="003F53CB" w:rsidRDefault="003F53CB" w:rsidP="003F53CB">
      <w:pPr>
        <w:pStyle w:val="1"/>
      </w:pPr>
      <w:r w:rsidRPr="00C778F0">
        <w:rPr>
          <w:highlight w:val="yellow"/>
        </w:rPr>
        <w:t>Работы будут проверяться по программе анти плагиат.</w:t>
      </w:r>
    </w:p>
    <w:p w:rsidR="003F53CB" w:rsidRDefault="003F53CB" w:rsidP="00225898">
      <w:pPr>
        <w:pStyle w:val="1"/>
      </w:pPr>
    </w:p>
    <w:p w:rsidR="003F53CB" w:rsidRDefault="003F53CB" w:rsidP="00225898">
      <w:pPr>
        <w:pStyle w:val="1"/>
      </w:pPr>
    </w:p>
    <w:p w:rsidR="003F53CB" w:rsidRDefault="003F53CB" w:rsidP="00225898">
      <w:pPr>
        <w:pStyle w:val="1"/>
      </w:pPr>
    </w:p>
    <w:p w:rsidR="003F53CB" w:rsidRPr="003F53CB" w:rsidRDefault="003F53CB" w:rsidP="003F53CB">
      <w:pPr>
        <w:pStyle w:val="1"/>
        <w:ind w:left="0" w:firstLine="284"/>
        <w:rPr>
          <w:color w:val="FF0000"/>
        </w:rPr>
      </w:pPr>
      <w:r w:rsidRPr="003F53CB">
        <w:rPr>
          <w:color w:val="FF0000"/>
        </w:rPr>
        <w:t>ОБРАЗЕЦ ОФОРМЛЕНИЯ ТИТУЛЬНОГО ЛИСТА ПРЕДСТАВЛЕН НА СЛЕДУЮЩЕЙ СТРАНИЦЕ</w:t>
      </w:r>
    </w:p>
    <w:p w:rsidR="003F53CB" w:rsidRDefault="003F53CB" w:rsidP="00225898">
      <w:pPr>
        <w:pStyle w:val="1"/>
      </w:pPr>
    </w:p>
    <w:p w:rsidR="003F53CB" w:rsidRDefault="003F53CB" w:rsidP="00225898">
      <w:pPr>
        <w:pStyle w:val="1"/>
      </w:pPr>
    </w:p>
    <w:p w:rsidR="003F53CB" w:rsidRPr="003F53CB" w:rsidRDefault="003F53CB" w:rsidP="003F53C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br w:type="page"/>
      </w: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  <w:r w:rsidRPr="003F53C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МИНИСТЕРСТВО ОБРАЗОВАНИЯ РОССИЙСКОЙ ФЕДЕРАЦИИ</w:t>
      </w: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  <w:r w:rsidRPr="003F53C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ФЕДЕРАЛЬНОЕ ГОСУДАРСТВЕННОЕ БЮДЖЕТНОЕ</w:t>
      </w: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  <w:r w:rsidRPr="003F53C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ОБРАЗОВАТЕЛЬНОЕ УЧРЕЖДЕНИЕ</w:t>
      </w: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  <w:r w:rsidRPr="003F53C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ВЫСШЕГО ПРОФЕССИОНАЛЬНОГО ОБРАЗОВАНИЯ</w:t>
      </w: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  <w:r w:rsidRPr="003F53C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«РОССИЙСКИЙ ЭКОНОМИЧЕСКИЙ УНИВЕРСИТЕТ ИМ. Г.В. ПЛЕХАНОВА»</w:t>
      </w: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  <w:r w:rsidRPr="003F53C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ФАКУЛЬТЕТА МАТЕМАТИЧЕСКОЙ ЭКОНОМИКИ, СТАТИСТИКИ И ИНФОРМАТИКИ</w:t>
      </w: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  <w:r w:rsidRPr="003F53C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РЕФЕРАТ</w:t>
      </w: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  <w:r w:rsidRPr="003F53C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по дисциплине «Методика проведения научно-исследовательских и опытно-конструкторских работ»</w:t>
      </w: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  <w:r w:rsidRPr="003F53C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на тему</w:t>
      </w: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  <w:r w:rsidRPr="003F53C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«Организация и выполнение НИОКР»</w:t>
      </w: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  <w:r w:rsidRPr="003F53C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Выполнили:</w:t>
      </w: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  <w:r w:rsidRPr="003F53C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Студенты 2 курса, группы В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СП-123</w:t>
      </w: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  <w:r w:rsidRPr="003F53C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Факультета математической экономики, статистики и информатики</w:t>
      </w: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Иванов Иван Иванович</w:t>
      </w: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right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  <w:r w:rsidRPr="003F53C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Преподаватель: Давыдов А. М.</w:t>
      </w: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100" w:line="240" w:lineRule="auto"/>
        <w:ind w:firstLine="709"/>
        <w:jc w:val="center"/>
        <w:outlineLvl w:val="2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100" w:line="240" w:lineRule="auto"/>
        <w:ind w:firstLine="709"/>
        <w:jc w:val="center"/>
        <w:outlineLvl w:val="2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100" w:line="240" w:lineRule="auto"/>
        <w:ind w:firstLine="709"/>
        <w:jc w:val="center"/>
        <w:outlineLvl w:val="2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100" w:line="240" w:lineRule="auto"/>
        <w:ind w:firstLine="709"/>
        <w:jc w:val="center"/>
        <w:outlineLvl w:val="2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100" w:line="240" w:lineRule="auto"/>
        <w:ind w:firstLine="709"/>
        <w:jc w:val="center"/>
        <w:outlineLvl w:val="2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100" w:line="240" w:lineRule="auto"/>
        <w:ind w:firstLine="709"/>
        <w:jc w:val="center"/>
        <w:outlineLvl w:val="2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100" w:line="240" w:lineRule="auto"/>
        <w:ind w:firstLine="709"/>
        <w:jc w:val="center"/>
        <w:outlineLvl w:val="2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100" w:line="240" w:lineRule="auto"/>
        <w:ind w:firstLine="709"/>
        <w:jc w:val="center"/>
        <w:outlineLvl w:val="2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100" w:line="240" w:lineRule="auto"/>
        <w:ind w:firstLine="709"/>
        <w:jc w:val="center"/>
        <w:outlineLvl w:val="2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100" w:line="240" w:lineRule="auto"/>
        <w:outlineLvl w:val="2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</w:p>
    <w:p w:rsidR="003F53CB" w:rsidRPr="003F53CB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="Calibri" w:eastAsia="Arial Unicode MS" w:hAnsi="Calibri" w:cs="Arial Unicode MS"/>
          <w:color w:val="000000"/>
          <w:u w:color="000000"/>
          <w:bdr w:val="nil"/>
          <w:lang w:eastAsia="ru-RU"/>
        </w:rPr>
      </w:pPr>
      <w:r w:rsidRPr="003F53C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Москва</w:t>
      </w:r>
    </w:p>
    <w:p w:rsidR="00F22701" w:rsidRDefault="003F53CB" w:rsidP="003F53C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</w:pPr>
      <w:r w:rsidRPr="003F53CB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2017</w:t>
      </w:r>
    </w:p>
    <w:sectPr w:rsidR="00F22701" w:rsidSect="00F2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C0BB1"/>
    <w:multiLevelType w:val="hybridMultilevel"/>
    <w:tmpl w:val="6D06FEE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898"/>
    <w:rsid w:val="00225898"/>
    <w:rsid w:val="003F53CB"/>
    <w:rsid w:val="00C778F0"/>
    <w:rsid w:val="00F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589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243607ABBD724995262D18F9155DC3" ma:contentTypeVersion="1" ma:contentTypeDescription="Создание документа." ma:contentTypeScope="" ma:versionID="ec5c93f25bfba99b4c4b5e064a9f4c27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25cd4dfbbd7915be8458dc099ae563e5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M3U43QF4D5AS-2323-3</_dlc_DocId>
    <_dlc_DocIdUrl xmlns="d703fe87-285b-4e3a-b274-ddbd1efa7651">
      <Url>http://study.mesi.ru/sites/WorkPlaces_15/315277/_layouts/DocIdRedir.aspx?ID=M3U43QF4D5AS-2323-3</Url>
      <Description>M3U43QF4D5AS-2323-3</Description>
    </_dlc_DocIdUrl>
  </documentManagement>
</p:properties>
</file>

<file path=customXml/itemProps1.xml><?xml version="1.0" encoding="utf-8"?>
<ds:datastoreItem xmlns:ds="http://schemas.openxmlformats.org/officeDocument/2006/customXml" ds:itemID="{A662545D-E185-4225-A4FB-CF5142CB11EF}"/>
</file>

<file path=customXml/itemProps2.xml><?xml version="1.0" encoding="utf-8"?>
<ds:datastoreItem xmlns:ds="http://schemas.openxmlformats.org/officeDocument/2006/customXml" ds:itemID="{4C9BB2BB-A811-4E40-90BF-0F0D07F78A63}"/>
</file>

<file path=customXml/itemProps3.xml><?xml version="1.0" encoding="utf-8"?>
<ds:datastoreItem xmlns:ds="http://schemas.openxmlformats.org/officeDocument/2006/customXml" ds:itemID="{742AA5AC-E114-489D-A835-28BA5B56A77A}"/>
</file>

<file path=customXml/itemProps4.xml><?xml version="1.0" encoding="utf-8"?>
<ds:datastoreItem xmlns:ds="http://schemas.openxmlformats.org/officeDocument/2006/customXml" ds:itemID="{94092A87-5274-4827-A7B1-3DE7E46F3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Давыдов</cp:lastModifiedBy>
  <cp:revision>3</cp:revision>
  <dcterms:created xsi:type="dcterms:W3CDTF">2017-09-30T21:34:00Z</dcterms:created>
  <dcterms:modified xsi:type="dcterms:W3CDTF">2017-10-18T07:43:00Z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0x0101000D243607ABBD724995262D18F9155DC3</vt:lpwstr>
  </property>
  <property fmtid="{D5CDD505-2E9C-101B-9397-08002B2CF9AE}" pid="3" name="_dlc_DocIdItemGuid">
    <vt:lpwstr>d583339f-6f9c-43dc-b3c9-21d7d9435a09</vt:lpwstr>
  </property>
</Properties>
</file>