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DE" w:rsidRPr="007A0AAD" w:rsidRDefault="00613FDE" w:rsidP="00051990">
      <w:pPr>
        <w:rPr>
          <w:b/>
          <w:sz w:val="36"/>
          <w:szCs w:val="36"/>
        </w:rPr>
      </w:pPr>
      <w:r w:rsidRPr="007A0AAD">
        <w:rPr>
          <w:b/>
          <w:sz w:val="36"/>
          <w:szCs w:val="36"/>
        </w:rPr>
        <w:t>Требования:</w:t>
      </w:r>
    </w:p>
    <w:p w:rsidR="00613FDE" w:rsidRPr="00613FDE" w:rsidRDefault="00613FDE" w:rsidP="00613F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13FDE">
        <w:rPr>
          <w:rFonts w:ascii="Arial" w:eastAsia="Times New Roman" w:hAnsi="Arial" w:cs="Arial"/>
          <w:color w:val="EE1D24"/>
          <w:sz w:val="21"/>
          <w:szCs w:val="21"/>
          <w:lang w:eastAsia="ru-RU"/>
        </w:rPr>
        <w:t>Все работы проверяются повторно! При выявлении в документе замены и вставки невидимых символов, вставки синонимов, нарушающих логическую цепочку предложения, или перекодировки файла оценка аннулируется. В связи с этим курсовая работа будет считаться как невыполненная и переходит в статус академических задолженностей, пересдать которую возможно в следующем семестре.</w:t>
      </w:r>
    </w:p>
    <w:p w:rsidR="00613FDE" w:rsidRPr="00613FDE" w:rsidRDefault="00613FDE" w:rsidP="00613F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13FDE">
        <w:rPr>
          <w:rFonts w:ascii="Arial" w:eastAsia="Times New Roman" w:hAnsi="Arial" w:cs="Arial"/>
          <w:color w:val="5E5CA7"/>
          <w:sz w:val="21"/>
          <w:szCs w:val="21"/>
          <w:lang w:eastAsia="ru-RU"/>
        </w:rPr>
        <w:t>Проверка курсовых работ системой «</w:t>
      </w:r>
      <w:proofErr w:type="spellStart"/>
      <w:r w:rsidRPr="00613FDE">
        <w:rPr>
          <w:rFonts w:ascii="Arial" w:eastAsia="Times New Roman" w:hAnsi="Arial" w:cs="Arial"/>
          <w:color w:val="5E5CA7"/>
          <w:sz w:val="21"/>
          <w:szCs w:val="21"/>
          <w:lang w:eastAsia="ru-RU"/>
        </w:rPr>
        <w:t>Антиплагиат</w:t>
      </w:r>
      <w:proofErr w:type="spellEnd"/>
      <w:r w:rsidRPr="00613FDE">
        <w:rPr>
          <w:rFonts w:ascii="Arial" w:eastAsia="Times New Roman" w:hAnsi="Arial" w:cs="Arial"/>
          <w:color w:val="5E5CA7"/>
          <w:sz w:val="21"/>
          <w:szCs w:val="21"/>
          <w:lang w:eastAsia="ru-RU"/>
        </w:rPr>
        <w:t>» – это важный этап подгото</w:t>
      </w:r>
      <w:r w:rsidR="007A0AAD">
        <w:rPr>
          <w:rFonts w:ascii="Arial" w:eastAsia="Times New Roman" w:hAnsi="Arial" w:cs="Arial"/>
          <w:color w:val="5E5CA7"/>
          <w:sz w:val="21"/>
          <w:szCs w:val="21"/>
          <w:lang w:eastAsia="ru-RU"/>
        </w:rPr>
        <w:t xml:space="preserve">вки к сдаче ВКР. </w:t>
      </w:r>
      <w:r w:rsidRPr="00613FDE">
        <w:rPr>
          <w:rFonts w:ascii="Arial" w:eastAsia="Times New Roman" w:hAnsi="Arial" w:cs="Arial"/>
          <w:color w:val="5E5CA7"/>
          <w:sz w:val="21"/>
          <w:szCs w:val="21"/>
          <w:lang w:eastAsia="ru-RU"/>
        </w:rPr>
        <w:t xml:space="preserve"> минимальный п</w:t>
      </w:r>
      <w:r w:rsidR="007A0AAD">
        <w:rPr>
          <w:rFonts w:ascii="Arial" w:eastAsia="Times New Roman" w:hAnsi="Arial" w:cs="Arial"/>
          <w:color w:val="5E5CA7"/>
          <w:sz w:val="21"/>
          <w:szCs w:val="21"/>
          <w:lang w:eastAsia="ru-RU"/>
        </w:rPr>
        <w:t>ро</w:t>
      </w:r>
      <w:r w:rsidR="00C62D63">
        <w:rPr>
          <w:rFonts w:ascii="Arial" w:eastAsia="Times New Roman" w:hAnsi="Arial" w:cs="Arial"/>
          <w:color w:val="5E5CA7"/>
          <w:sz w:val="21"/>
          <w:szCs w:val="21"/>
          <w:lang w:eastAsia="ru-RU"/>
        </w:rPr>
        <w:t>цент оригинальности текста – 6</w:t>
      </w:r>
      <w:r w:rsidRPr="00613FDE">
        <w:rPr>
          <w:rFonts w:ascii="Arial" w:eastAsia="Times New Roman" w:hAnsi="Arial" w:cs="Arial"/>
          <w:color w:val="5E5CA7"/>
          <w:sz w:val="21"/>
          <w:szCs w:val="21"/>
          <w:lang w:eastAsia="ru-RU"/>
        </w:rPr>
        <w:t>0 %.</w:t>
      </w:r>
    </w:p>
    <w:p w:rsidR="00613FDE" w:rsidRDefault="00613FDE" w:rsidP="00613FD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AEEF"/>
          <w:sz w:val="21"/>
          <w:szCs w:val="21"/>
          <w:lang w:eastAsia="ru-RU"/>
        </w:rPr>
      </w:pPr>
      <w:r w:rsidRPr="00613FDE">
        <w:rPr>
          <w:rFonts w:ascii="Arial" w:eastAsia="Times New Roman" w:hAnsi="Arial" w:cs="Arial"/>
          <w:color w:val="707070"/>
          <w:sz w:val="21"/>
          <w:szCs w:val="21"/>
          <w:lang w:eastAsia="ru-RU"/>
        </w:rPr>
        <w:t>Использование текстового содержимого курсовой работы в виде изображения (сканированный документ, скриншот и т.п.) </w:t>
      </w:r>
      <w:r w:rsidRPr="00613FDE">
        <w:rPr>
          <w:rFonts w:ascii="Arial" w:eastAsia="Times New Roman" w:hAnsi="Arial" w:cs="Arial"/>
          <w:b/>
          <w:bCs/>
          <w:color w:val="707070"/>
          <w:sz w:val="21"/>
          <w:szCs w:val="21"/>
          <w:lang w:eastAsia="ru-RU"/>
        </w:rPr>
        <w:t>запрещено</w:t>
      </w:r>
      <w:r w:rsidRPr="00613FDE">
        <w:rPr>
          <w:rFonts w:ascii="Arial" w:eastAsia="Times New Roman" w:hAnsi="Arial" w:cs="Arial"/>
          <w:color w:val="707070"/>
          <w:sz w:val="21"/>
          <w:szCs w:val="21"/>
          <w:lang w:eastAsia="ru-RU"/>
        </w:rPr>
        <w:t>. </w:t>
      </w:r>
      <w:r w:rsidRPr="00613FDE">
        <w:rPr>
          <w:rFonts w:ascii="Arial" w:eastAsia="Times New Roman" w:hAnsi="Arial" w:cs="Arial"/>
          <w:color w:val="00AEEF"/>
          <w:sz w:val="21"/>
          <w:szCs w:val="21"/>
          <w:lang w:eastAsia="ru-RU"/>
        </w:rPr>
        <w:t>Исключением могут быть Приложения к работе.</w:t>
      </w:r>
    </w:p>
    <w:p w:rsidR="007A0AAD" w:rsidRDefault="007A0AAD" w:rsidP="00C62D63">
      <w:pPr>
        <w:pStyle w:val="ac"/>
        <w:rPr>
          <w:lang w:eastAsia="ru-RU"/>
        </w:rPr>
      </w:pPr>
    </w:p>
    <w:p w:rsidR="00051990" w:rsidRPr="00613FDE" w:rsidRDefault="00051990" w:rsidP="00C62D63">
      <w:pPr>
        <w:pStyle w:val="ac"/>
        <w:rPr>
          <w:b/>
        </w:rPr>
      </w:pPr>
    </w:p>
    <w:p w:rsidR="00051990" w:rsidRPr="007A0AAD" w:rsidRDefault="00B67AEB" w:rsidP="00C62D63">
      <w:pPr>
        <w:pStyle w:val="ac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оформлению</w:t>
      </w:r>
      <w:r w:rsidR="00051990" w:rsidRPr="007A0AAD">
        <w:rPr>
          <w:b/>
          <w:sz w:val="32"/>
          <w:szCs w:val="32"/>
        </w:rPr>
        <w:t xml:space="preserve"> курсовой работы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Все структурные элементы курсовой работы брошюруются (сшиваются) в следующей последовательности:</w:t>
      </w:r>
    </w:p>
    <w:p w:rsidR="00051990" w:rsidRDefault="00051990" w:rsidP="00C62D63">
      <w:pPr>
        <w:pStyle w:val="ac"/>
      </w:pPr>
    </w:p>
    <w:p w:rsidR="00051990" w:rsidRDefault="007D70CB" w:rsidP="00C62D63">
      <w:pPr>
        <w:pStyle w:val="ac"/>
      </w:pPr>
      <w:r>
        <w:t>Титульный лист</w:t>
      </w:r>
    </w:p>
    <w:p w:rsidR="00051990" w:rsidRDefault="00051990" w:rsidP="00C62D63">
      <w:pPr>
        <w:pStyle w:val="ac"/>
      </w:pPr>
      <w:r>
        <w:t>Задан</w:t>
      </w:r>
      <w:r w:rsidR="007D70CB">
        <w:t xml:space="preserve">ие кафедры на работу </w:t>
      </w:r>
    </w:p>
    <w:p w:rsidR="00051990" w:rsidRDefault="007D70CB" w:rsidP="00C62D63">
      <w:pPr>
        <w:pStyle w:val="ac"/>
      </w:pPr>
      <w:r>
        <w:t xml:space="preserve">Отзыв научного руководителя </w:t>
      </w:r>
    </w:p>
    <w:p w:rsidR="00051990" w:rsidRDefault="00051990" w:rsidP="00C62D63">
      <w:pPr>
        <w:pStyle w:val="ac"/>
      </w:pPr>
      <w:r>
        <w:t>Перечень принятых сокращений (при необходимости)</w:t>
      </w:r>
    </w:p>
    <w:p w:rsidR="00051990" w:rsidRDefault="007D70CB" w:rsidP="00C62D63">
      <w:pPr>
        <w:pStyle w:val="ac"/>
      </w:pPr>
      <w:r>
        <w:t xml:space="preserve">Оглавление </w:t>
      </w:r>
    </w:p>
    <w:p w:rsidR="00051990" w:rsidRDefault="00051990" w:rsidP="00C62D63">
      <w:pPr>
        <w:pStyle w:val="ac"/>
      </w:pPr>
      <w:r>
        <w:t>Текст работы (включая введение, главы и заключение)</w:t>
      </w:r>
    </w:p>
    <w:p w:rsidR="00051990" w:rsidRDefault="00051990" w:rsidP="00C62D63">
      <w:pPr>
        <w:pStyle w:val="ac"/>
      </w:pPr>
      <w:r>
        <w:t>Перечень принятых терминов</w:t>
      </w:r>
      <w:r w:rsidR="007D70CB">
        <w:t xml:space="preserve"> (при необходимости) </w:t>
      </w:r>
    </w:p>
    <w:p w:rsidR="00051990" w:rsidRDefault="00051990" w:rsidP="00C62D63">
      <w:pPr>
        <w:pStyle w:val="ac"/>
      </w:pPr>
      <w:r>
        <w:t>Список исп</w:t>
      </w:r>
      <w:r w:rsidR="007D70CB">
        <w:t xml:space="preserve">ользуемых источников </w:t>
      </w:r>
    </w:p>
    <w:p w:rsidR="00051990" w:rsidRDefault="00051990" w:rsidP="00C62D63">
      <w:pPr>
        <w:pStyle w:val="ac"/>
      </w:pPr>
      <w:r>
        <w:t>Приложения (при необходимости)</w:t>
      </w: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  <w:r w:rsidRPr="00C62D63">
        <w:rPr>
          <w:b/>
          <w:sz w:val="28"/>
          <w:szCs w:val="28"/>
        </w:rPr>
        <w:t>Требования к оформлению текста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Курсовая работа выполняется на компьютере в одном экземпляре и оформляется только на лицевой стороне белой бумаги.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размер бумаги стандартного формата А4 (210 х 297 мм)</w:t>
      </w:r>
    </w:p>
    <w:p w:rsidR="00051990" w:rsidRDefault="00051990" w:rsidP="00C62D63">
      <w:pPr>
        <w:pStyle w:val="ac"/>
      </w:pPr>
      <w:r>
        <w:t>поля: левое – 30 мм, верхнее – 20 мм, правое – 10 мм, нижнее – 20 мм.</w:t>
      </w:r>
    </w:p>
    <w:p w:rsidR="00051990" w:rsidRDefault="00051990" w:rsidP="00C62D63">
      <w:pPr>
        <w:pStyle w:val="ac"/>
      </w:pPr>
      <w:r>
        <w:t>ориентация: книжная</w:t>
      </w:r>
    </w:p>
    <w:p w:rsidR="00051990" w:rsidRDefault="00051990" w:rsidP="00C62D63">
      <w:pPr>
        <w:pStyle w:val="ac"/>
      </w:pPr>
      <w:r>
        <w:t xml:space="preserve">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</w:t>
      </w:r>
    </w:p>
    <w:p w:rsidR="00051990" w:rsidRDefault="00051990" w:rsidP="00C62D63">
      <w:pPr>
        <w:pStyle w:val="ac"/>
      </w:pPr>
      <w:r>
        <w:t xml:space="preserve">кегель: - 14 </w:t>
      </w:r>
      <w:proofErr w:type="spellStart"/>
      <w:r>
        <w:t>пт</w:t>
      </w:r>
      <w:proofErr w:type="spellEnd"/>
      <w:r>
        <w:t xml:space="preserve"> (пунктов) в основном тексте, 12 </w:t>
      </w:r>
      <w:proofErr w:type="spellStart"/>
      <w:r>
        <w:t>пт</w:t>
      </w:r>
      <w:proofErr w:type="spellEnd"/>
      <w:r>
        <w:t xml:space="preserve"> в сносках</w:t>
      </w:r>
    </w:p>
    <w:p w:rsidR="00051990" w:rsidRDefault="00051990" w:rsidP="00C62D63">
      <w:pPr>
        <w:pStyle w:val="ac"/>
      </w:pPr>
      <w:r>
        <w:t>междустрочный интервал: полуторный в основном тексте, одинарный в подстрочных ссылках</w:t>
      </w:r>
    </w:p>
    <w:p w:rsidR="00051990" w:rsidRDefault="00051990" w:rsidP="00C62D63">
      <w:pPr>
        <w:pStyle w:val="ac"/>
      </w:pPr>
      <w:r>
        <w:t>расстановка переносов – автоматическая</w:t>
      </w:r>
    </w:p>
    <w:p w:rsidR="00051990" w:rsidRDefault="00051990" w:rsidP="00C62D63">
      <w:pPr>
        <w:pStyle w:val="ac"/>
      </w:pPr>
      <w:r>
        <w:t>форматирование основного текста и ссылок – в параметре «по ширине»</w:t>
      </w:r>
    </w:p>
    <w:p w:rsidR="00051990" w:rsidRDefault="00051990" w:rsidP="00C62D63">
      <w:pPr>
        <w:pStyle w:val="ac"/>
      </w:pPr>
      <w:r>
        <w:t>цвет шрифта – черный</w:t>
      </w:r>
    </w:p>
    <w:p w:rsidR="00051990" w:rsidRDefault="00051990" w:rsidP="00C62D63">
      <w:pPr>
        <w:pStyle w:val="ac"/>
      </w:pPr>
      <w:r>
        <w:t>красная строка – 1,5 см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  <w:r w:rsidRPr="00C62D63">
        <w:rPr>
          <w:b/>
          <w:sz w:val="28"/>
          <w:szCs w:val="28"/>
        </w:rPr>
        <w:t>Объем курсовой работы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Количество страниц курсовой работы определяет профильная кафедра.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В данный объем не включаются: список используемых источников и приложения.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Все страницы заполняются текстом, в котором выделяются абзацы. Каждая новая глава, а также Введение, Заключение, Список используемых источников и приложения начинаются с новой страницы.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  <w:r w:rsidRPr="00C62D63">
        <w:rPr>
          <w:b/>
          <w:sz w:val="28"/>
          <w:szCs w:val="28"/>
        </w:rPr>
        <w:t>Требования к нумерации страниц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последовательно, начиная с 3-й страницы (введение), т. е. после титульного листа, задания и оглавления работы, а также перечня сокращений, используемых в работе (если он имеется в работе)</w:t>
      </w:r>
    </w:p>
    <w:p w:rsidR="00051990" w:rsidRDefault="00051990" w:rsidP="00C62D63">
      <w:pPr>
        <w:pStyle w:val="ac"/>
      </w:pPr>
      <w:r>
        <w:t>далее последовательная нумерация всех листов, включая главы, Заключение, список используемых источников и приложения (если они имеются в работе)</w:t>
      </w:r>
    </w:p>
    <w:p w:rsidR="00051990" w:rsidRDefault="00051990" w:rsidP="00C62D63">
      <w:pPr>
        <w:pStyle w:val="ac"/>
      </w:pPr>
      <w:r>
        <w:t>нумерация страниц, на которых даются приложения, является сквозной и продолжает общую нумерацию страниц основного текста</w:t>
      </w:r>
    </w:p>
    <w:p w:rsidR="00051990" w:rsidRDefault="00051990" w:rsidP="00C62D63">
      <w:pPr>
        <w:pStyle w:val="ac"/>
      </w:pPr>
      <w:r>
        <w:t>номер страницы располагается в нижнем правом углу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  <w:r w:rsidRPr="00C62D63">
        <w:rPr>
          <w:b/>
          <w:sz w:val="28"/>
          <w:szCs w:val="28"/>
        </w:rPr>
        <w:t>Требования к заголовкам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набираются полужирным шрифтом (шрифт 14 пт.)</w:t>
      </w:r>
    </w:p>
    <w:p w:rsidR="00051990" w:rsidRDefault="00051990" w:rsidP="00C62D63">
      <w:pPr>
        <w:pStyle w:val="ac"/>
      </w:pPr>
      <w:r>
        <w:t>выравнивание по центру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</w:p>
    <w:p w:rsidR="00051990" w:rsidRPr="00C62D63" w:rsidRDefault="00051990" w:rsidP="00C62D63">
      <w:pPr>
        <w:pStyle w:val="ac"/>
        <w:rPr>
          <w:b/>
          <w:sz w:val="28"/>
          <w:szCs w:val="28"/>
        </w:rPr>
      </w:pPr>
      <w:bookmarkStart w:id="0" w:name="_GoBack"/>
      <w:bookmarkEnd w:id="0"/>
      <w:r w:rsidRPr="00C62D63">
        <w:rPr>
          <w:b/>
          <w:sz w:val="28"/>
          <w:szCs w:val="28"/>
        </w:rPr>
        <w:t>Требования к оформлению таблиц (образец), схем (образец), рисунков (образец)</w:t>
      </w:r>
    </w:p>
    <w:p w:rsidR="00051990" w:rsidRDefault="00051990" w:rsidP="00C62D63">
      <w:pPr>
        <w:pStyle w:val="ac"/>
      </w:pPr>
    </w:p>
    <w:p w:rsidR="00051990" w:rsidRDefault="00051990" w:rsidP="00C62D63">
      <w:pPr>
        <w:pStyle w:val="ac"/>
      </w:pPr>
      <w:r>
        <w:t>название таблицы помещают над таблицей слева, без абзацного отступа в одну строку с ее номером через тире</w:t>
      </w:r>
    </w:p>
    <w:p w:rsidR="00051990" w:rsidRDefault="00051990" w:rsidP="00C62D63">
      <w:pPr>
        <w:pStyle w:val="ac"/>
      </w:pPr>
      <w:r>
        <w:t>в конце заголовков и подзаголовков таблиц точки не ставятся</w:t>
      </w:r>
    </w:p>
    <w:p w:rsidR="00051990" w:rsidRDefault="00051990" w:rsidP="00C62D63">
      <w:pPr>
        <w:pStyle w:val="ac"/>
      </w:pPr>
      <w: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</w:t>
      </w:r>
    </w:p>
    <w:p w:rsidR="00051990" w:rsidRDefault="00051990" w:rsidP="00C62D63">
      <w:pPr>
        <w:pStyle w:val="ac"/>
      </w:pPr>
      <w:r>
        <w:t>при заимствовании таблиц из какого-либо источника, после нее оформляется сноска на источник в соответствии с требованиями к оформлению сносок</w:t>
      </w:r>
    </w:p>
    <w:p w:rsidR="00051990" w:rsidRDefault="00051990" w:rsidP="00C62D63">
      <w:pPr>
        <w:pStyle w:val="ac"/>
      </w:pPr>
      <w:r>
        <w:t xml:space="preserve">таблицы, </w:t>
      </w:r>
      <w:proofErr w:type="gramStart"/>
      <w:r>
        <w:t>схемы и рисунки</w:t>
      </w:r>
      <w:proofErr w:type="gramEnd"/>
      <w:r>
        <w:t xml:space="preserve"> занимающие страницу и более, помещают в приложение, а небольшие – на страницах работы</w:t>
      </w:r>
    </w:p>
    <w:p w:rsidR="00E37495" w:rsidRDefault="00051990" w:rsidP="00C62D63">
      <w:pPr>
        <w:pStyle w:val="ac"/>
      </w:pPr>
      <w:r>
        <w:t>схема и рисунок подписываются снизу по центру</w:t>
      </w:r>
    </w:p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7328EE">
      <w:pPr>
        <w:jc w:val="center"/>
        <w:rPr>
          <w:b/>
        </w:rPr>
      </w:pPr>
      <w:r>
        <w:rPr>
          <w:b/>
        </w:rPr>
        <w:t>Пример оформления титульного листа</w:t>
      </w:r>
    </w:p>
    <w:p w:rsidR="007328EE" w:rsidRDefault="007328EE" w:rsidP="007328EE">
      <w:pPr>
        <w:jc w:val="center"/>
        <w:rPr>
          <w:b/>
        </w:rPr>
      </w:pPr>
    </w:p>
    <w:p w:rsidR="007328EE" w:rsidRDefault="007328EE" w:rsidP="007328EE">
      <w:pPr>
        <w:jc w:val="center"/>
        <w:rPr>
          <w:b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МОСКОВСКИЙ ФИНАНСОВО-ЮРИДИЧЕСКИЙ УНИВЕРСИТЕТ</w:t>
      </w: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Факультет _______________________________________________</w:t>
      </w: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Кафедра _________________________________________________</w:t>
      </w: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</w:rPr>
      </w:pPr>
    </w:p>
    <w:p w:rsidR="007328EE" w:rsidRDefault="007328EE" w:rsidP="007328EE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КУРСОВАЯ РАБОТА </w:t>
      </w:r>
    </w:p>
    <w:p w:rsidR="007328EE" w:rsidRDefault="007328EE" w:rsidP="007328EE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По дисциплине</w:t>
      </w:r>
      <w:r>
        <w:rPr>
          <w:rFonts w:ascii="Times New Roman" w:hAnsi="Times New Roman" w:cs="Times New Roman"/>
          <w:color w:val="auto"/>
          <w:sz w:val="24"/>
        </w:rPr>
        <w:t>__________________________________________________________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18"/>
        </w:rPr>
        <w:t>Студента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 _____________________________________________________________________</w:t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16"/>
        </w:rPr>
        <w:t>(фамилия, имя, отчество)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  <w:t xml:space="preserve">На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4"/>
        </w:rPr>
        <w:t>тему:</w:t>
      </w:r>
      <w:r>
        <w:rPr>
          <w:rFonts w:ascii="Times New Roman" w:hAnsi="Times New Roman" w:cs="Times New Roman"/>
          <w:color w:val="auto"/>
          <w:sz w:val="24"/>
        </w:rPr>
        <w:tab/>
      </w:r>
      <w:proofErr w:type="gramEnd"/>
      <w:r>
        <w:rPr>
          <w:rFonts w:ascii="Times New Roman" w:hAnsi="Times New Roman" w:cs="Times New Roman"/>
          <w:color w:val="auto"/>
          <w:sz w:val="24"/>
        </w:rPr>
        <w:t>______________________________________________________</w:t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         _______________________________________________________________</w:t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  <w:t>Автор работы:</w:t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  <w:t>___________________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___________________</w:t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           (ФИО)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(подпись)</w:t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  <w:t>Научный руководитель:</w:t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  <w:t>___________________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___________________</w:t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(ученая степень, звание, </w:t>
      </w:r>
      <w:proofErr w:type="gramStart"/>
      <w:r>
        <w:rPr>
          <w:rFonts w:ascii="Times New Roman" w:hAnsi="Times New Roman" w:cs="Times New Roman"/>
          <w:color w:val="auto"/>
        </w:rPr>
        <w:t>ФИО)</w:t>
      </w:r>
      <w:r>
        <w:rPr>
          <w:rFonts w:ascii="Times New Roman" w:hAnsi="Times New Roman" w:cs="Times New Roman"/>
          <w:color w:val="auto"/>
        </w:rPr>
        <w:tab/>
      </w:r>
      <w:proofErr w:type="gramEnd"/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(подпись)</w:t>
      </w: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>Дата сдачи:</w:t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  <w:t>«____»______________200__г.</w:t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  <w:t>Дата защиты:</w:t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  <w:t xml:space="preserve"> «____»_____________200__г.</w:t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</w:p>
    <w:p w:rsidR="007328EE" w:rsidRDefault="007328EE" w:rsidP="007328EE">
      <w:pPr>
        <w:pStyle w:val="a3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  <w:t>Оценка: __________________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jc w:val="center"/>
        <w:sectPr w:rsidR="007328EE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0" w:right="567" w:bottom="1410" w:left="1701" w:header="1134" w:footer="1134" w:gutter="0"/>
          <w:cols w:space="720"/>
          <w:docGrid w:linePitch="360"/>
        </w:sectPr>
      </w:pPr>
      <w:r>
        <w:t>Москва 200__</w:t>
      </w:r>
    </w:p>
    <w:p w:rsidR="007328EE" w:rsidRDefault="007328EE" w:rsidP="007328EE">
      <w:pPr>
        <w:pStyle w:val="4"/>
      </w:pPr>
      <w:r>
        <w:lastRenderedPageBreak/>
        <w:t xml:space="preserve">Пример оформления оглавления </w:t>
      </w:r>
    </w:p>
    <w:p w:rsidR="007328EE" w:rsidRDefault="007328EE" w:rsidP="007328EE">
      <w:pPr>
        <w:ind w:firstLine="709"/>
        <w:jc w:val="center"/>
        <w:rPr>
          <w:b/>
          <w:bCs/>
        </w:rPr>
      </w:pPr>
    </w:p>
    <w:p w:rsidR="007328EE" w:rsidRDefault="007328EE" w:rsidP="007328EE">
      <w:pPr>
        <w:pStyle w:val="1"/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Оглавление</w:t>
      </w:r>
    </w:p>
    <w:p w:rsidR="007328EE" w:rsidRDefault="007328EE" w:rsidP="007328EE">
      <w:pPr>
        <w:ind w:firstLine="709"/>
        <w:jc w:val="both"/>
      </w:pPr>
    </w:p>
    <w:p w:rsidR="007328EE" w:rsidRDefault="007328EE" w:rsidP="007328EE">
      <w:pPr>
        <w:ind w:firstLine="709"/>
        <w:jc w:val="both"/>
      </w:pPr>
    </w:p>
    <w:p w:rsidR="007328EE" w:rsidRDefault="007328EE" w:rsidP="007328EE">
      <w:pPr>
        <w:shd w:val="clear" w:color="auto" w:fill="FFFFFF"/>
        <w:tabs>
          <w:tab w:val="left" w:leader="dot" w:pos="9432"/>
        </w:tabs>
        <w:spacing w:before="158" w:line="446" w:lineRule="exact"/>
        <w:rPr>
          <w:b/>
          <w:bCs/>
          <w:spacing w:val="-2"/>
          <w:kern w:val="28"/>
          <w:sz w:val="28"/>
          <w:szCs w:val="28"/>
        </w:rPr>
      </w:pPr>
      <w:r>
        <w:rPr>
          <w:b/>
          <w:bCs/>
          <w:spacing w:val="-2"/>
          <w:kern w:val="28"/>
          <w:sz w:val="28"/>
          <w:szCs w:val="28"/>
        </w:rPr>
        <w:t>Введение</w:t>
      </w:r>
      <w:r>
        <w:rPr>
          <w:bCs/>
          <w:spacing w:val="-2"/>
          <w:kern w:val="28"/>
          <w:sz w:val="28"/>
          <w:szCs w:val="28"/>
        </w:rPr>
        <w:t>…………………………………………………</w:t>
      </w:r>
      <w:proofErr w:type="gramStart"/>
      <w:r>
        <w:rPr>
          <w:bCs/>
          <w:spacing w:val="-2"/>
          <w:kern w:val="28"/>
          <w:sz w:val="28"/>
          <w:szCs w:val="28"/>
        </w:rPr>
        <w:t>…….</w:t>
      </w:r>
      <w:proofErr w:type="gramEnd"/>
      <w:r>
        <w:rPr>
          <w:bCs/>
          <w:spacing w:val="-2"/>
          <w:kern w:val="28"/>
          <w:sz w:val="28"/>
          <w:szCs w:val="28"/>
        </w:rPr>
        <w:t>…………......…….3</w:t>
      </w:r>
    </w:p>
    <w:p w:rsidR="007328EE" w:rsidRDefault="007328EE" w:rsidP="007328EE">
      <w:pPr>
        <w:shd w:val="clear" w:color="auto" w:fill="FFFFFF"/>
        <w:tabs>
          <w:tab w:val="left" w:pos="283"/>
          <w:tab w:val="left" w:leader="dot" w:pos="9540"/>
        </w:tabs>
        <w:spacing w:line="446" w:lineRule="exact"/>
        <w:ind w:left="10"/>
        <w:rPr>
          <w:b/>
          <w:bCs/>
          <w:spacing w:val="-2"/>
          <w:kern w:val="28"/>
          <w:sz w:val="28"/>
          <w:szCs w:val="28"/>
        </w:rPr>
      </w:pPr>
      <w:r>
        <w:rPr>
          <w:b/>
          <w:bCs/>
          <w:spacing w:val="-2"/>
          <w:kern w:val="28"/>
          <w:sz w:val="28"/>
          <w:szCs w:val="28"/>
        </w:rPr>
        <w:t>1.</w:t>
      </w:r>
      <w:r>
        <w:rPr>
          <w:b/>
          <w:bCs/>
          <w:spacing w:val="-2"/>
          <w:kern w:val="28"/>
          <w:sz w:val="28"/>
          <w:szCs w:val="28"/>
        </w:rPr>
        <w:tab/>
        <w:t xml:space="preserve">Институт наследования по </w:t>
      </w:r>
      <w:proofErr w:type="gramStart"/>
      <w:r>
        <w:rPr>
          <w:b/>
          <w:bCs/>
          <w:spacing w:val="-2"/>
          <w:kern w:val="28"/>
          <w:sz w:val="28"/>
          <w:szCs w:val="28"/>
        </w:rPr>
        <w:t>завещанию</w:t>
      </w:r>
      <w:r>
        <w:rPr>
          <w:bCs/>
          <w:spacing w:val="-2"/>
          <w:kern w:val="28"/>
          <w:sz w:val="28"/>
          <w:szCs w:val="28"/>
        </w:rPr>
        <w:t>.…</w:t>
      </w:r>
      <w:proofErr w:type="gramEnd"/>
      <w:r>
        <w:rPr>
          <w:bCs/>
          <w:spacing w:val="-2"/>
          <w:kern w:val="28"/>
          <w:sz w:val="28"/>
          <w:szCs w:val="28"/>
        </w:rPr>
        <w:t>………..........................................6</w:t>
      </w:r>
    </w:p>
    <w:p w:rsidR="007328EE" w:rsidRDefault="007328EE" w:rsidP="007328EE">
      <w:pPr>
        <w:shd w:val="clear" w:color="auto" w:fill="FFFFFF"/>
        <w:tabs>
          <w:tab w:val="left" w:pos="283"/>
          <w:tab w:val="left" w:pos="773"/>
          <w:tab w:val="left" w:leader="dot" w:pos="9540"/>
        </w:tabs>
        <w:spacing w:line="446" w:lineRule="exact"/>
        <w:ind w:left="317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1.1</w:t>
      </w:r>
      <w:r>
        <w:rPr>
          <w:spacing w:val="-2"/>
          <w:kern w:val="28"/>
          <w:sz w:val="28"/>
          <w:szCs w:val="28"/>
        </w:rPr>
        <w:tab/>
        <w:t>Развитие наследования как института гражданского права …………… 6</w:t>
      </w:r>
    </w:p>
    <w:p w:rsidR="007328EE" w:rsidRDefault="007328EE" w:rsidP="007328EE">
      <w:pPr>
        <w:shd w:val="clear" w:color="auto" w:fill="FFFFFF"/>
        <w:tabs>
          <w:tab w:val="left" w:pos="283"/>
          <w:tab w:val="left" w:pos="773"/>
          <w:tab w:val="left" w:leader="dot" w:pos="9540"/>
        </w:tabs>
        <w:spacing w:line="446" w:lineRule="exact"/>
        <w:ind w:left="317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1.2</w:t>
      </w:r>
      <w:r>
        <w:rPr>
          <w:spacing w:val="-2"/>
          <w:kern w:val="28"/>
          <w:sz w:val="28"/>
          <w:szCs w:val="28"/>
        </w:rPr>
        <w:tab/>
        <w:t>Правовое регулирование наследования по завещанию в соответствии с действующим законодательством………</w:t>
      </w:r>
      <w:proofErr w:type="gramStart"/>
      <w:r>
        <w:rPr>
          <w:spacing w:val="-2"/>
          <w:kern w:val="28"/>
          <w:sz w:val="28"/>
          <w:szCs w:val="28"/>
        </w:rPr>
        <w:t>…….</w:t>
      </w:r>
      <w:proofErr w:type="gramEnd"/>
      <w:r>
        <w:rPr>
          <w:spacing w:val="-2"/>
          <w:kern w:val="28"/>
          <w:sz w:val="28"/>
          <w:szCs w:val="28"/>
        </w:rPr>
        <w:t>…….…….....….................…10</w:t>
      </w:r>
    </w:p>
    <w:p w:rsidR="007328EE" w:rsidRDefault="007328EE" w:rsidP="007328EE">
      <w:pPr>
        <w:shd w:val="clear" w:color="auto" w:fill="FFFFFF"/>
        <w:tabs>
          <w:tab w:val="left" w:pos="283"/>
          <w:tab w:val="left" w:leader="dot" w:pos="9540"/>
        </w:tabs>
        <w:spacing w:before="5" w:line="446" w:lineRule="exact"/>
        <w:ind w:left="10" w:right="-186"/>
        <w:rPr>
          <w:b/>
          <w:bCs/>
          <w:spacing w:val="-2"/>
          <w:kern w:val="28"/>
          <w:sz w:val="28"/>
          <w:szCs w:val="28"/>
        </w:rPr>
      </w:pPr>
      <w:r>
        <w:rPr>
          <w:b/>
          <w:bCs/>
          <w:spacing w:val="-2"/>
          <w:kern w:val="28"/>
          <w:sz w:val="28"/>
          <w:szCs w:val="28"/>
        </w:rPr>
        <w:t>2.</w:t>
      </w:r>
      <w:r>
        <w:rPr>
          <w:b/>
          <w:bCs/>
          <w:spacing w:val="-2"/>
          <w:kern w:val="28"/>
          <w:sz w:val="28"/>
          <w:szCs w:val="28"/>
        </w:rPr>
        <w:tab/>
      </w:r>
      <w:r>
        <w:rPr>
          <w:b/>
          <w:spacing w:val="-2"/>
          <w:kern w:val="28"/>
          <w:sz w:val="28"/>
          <w:szCs w:val="28"/>
        </w:rPr>
        <w:t>Общая характеристика наследования по завещанию</w:t>
      </w:r>
      <w:r>
        <w:rPr>
          <w:bCs/>
          <w:spacing w:val="-2"/>
          <w:kern w:val="28"/>
          <w:sz w:val="28"/>
          <w:szCs w:val="28"/>
        </w:rPr>
        <w:t>………………………………………………………………………18</w:t>
      </w:r>
    </w:p>
    <w:p w:rsidR="007328EE" w:rsidRDefault="007328EE" w:rsidP="007328EE">
      <w:pPr>
        <w:widowControl w:val="0"/>
        <w:numPr>
          <w:ilvl w:val="1"/>
          <w:numId w:val="1"/>
        </w:numPr>
        <w:shd w:val="clear" w:color="auto" w:fill="FFFFFF"/>
        <w:tabs>
          <w:tab w:val="left" w:pos="283"/>
          <w:tab w:val="left" w:pos="773"/>
          <w:tab w:val="left" w:leader="dot" w:pos="9540"/>
        </w:tabs>
        <w:spacing w:after="0" w:line="446" w:lineRule="exact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 xml:space="preserve"> Понятие наследования, время и место открытия наследства, а также круг наследников при наследовании по завещанию............……………………...18</w:t>
      </w:r>
    </w:p>
    <w:p w:rsidR="007328EE" w:rsidRDefault="007328EE" w:rsidP="007328EE">
      <w:pPr>
        <w:shd w:val="clear" w:color="auto" w:fill="FFFFFF"/>
        <w:tabs>
          <w:tab w:val="left" w:pos="283"/>
          <w:tab w:val="left" w:leader="dot" w:pos="9540"/>
        </w:tabs>
        <w:spacing w:line="446" w:lineRule="exact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2.2. Приобретение наследства по завещанию ……………………………</w:t>
      </w:r>
      <w:proofErr w:type="gramStart"/>
      <w:r>
        <w:rPr>
          <w:spacing w:val="-2"/>
          <w:kern w:val="28"/>
          <w:sz w:val="28"/>
          <w:szCs w:val="28"/>
        </w:rPr>
        <w:t>…....</w:t>
      </w:r>
      <w:proofErr w:type="gramEnd"/>
      <w:r>
        <w:rPr>
          <w:spacing w:val="-2"/>
          <w:kern w:val="28"/>
          <w:sz w:val="28"/>
          <w:szCs w:val="28"/>
        </w:rPr>
        <w:t>.24</w:t>
      </w:r>
    </w:p>
    <w:p w:rsidR="007328EE" w:rsidRDefault="007328EE" w:rsidP="007328EE">
      <w:pPr>
        <w:shd w:val="clear" w:color="auto" w:fill="FFFFFF"/>
        <w:tabs>
          <w:tab w:val="left" w:pos="283"/>
          <w:tab w:val="left" w:leader="dot" w:pos="9154"/>
          <w:tab w:val="left" w:leader="dot" w:pos="9540"/>
        </w:tabs>
        <w:spacing w:line="446" w:lineRule="exact"/>
        <w:ind w:left="29"/>
        <w:rPr>
          <w:spacing w:val="-2"/>
          <w:kern w:val="28"/>
          <w:sz w:val="28"/>
          <w:szCs w:val="28"/>
        </w:rPr>
      </w:pPr>
      <w:r>
        <w:rPr>
          <w:b/>
          <w:bCs/>
          <w:spacing w:val="-2"/>
          <w:kern w:val="28"/>
          <w:sz w:val="28"/>
          <w:szCs w:val="28"/>
        </w:rPr>
        <w:t>Заключение</w:t>
      </w:r>
      <w:r>
        <w:rPr>
          <w:bCs/>
          <w:spacing w:val="-2"/>
          <w:kern w:val="28"/>
          <w:sz w:val="28"/>
          <w:szCs w:val="28"/>
        </w:rPr>
        <w:t>………………………………………………………</w:t>
      </w:r>
      <w:proofErr w:type="gramStart"/>
      <w:r>
        <w:rPr>
          <w:bCs/>
          <w:spacing w:val="-2"/>
          <w:kern w:val="28"/>
          <w:sz w:val="28"/>
          <w:szCs w:val="28"/>
        </w:rPr>
        <w:t>...............….</w:t>
      </w:r>
      <w:proofErr w:type="gramEnd"/>
      <w:r>
        <w:rPr>
          <w:bCs/>
          <w:spacing w:val="-2"/>
          <w:kern w:val="28"/>
          <w:sz w:val="28"/>
          <w:szCs w:val="28"/>
        </w:rPr>
        <w:t>…</w:t>
      </w:r>
      <w:r>
        <w:rPr>
          <w:spacing w:val="-2"/>
          <w:kern w:val="28"/>
          <w:sz w:val="28"/>
          <w:szCs w:val="28"/>
        </w:rPr>
        <w:t>27</w:t>
      </w:r>
    </w:p>
    <w:p w:rsidR="007328EE" w:rsidRDefault="007328EE" w:rsidP="007328EE">
      <w:pPr>
        <w:shd w:val="clear" w:color="auto" w:fill="FFFFFF"/>
        <w:tabs>
          <w:tab w:val="left" w:pos="283"/>
          <w:tab w:val="left" w:leader="dot" w:pos="9154"/>
          <w:tab w:val="left" w:leader="dot" w:pos="9540"/>
        </w:tabs>
        <w:ind w:left="28"/>
        <w:rPr>
          <w:spacing w:val="-2"/>
          <w:kern w:val="28"/>
          <w:sz w:val="28"/>
          <w:szCs w:val="28"/>
        </w:rPr>
      </w:pPr>
      <w:r>
        <w:rPr>
          <w:b/>
          <w:bCs/>
          <w:spacing w:val="-2"/>
          <w:kern w:val="28"/>
          <w:sz w:val="28"/>
          <w:szCs w:val="28"/>
        </w:rPr>
        <w:t xml:space="preserve">Приложения </w:t>
      </w:r>
      <w:proofErr w:type="gramStart"/>
      <w:r>
        <w:rPr>
          <w:bCs/>
          <w:spacing w:val="-2"/>
          <w:kern w:val="28"/>
          <w:sz w:val="28"/>
          <w:szCs w:val="28"/>
        </w:rPr>
        <w:t>.............................................................................................….</w:t>
      </w:r>
      <w:proofErr w:type="gramEnd"/>
      <w:r>
        <w:rPr>
          <w:bCs/>
          <w:spacing w:val="-2"/>
          <w:kern w:val="28"/>
          <w:sz w:val="28"/>
          <w:szCs w:val="28"/>
        </w:rPr>
        <w:t>.…….31</w:t>
      </w:r>
    </w:p>
    <w:p w:rsidR="007328EE" w:rsidRDefault="007328EE" w:rsidP="007328EE">
      <w:pPr>
        <w:pStyle w:val="a3"/>
        <w:tabs>
          <w:tab w:val="left" w:pos="283"/>
          <w:tab w:val="left" w:leader="dot" w:pos="954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………………………………</w:t>
      </w:r>
      <w:proofErr w:type="gramStart"/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…..34</w:t>
      </w:r>
    </w:p>
    <w:p w:rsidR="007328EE" w:rsidRDefault="007328EE" w:rsidP="007328EE">
      <w:pPr>
        <w:shd w:val="clear" w:color="auto" w:fill="FFFFFF"/>
        <w:tabs>
          <w:tab w:val="left" w:pos="283"/>
          <w:tab w:val="left" w:leader="dot" w:pos="9154"/>
          <w:tab w:val="left" w:leader="dot" w:pos="9540"/>
        </w:tabs>
        <w:ind w:left="28"/>
        <w:rPr>
          <w:spacing w:val="-2"/>
          <w:kern w:val="28"/>
          <w:sz w:val="28"/>
          <w:szCs w:val="28"/>
        </w:rPr>
      </w:pPr>
      <w:r>
        <w:rPr>
          <w:b/>
          <w:bCs/>
          <w:spacing w:val="-2"/>
          <w:kern w:val="28"/>
          <w:sz w:val="28"/>
          <w:szCs w:val="28"/>
        </w:rPr>
        <w:t>Перечень принятых терминов</w:t>
      </w:r>
      <w:r>
        <w:rPr>
          <w:bCs/>
          <w:spacing w:val="-2"/>
          <w:kern w:val="28"/>
          <w:sz w:val="28"/>
          <w:szCs w:val="28"/>
        </w:rPr>
        <w:t>...................................................................</w:t>
      </w:r>
      <w:proofErr w:type="gramStart"/>
      <w:r>
        <w:rPr>
          <w:bCs/>
          <w:spacing w:val="-2"/>
          <w:kern w:val="28"/>
          <w:sz w:val="28"/>
          <w:szCs w:val="28"/>
        </w:rPr>
        <w:t>…....</w:t>
      </w:r>
      <w:proofErr w:type="gramEnd"/>
      <w:r>
        <w:rPr>
          <w:bCs/>
          <w:spacing w:val="-2"/>
          <w:kern w:val="28"/>
          <w:sz w:val="28"/>
          <w:szCs w:val="28"/>
        </w:rPr>
        <w:t>.35</w:t>
      </w:r>
    </w:p>
    <w:p w:rsidR="007328EE" w:rsidRDefault="007328EE" w:rsidP="007328EE">
      <w:pPr>
        <w:pStyle w:val="a3"/>
        <w:spacing w:line="360" w:lineRule="auto"/>
        <w:ind w:firstLine="426"/>
        <w:rPr>
          <w:rFonts w:ascii="Times New Roman" w:hAnsi="Times New Roman" w:cs="Times New Roman"/>
        </w:rPr>
      </w:pPr>
    </w:p>
    <w:p w:rsidR="007328EE" w:rsidRDefault="007328EE" w:rsidP="007328EE">
      <w:pPr>
        <w:ind w:firstLine="708"/>
        <w:jc w:val="center"/>
      </w:pPr>
    </w:p>
    <w:p w:rsidR="007328EE" w:rsidRDefault="007328EE" w:rsidP="007328EE">
      <w:pPr>
        <w:ind w:firstLine="708"/>
        <w:jc w:val="center"/>
      </w:pPr>
    </w:p>
    <w:p w:rsidR="007328EE" w:rsidRDefault="007328EE" w:rsidP="007328EE">
      <w:pPr>
        <w:ind w:firstLine="708"/>
        <w:jc w:val="center"/>
      </w:pPr>
    </w:p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051990"/>
    <w:p w:rsidR="007328EE" w:rsidRDefault="007328EE" w:rsidP="007328EE">
      <w:pPr>
        <w:pStyle w:val="aa"/>
      </w:pPr>
      <w:r>
        <w:lastRenderedPageBreak/>
        <w:t>Пример оформления списка используемых источников</w:t>
      </w:r>
    </w:p>
    <w:p w:rsidR="007328EE" w:rsidRDefault="007328EE" w:rsidP="007328EE">
      <w:pPr>
        <w:pStyle w:val="a3"/>
        <w:ind w:firstLine="0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Нормативно-правовые источники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1. Конституция РФ, принята всенародным голосованием 12 декабря 1993 года // Российская газета. 1993. № 237.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2. Российская Федерация. Законы. Семейный кодекс Российской Федерации: [</w:t>
      </w:r>
      <w:proofErr w:type="spellStart"/>
      <w:r>
        <w:rPr>
          <w:rFonts w:ascii="Times New Roman" w:hAnsi="Times New Roman" w:cs="Times New Roman"/>
          <w:color w:val="auto"/>
          <w:sz w:val="24"/>
        </w:rPr>
        <w:t>федер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. закон: принят Гос. Думой 8 дек. 1995 г.: по состоянию на 3 янв. 2005 г.]. – </w:t>
      </w:r>
      <w:proofErr w:type="gramStart"/>
      <w:r>
        <w:rPr>
          <w:rFonts w:ascii="Times New Roman" w:hAnsi="Times New Roman" w:cs="Times New Roman"/>
          <w:color w:val="auto"/>
          <w:sz w:val="24"/>
        </w:rPr>
        <w:t>СПб.:</w:t>
      </w:r>
      <w:proofErr w:type="gram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Victory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</w:rPr>
        <w:t>Стаун</w:t>
      </w:r>
      <w:proofErr w:type="spellEnd"/>
      <w:r>
        <w:rPr>
          <w:rFonts w:ascii="Times New Roman" w:hAnsi="Times New Roman" w:cs="Times New Roman"/>
          <w:color w:val="auto"/>
          <w:sz w:val="24"/>
        </w:rPr>
        <w:t>-кантри, 2001.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3. Российская Федерация. Законы. «О науке и государственной научно-технической политике» [</w:t>
      </w:r>
      <w:proofErr w:type="spellStart"/>
      <w:r>
        <w:rPr>
          <w:rFonts w:ascii="Times New Roman" w:hAnsi="Times New Roman" w:cs="Times New Roman"/>
          <w:color w:val="auto"/>
          <w:sz w:val="24"/>
        </w:rPr>
        <w:t>федер</w:t>
      </w:r>
      <w:proofErr w:type="spellEnd"/>
      <w:r>
        <w:rPr>
          <w:rFonts w:ascii="Times New Roman" w:hAnsi="Times New Roman" w:cs="Times New Roman"/>
          <w:color w:val="auto"/>
          <w:sz w:val="24"/>
        </w:rPr>
        <w:t>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4. Россия: экономическая конъюнктура. Информационно-аналитический сборник. – М.: Центр экономической конъюнктуры при Правительстве РФ. – 2004. №1.</w:t>
      </w: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Учебники, монографии, брошюры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5. Семенов, В.В. Экономика: итог тысячелетий. Экономическая теория / В.В. Семенов; Рос. акад. наук,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Пущин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. Науч. центр, </w:t>
      </w:r>
      <w:proofErr w:type="gramStart"/>
      <w:r>
        <w:rPr>
          <w:rFonts w:ascii="Times New Roman" w:hAnsi="Times New Roman" w:cs="Times New Roman"/>
          <w:color w:val="auto"/>
          <w:sz w:val="24"/>
        </w:rPr>
        <w:t>Ин</w:t>
      </w:r>
      <w:proofErr w:type="gramEnd"/>
      <w:r>
        <w:rPr>
          <w:rFonts w:ascii="Times New Roman" w:hAnsi="Times New Roman" w:cs="Times New Roman"/>
          <w:color w:val="auto"/>
          <w:sz w:val="24"/>
        </w:rPr>
        <w:t>-т экономики, Акад. эконом развития. – Пущино: ПНЦ РАН, 2000.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6. Бахвалов, Н. С. Численные методы: Учеб. пособие. – 2-е изд. / Н.С. Бахвалов, Н.П. Жидков, Г.М. Кобельков; Под общ. ред. Н.И. Тихонова. – М.: </w:t>
      </w:r>
      <w:proofErr w:type="spellStart"/>
      <w:r>
        <w:rPr>
          <w:rFonts w:ascii="Times New Roman" w:hAnsi="Times New Roman" w:cs="Times New Roman"/>
          <w:color w:val="auto"/>
          <w:sz w:val="24"/>
        </w:rPr>
        <w:t>Физматлит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: Лаб. базовых знаний; </w:t>
      </w:r>
      <w:proofErr w:type="gramStart"/>
      <w:r>
        <w:rPr>
          <w:rFonts w:ascii="Times New Roman" w:hAnsi="Times New Roman" w:cs="Times New Roman"/>
          <w:color w:val="auto"/>
          <w:sz w:val="24"/>
        </w:rPr>
        <w:t>СПб.:</w:t>
      </w:r>
      <w:proofErr w:type="gram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Нев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. диалект, 2002. 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7.  История России: Учеб. пособие. – 2-е изд.,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перераб</w:t>
      </w:r>
      <w:proofErr w:type="spellEnd"/>
      <w:r>
        <w:rPr>
          <w:rFonts w:ascii="Times New Roman" w:hAnsi="Times New Roman" w:cs="Times New Roman"/>
          <w:color w:val="auto"/>
          <w:sz w:val="24"/>
        </w:rPr>
        <w:t>. и доп. / В.Н. Быков и др.; Отв. ред. В.Н. Сухов; М-во образования РФ, С.-</w:t>
      </w:r>
      <w:proofErr w:type="spellStart"/>
      <w:r>
        <w:rPr>
          <w:rFonts w:ascii="Times New Roman" w:hAnsi="Times New Roman" w:cs="Times New Roman"/>
          <w:color w:val="auto"/>
          <w:sz w:val="24"/>
        </w:rPr>
        <w:t>Петерб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. гос.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лесотехн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. акад. / При участии Т.А. Суховой. – </w:t>
      </w:r>
      <w:proofErr w:type="gramStart"/>
      <w:r>
        <w:rPr>
          <w:rFonts w:ascii="Times New Roman" w:hAnsi="Times New Roman" w:cs="Times New Roman"/>
          <w:color w:val="auto"/>
          <w:sz w:val="24"/>
        </w:rPr>
        <w:t>СПб.:</w:t>
      </w:r>
      <w:proofErr w:type="gram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СПбЛТА</w:t>
      </w:r>
      <w:proofErr w:type="spellEnd"/>
      <w:r>
        <w:rPr>
          <w:rFonts w:ascii="Times New Roman" w:hAnsi="Times New Roman" w:cs="Times New Roman"/>
          <w:color w:val="auto"/>
          <w:sz w:val="24"/>
        </w:rPr>
        <w:t>, 2001.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Диссертации и авторефераты диссертаций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8. Ткачев В.Н. Методы обоснования финансовых ресурсов при планировании развития космической промышленности в России.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Дис</w:t>
      </w:r>
      <w:proofErr w:type="spellEnd"/>
      <w:r>
        <w:rPr>
          <w:rFonts w:ascii="Times New Roman" w:hAnsi="Times New Roman" w:cs="Times New Roman"/>
          <w:color w:val="auto"/>
          <w:sz w:val="24"/>
        </w:rPr>
        <w:t>... д-ра эконом. наук: 08.00.10. – М.: ВФЭФ, 1995.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9.  Вишняков И.В. Модели и методы оценки коммерческих банков в условиях неопределенности.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Дис</w:t>
      </w:r>
      <w:proofErr w:type="spellEnd"/>
      <w:r>
        <w:rPr>
          <w:rFonts w:ascii="Times New Roman" w:hAnsi="Times New Roman" w:cs="Times New Roman"/>
          <w:color w:val="auto"/>
          <w:sz w:val="24"/>
        </w:rPr>
        <w:t>… канд. эконом. наук: 08.00.13. – М., 2002.</w:t>
      </w:r>
    </w:p>
    <w:p w:rsidR="007328EE" w:rsidRDefault="007328EE" w:rsidP="007328EE">
      <w:pPr>
        <w:pStyle w:val="a3"/>
        <w:ind w:firstLine="0"/>
        <w:rPr>
          <w:rFonts w:ascii="Times New Roman" w:hAnsi="Times New Roman" w:cs="Times New Roman"/>
          <w:b/>
          <w:bCs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 Периодические издания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auto"/>
          <w:sz w:val="24"/>
        </w:rPr>
        <w:t>Горьков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Г. На пути к рыночному ценообразованию // Российский экономический журнал. – М.: Спутник +, 2001, № 1–3. С. 3-10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11. Российская Федерация. Гос. Дума (2000). Государственная Дума: </w:t>
      </w:r>
      <w:proofErr w:type="spellStart"/>
      <w:r>
        <w:rPr>
          <w:rFonts w:ascii="Times New Roman" w:hAnsi="Times New Roman" w:cs="Times New Roman"/>
          <w:color w:val="auto"/>
          <w:sz w:val="24"/>
        </w:rPr>
        <w:t>стеногр</w:t>
      </w:r>
      <w:proofErr w:type="spellEnd"/>
      <w:r>
        <w:rPr>
          <w:rFonts w:ascii="Times New Roman" w:hAnsi="Times New Roman" w:cs="Times New Roman"/>
          <w:color w:val="auto"/>
          <w:sz w:val="24"/>
        </w:rPr>
        <w:t>. Заседаний: Бюллетень. – М.: ГД РФ, 2000, № 49 (497).</w:t>
      </w: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Электронные ресурсы</w:t>
      </w:r>
    </w:p>
    <w:p w:rsidR="007328EE" w:rsidRDefault="007328EE" w:rsidP="007328EE">
      <w:pPr>
        <w:pStyle w:val="a3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</w:p>
    <w:p w:rsidR="007328EE" w:rsidRDefault="007328EE" w:rsidP="007328EE">
      <w:pPr>
        <w:pStyle w:val="a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12. Непомнящий А. Л. Рождение психоанализа: теория соблазнения / А. Л. Непомнящий. Режим доступа: [</w:t>
      </w:r>
      <w:r>
        <w:rPr>
          <w:rFonts w:ascii="Times New Roman" w:hAnsi="Times New Roman" w:cs="Times New Roman"/>
          <w:color w:val="auto"/>
          <w:sz w:val="24"/>
          <w:lang w:val="en-US"/>
        </w:rPr>
        <w:t>http</w:t>
      </w:r>
      <w:r>
        <w:rPr>
          <w:rFonts w:ascii="Times New Roman" w:hAnsi="Times New Roman" w:cs="Times New Roman"/>
          <w:color w:val="auto"/>
          <w:sz w:val="24"/>
        </w:rPr>
        <w:t xml:space="preserve">: // </w:t>
      </w:r>
      <w:hyperlink r:id="rId12" w:history="1">
        <w:r>
          <w:rPr>
            <w:rStyle w:val="a9"/>
            <w:lang w:val="en-US"/>
          </w:rPr>
          <w:t>www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psychoanalysis</w:t>
        </w:r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pl</w:t>
        </w:r>
        <w:proofErr w:type="spellEnd"/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  <w:r>
        <w:rPr>
          <w:rFonts w:ascii="Times New Roman" w:hAnsi="Times New Roman" w:cs="Times New Roman"/>
          <w:color w:val="auto"/>
          <w:sz w:val="24"/>
        </w:rPr>
        <w:t xml:space="preserve"> 17/05/2000].</w:t>
      </w:r>
    </w:p>
    <w:p w:rsidR="007328EE" w:rsidRDefault="007328EE" w:rsidP="007328EE">
      <w:pPr>
        <w:rPr>
          <w:lang w:val="en-US"/>
        </w:rPr>
      </w:pPr>
      <w:r>
        <w:t xml:space="preserve">13. </w:t>
      </w:r>
      <w:proofErr w:type="spellStart"/>
      <w:r>
        <w:rPr>
          <w:lang w:val="en-US"/>
        </w:rPr>
        <w:t>Statsoft</w:t>
      </w:r>
      <w:proofErr w:type="spellEnd"/>
      <w:r>
        <w:t xml:space="preserve">. </w:t>
      </w:r>
      <w:r>
        <w:rPr>
          <w:lang w:val="en-US"/>
        </w:rPr>
        <w:t>Ins</w:t>
      </w:r>
      <w:r>
        <w:t>. (1999). Электронный учебник по статистике. Москва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Statsoft</w:t>
      </w:r>
      <w:proofErr w:type="spellEnd"/>
      <w:r>
        <w:rPr>
          <w:lang w:val="en-US"/>
        </w:rPr>
        <w:t>. Web: http//www.statsoft.ru/home/textbook.</w:t>
      </w:r>
    </w:p>
    <w:p w:rsidR="007328EE" w:rsidRPr="007328EE" w:rsidRDefault="007328EE" w:rsidP="00051990">
      <w:pPr>
        <w:rPr>
          <w:lang w:val="en-US"/>
        </w:rPr>
      </w:pPr>
    </w:p>
    <w:sectPr w:rsidR="007328EE" w:rsidRPr="0073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61" w:rsidRDefault="00045161">
      <w:pPr>
        <w:spacing w:after="0" w:line="240" w:lineRule="auto"/>
      </w:pPr>
      <w:r>
        <w:separator/>
      </w:r>
    </w:p>
  </w:endnote>
  <w:endnote w:type="continuationSeparator" w:id="0">
    <w:p w:rsidR="00045161" w:rsidRDefault="0004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D" w:rsidRDefault="00B564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D" w:rsidRDefault="00B564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D" w:rsidRDefault="00B564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61" w:rsidRDefault="00045161">
      <w:pPr>
        <w:spacing w:after="0" w:line="240" w:lineRule="auto"/>
      </w:pPr>
      <w:r>
        <w:separator/>
      </w:r>
    </w:p>
  </w:footnote>
  <w:footnote w:type="continuationSeparator" w:id="0">
    <w:p w:rsidR="00045161" w:rsidRDefault="0004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D" w:rsidRDefault="00B564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D" w:rsidRDefault="00B564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F0CC6"/>
    <w:multiLevelType w:val="multilevel"/>
    <w:tmpl w:val="86D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C454E"/>
    <w:multiLevelType w:val="multilevel"/>
    <w:tmpl w:val="069018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C1"/>
    <w:rsid w:val="00045161"/>
    <w:rsid w:val="00051990"/>
    <w:rsid w:val="000C22C1"/>
    <w:rsid w:val="00613FDE"/>
    <w:rsid w:val="007328EE"/>
    <w:rsid w:val="007971CD"/>
    <w:rsid w:val="007A0AAD"/>
    <w:rsid w:val="007D70CB"/>
    <w:rsid w:val="00B564AD"/>
    <w:rsid w:val="00B67AEB"/>
    <w:rsid w:val="00C62D63"/>
    <w:rsid w:val="00E37495"/>
    <w:rsid w:val="00E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4008-C1DD-4D68-B525-0A08240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autoRedefine/>
    <w:qFormat/>
    <w:rsid w:val="007328EE"/>
    <w:pPr>
      <w:widowControl w:val="0"/>
      <w:spacing w:after="0" w:line="240" w:lineRule="auto"/>
      <w:ind w:right="-186"/>
      <w:jc w:val="center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8E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autoSpaceDE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328E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a5">
    <w:name w:val="footer"/>
    <w:basedOn w:val="a"/>
    <w:link w:val="a6"/>
    <w:rsid w:val="007328E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732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7328E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7328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328EE"/>
    <w:rPr>
      <w:rFonts w:ascii="Times New Roman" w:eastAsia="Times New Roman" w:hAnsi="Times New Roman" w:cs="Times New Roman"/>
      <w:b/>
      <w:bCs/>
      <w:snapToGrid w:val="0"/>
      <w:sz w:val="24"/>
      <w:szCs w:val="28"/>
      <w:lang w:eastAsia="ru-RU"/>
    </w:rPr>
  </w:style>
  <w:style w:type="paragraph" w:customStyle="1" w:styleId="1">
    <w:name w:val="заголовок 1"/>
    <w:basedOn w:val="a"/>
    <w:next w:val="a"/>
    <w:rsid w:val="007328E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9">
    <w:name w:val="Hyperlink"/>
    <w:basedOn w:val="a0"/>
    <w:semiHidden/>
    <w:rsid w:val="007328EE"/>
    <w:rPr>
      <w:color w:val="0000FF"/>
      <w:u w:val="single"/>
    </w:rPr>
  </w:style>
  <w:style w:type="paragraph" w:styleId="aa">
    <w:name w:val="Title"/>
    <w:basedOn w:val="a"/>
    <w:link w:val="ab"/>
    <w:qFormat/>
    <w:rsid w:val="007328EE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7328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No Spacing"/>
    <w:uiPriority w:val="1"/>
    <w:qFormat/>
    <w:rsid w:val="007A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sychoanalysis.p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1167</Words>
  <Characters>6658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9</cp:revision>
  <dcterms:created xsi:type="dcterms:W3CDTF">2017-04-15T15:13:00Z</dcterms:created>
  <dcterms:modified xsi:type="dcterms:W3CDTF">2017-10-12T07:02:00Z</dcterms:modified>
</cp:coreProperties>
</file>