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94A" w:rsidRDefault="00EA694A" w:rsidP="00EA694A">
      <w:r>
        <w:t>1)</w:t>
      </w:r>
      <w:bookmarkStart w:id="0" w:name="_GoBack"/>
      <w:bookmarkEnd w:id="0"/>
    </w:p>
    <w:p w:rsidR="00EA694A" w:rsidRPr="00EA694A" w:rsidRDefault="00EA694A" w:rsidP="00EA694A">
      <w:r w:rsidRPr="00EA694A">
        <w:t xml:space="preserve">Тонкий очень длинный стержень равномерно заряжен с линейной плотностью 20 </w:t>
      </w:r>
      <w:proofErr w:type="spellStart"/>
      <w:r w:rsidRPr="00EA694A">
        <w:t>мкКл</w:t>
      </w:r>
      <w:proofErr w:type="spellEnd"/>
      <w:r w:rsidRPr="00EA694A">
        <w:t xml:space="preserve">/. На перпендикуляре к оси стержня, восстановленном из его </w:t>
      </w:r>
      <w:proofErr w:type="spellStart"/>
      <w:proofErr w:type="gramStart"/>
      <w:r w:rsidRPr="00EA694A">
        <w:t>середины,находится</w:t>
      </w:r>
      <w:proofErr w:type="spellEnd"/>
      <w:proofErr w:type="gramEnd"/>
      <w:r w:rsidRPr="00EA694A">
        <w:t xml:space="preserve"> точечный заряд 10 </w:t>
      </w:r>
      <w:proofErr w:type="spellStart"/>
      <w:r w:rsidRPr="00EA694A">
        <w:t>нКл</w:t>
      </w:r>
      <w:proofErr w:type="spellEnd"/>
      <w:r w:rsidRPr="00EA694A">
        <w:t>. Расстояние от заряда до стержня равно 40 см. Какая сила действует на точечный за ряд?</w:t>
      </w:r>
    </w:p>
    <w:p w:rsidR="0011103D" w:rsidRDefault="00EA694A"/>
    <w:sectPr w:rsidR="0011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4A"/>
    <w:rsid w:val="001F04D0"/>
    <w:rsid w:val="003C64CE"/>
    <w:rsid w:val="00C0264F"/>
    <w:rsid w:val="00EA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C2E2"/>
  <w15:chartTrackingRefBased/>
  <w15:docId w15:val="{428180F9-94AF-4A73-9840-8E452051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Varlamov</dc:creator>
  <cp:keywords/>
  <dc:description/>
  <cp:lastModifiedBy>Arsen Varlamov</cp:lastModifiedBy>
  <cp:revision>1</cp:revision>
  <dcterms:created xsi:type="dcterms:W3CDTF">2017-10-08T09:37:00Z</dcterms:created>
  <dcterms:modified xsi:type="dcterms:W3CDTF">2017-10-08T09:37:00Z</dcterms:modified>
</cp:coreProperties>
</file>