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C7" w:rsidRPr="004B503F" w:rsidRDefault="00E01650" w:rsidP="004B50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>ДОМАШНЕЕ ЗАДАНИЕ № 1</w:t>
      </w:r>
    </w:p>
    <w:p w:rsidR="00E01650" w:rsidRPr="004B503F" w:rsidRDefault="004B503F" w:rsidP="004B50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1650" w:rsidRPr="004B503F">
        <w:rPr>
          <w:rFonts w:ascii="Times New Roman" w:hAnsi="Times New Roman" w:cs="Times New Roman"/>
          <w:sz w:val="24"/>
          <w:szCs w:val="24"/>
        </w:rPr>
        <w:t>о курсу «Финансовые рынки и институты»</w:t>
      </w:r>
    </w:p>
    <w:p w:rsidR="00E01650" w:rsidRPr="004B503F" w:rsidRDefault="00E01650" w:rsidP="00457A9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>Тема задания: Финансовый рынок и финансовая система</w:t>
      </w:r>
    </w:p>
    <w:p w:rsidR="00E01650" w:rsidRPr="00457A93" w:rsidRDefault="00E01650" w:rsidP="004B50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A93">
        <w:rPr>
          <w:rFonts w:ascii="Times New Roman" w:hAnsi="Times New Roman" w:cs="Times New Roman"/>
          <w:b/>
          <w:sz w:val="24"/>
          <w:szCs w:val="24"/>
        </w:rPr>
        <w:t>Форма подготовки задания – самостоятельная письменная работа – эссе.</w:t>
      </w:r>
    </w:p>
    <w:p w:rsidR="004B503F" w:rsidRPr="00457A93" w:rsidRDefault="004B503F" w:rsidP="004B50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A93">
        <w:rPr>
          <w:rFonts w:ascii="Times New Roman" w:hAnsi="Times New Roman" w:cs="Times New Roman"/>
          <w:b/>
          <w:sz w:val="24"/>
          <w:szCs w:val="24"/>
        </w:rPr>
        <w:t>Срок сдачи письменного задания преподавателю: 4 октября 2017 г. с 14.00 до 14.15.</w:t>
      </w:r>
    </w:p>
    <w:p w:rsidR="00E01650" w:rsidRPr="004B503F" w:rsidRDefault="00E01650" w:rsidP="004B5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>Цель домашнего задания –</w:t>
      </w:r>
      <w:r w:rsidR="00457A93">
        <w:rPr>
          <w:rFonts w:ascii="Times New Roman" w:hAnsi="Times New Roman" w:cs="Times New Roman"/>
          <w:sz w:val="24"/>
          <w:szCs w:val="24"/>
        </w:rPr>
        <w:t xml:space="preserve"> </w:t>
      </w:r>
      <w:r w:rsidRPr="004B503F">
        <w:rPr>
          <w:rFonts w:ascii="Times New Roman" w:hAnsi="Times New Roman" w:cs="Times New Roman"/>
          <w:sz w:val="24"/>
          <w:szCs w:val="24"/>
        </w:rPr>
        <w:t>понимание основных понятий курса, умение анализировать содержание основных понятий курса, проведение сравнительного анализа основных понятий курса, содержащихся в работах разных авторов, формулирование самостоятельных выводов.</w:t>
      </w:r>
    </w:p>
    <w:p w:rsidR="00E01650" w:rsidRPr="004B503F" w:rsidRDefault="00FF7B00" w:rsidP="004B5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>Требования к содержанию задания:</w:t>
      </w:r>
    </w:p>
    <w:p w:rsidR="00FF7B00" w:rsidRPr="004B503F" w:rsidRDefault="00FF7B00" w:rsidP="004B503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>Привести одно или несколько определений «финансовый рынок» и «финансовая система» с указанием автора/источника.</w:t>
      </w:r>
    </w:p>
    <w:p w:rsidR="00FF7B00" w:rsidRPr="004B503F" w:rsidRDefault="00FF7B00" w:rsidP="004B503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 xml:space="preserve">При наличии нескольких определений проанализировать их содержание, указав на их сходство или различие. </w:t>
      </w:r>
    </w:p>
    <w:p w:rsidR="00FF7B00" w:rsidRPr="004B503F" w:rsidRDefault="00FF7B00" w:rsidP="004B503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>Постараться объяснить, чем вызвано сходство или различие определений.</w:t>
      </w:r>
    </w:p>
    <w:p w:rsidR="00FF7B00" w:rsidRPr="004B503F" w:rsidRDefault="00FF7B00" w:rsidP="004B503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 xml:space="preserve">Указать, какие функции выполняют финансовый рынок и финансовая система в соответствии с приведенными определениями. </w:t>
      </w:r>
    </w:p>
    <w:p w:rsidR="00CB608D" w:rsidRPr="004B503F" w:rsidRDefault="00FF7B00" w:rsidP="004B503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>Указать, соответствуют ли приведенные определения ВАШЕМУ пониманию определения «финансовый рынок» и «финансовая система</w:t>
      </w:r>
      <w:r w:rsidR="00CB608D" w:rsidRPr="004B503F">
        <w:rPr>
          <w:rFonts w:ascii="Times New Roman" w:hAnsi="Times New Roman" w:cs="Times New Roman"/>
          <w:sz w:val="24"/>
          <w:szCs w:val="24"/>
        </w:rPr>
        <w:t>». При возможности/желании привести свои определения, показав, чем они отличаются от определений других авторов.</w:t>
      </w:r>
    </w:p>
    <w:p w:rsidR="00CB608D" w:rsidRPr="004B503F" w:rsidRDefault="00CB608D" w:rsidP="004B50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08D" w:rsidRPr="004B503F" w:rsidRDefault="00CB608D" w:rsidP="004B50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>Перед основным текстом ОБЯЗАТЕЛЬНО наличие АННОТАЦИИ.</w:t>
      </w:r>
    </w:p>
    <w:p w:rsidR="00CB608D" w:rsidRPr="004B503F" w:rsidRDefault="00CB608D" w:rsidP="004B50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>Аннотация – краткая характеристика работы, которая дает возможность установить ее основное содержание и решить, обращаться ли к полному тексту работы.</w:t>
      </w:r>
    </w:p>
    <w:p w:rsidR="00CB608D" w:rsidRPr="004B503F" w:rsidRDefault="00CB608D" w:rsidP="004B50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>Аннотация включает:</w:t>
      </w:r>
    </w:p>
    <w:p w:rsidR="00CB608D" w:rsidRPr="004B503F" w:rsidRDefault="00CB608D" w:rsidP="004B50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>- характеристику основной темы;</w:t>
      </w:r>
    </w:p>
    <w:p w:rsidR="00CB608D" w:rsidRPr="004B503F" w:rsidRDefault="00CB608D" w:rsidP="004B50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>- цели работы;</w:t>
      </w:r>
    </w:p>
    <w:p w:rsidR="00CB608D" w:rsidRPr="004B503F" w:rsidRDefault="00CB608D" w:rsidP="004B50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>- результаты работы.</w:t>
      </w:r>
    </w:p>
    <w:p w:rsidR="00FF7B00" w:rsidRPr="004B503F" w:rsidRDefault="00FF7B00" w:rsidP="004B50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08D" w:rsidRPr="00AE0900" w:rsidRDefault="00CB608D" w:rsidP="00AE090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0900">
        <w:rPr>
          <w:rFonts w:ascii="Times New Roman" w:hAnsi="Times New Roman" w:cs="Times New Roman"/>
          <w:i/>
          <w:sz w:val="24"/>
          <w:szCs w:val="24"/>
        </w:rPr>
        <w:t>Пример аннотации:</w:t>
      </w:r>
    </w:p>
    <w:p w:rsidR="00CB608D" w:rsidRPr="004B503F" w:rsidRDefault="00CB608D" w:rsidP="004B50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 xml:space="preserve">В данной работе </w:t>
      </w:r>
      <w:proofErr w:type="gramStart"/>
      <w:r w:rsidRPr="004B503F">
        <w:rPr>
          <w:rFonts w:ascii="Times New Roman" w:hAnsi="Times New Roman" w:cs="Times New Roman"/>
          <w:sz w:val="24"/>
          <w:szCs w:val="24"/>
        </w:rPr>
        <w:t>рассмотрены</w:t>
      </w:r>
      <w:proofErr w:type="gramEnd"/>
      <w:r w:rsidRPr="004B503F">
        <w:rPr>
          <w:rFonts w:ascii="Times New Roman" w:hAnsi="Times New Roman" w:cs="Times New Roman"/>
          <w:sz w:val="24"/>
          <w:szCs w:val="24"/>
        </w:rPr>
        <w:t xml:space="preserve"> …………………… Проанализированы определения, сформулированные разными авторами, выявлены их сходства и различия, дано объяснение выявленного сходства и различия, </w:t>
      </w:r>
      <w:r w:rsidR="000123CB" w:rsidRPr="004B503F">
        <w:rPr>
          <w:rFonts w:ascii="Times New Roman" w:hAnsi="Times New Roman" w:cs="Times New Roman"/>
          <w:sz w:val="24"/>
          <w:szCs w:val="24"/>
        </w:rPr>
        <w:t>раскрыты функции, которые выполняют ………….., приведено авторское определение …………………………………</w:t>
      </w:r>
    </w:p>
    <w:p w:rsidR="00CB608D" w:rsidRPr="004B503F" w:rsidRDefault="00CB608D" w:rsidP="004B50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1DE7" w:rsidRPr="00457A93" w:rsidRDefault="000C1DE7" w:rsidP="00457A9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93">
        <w:rPr>
          <w:rFonts w:ascii="Times New Roman" w:hAnsi="Times New Roman" w:cs="Times New Roman"/>
          <w:b/>
          <w:sz w:val="24"/>
          <w:szCs w:val="24"/>
        </w:rPr>
        <w:t>Критерии оценивания содержания домашнего задания:</w:t>
      </w:r>
    </w:p>
    <w:p w:rsidR="000C1DE7" w:rsidRPr="004B503F" w:rsidRDefault="000C1DE7" w:rsidP="004B503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>Сдача домашнего задания – 70 баллов</w:t>
      </w:r>
      <w:r w:rsidR="00AE0900">
        <w:rPr>
          <w:rFonts w:ascii="Times New Roman" w:hAnsi="Times New Roman" w:cs="Times New Roman"/>
          <w:sz w:val="24"/>
          <w:szCs w:val="24"/>
        </w:rPr>
        <w:t xml:space="preserve"> (базовая оценка)</w:t>
      </w:r>
      <w:r w:rsidRPr="004B503F">
        <w:rPr>
          <w:rFonts w:ascii="Times New Roman" w:hAnsi="Times New Roman" w:cs="Times New Roman"/>
          <w:sz w:val="24"/>
          <w:szCs w:val="24"/>
        </w:rPr>
        <w:t>.</w:t>
      </w:r>
    </w:p>
    <w:p w:rsidR="000C1DE7" w:rsidRPr="004B503F" w:rsidRDefault="000C1DE7" w:rsidP="004B503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>Корректность оформления домашнего задания</w:t>
      </w:r>
      <w:r w:rsidR="00457A93">
        <w:rPr>
          <w:rFonts w:ascii="Times New Roman" w:hAnsi="Times New Roman" w:cs="Times New Roman"/>
          <w:sz w:val="24"/>
          <w:szCs w:val="24"/>
        </w:rPr>
        <w:t xml:space="preserve"> (базовая оценка снижается)</w:t>
      </w:r>
      <w:r w:rsidRPr="004B50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1DE7" w:rsidRPr="004B503F" w:rsidRDefault="000C1DE7" w:rsidP="004B5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>Отсутствие титульного листа:  (- 1 балл)</w:t>
      </w:r>
    </w:p>
    <w:p w:rsidR="000C1DE7" w:rsidRPr="004B503F" w:rsidRDefault="000C1DE7" w:rsidP="004B5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>Отсутствие аннотации: (-1 балл)</w:t>
      </w:r>
    </w:p>
    <w:p w:rsidR="000C1DE7" w:rsidRPr="004B503F" w:rsidRDefault="000C1DE7" w:rsidP="004B5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>Отсутствие в тексте ссылок на источник при прямом цитировании: (-3 балла)</w:t>
      </w:r>
    </w:p>
    <w:p w:rsidR="000C1DE7" w:rsidRPr="004B503F" w:rsidRDefault="000C1DE7" w:rsidP="004B5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 xml:space="preserve"> Отсутствие списка литературы: (-5 баллов).</w:t>
      </w:r>
    </w:p>
    <w:p w:rsidR="000C1DE7" w:rsidRPr="004B503F" w:rsidRDefault="000C1DE7" w:rsidP="004B503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 xml:space="preserve">Наличие в тексте более чем одного определения «финансовый рынок» и более чем одного </w:t>
      </w:r>
      <w:r w:rsidR="005F0AF3" w:rsidRPr="004B503F">
        <w:rPr>
          <w:rFonts w:ascii="Times New Roman" w:hAnsi="Times New Roman" w:cs="Times New Roman"/>
          <w:sz w:val="24"/>
          <w:szCs w:val="24"/>
        </w:rPr>
        <w:t xml:space="preserve">определения «финансовая система».: </w:t>
      </w:r>
      <w:r w:rsidR="00457A93">
        <w:rPr>
          <w:rFonts w:ascii="Times New Roman" w:hAnsi="Times New Roman" w:cs="Times New Roman"/>
          <w:sz w:val="24"/>
          <w:szCs w:val="24"/>
        </w:rPr>
        <w:t xml:space="preserve">базовая оценка увеличивается </w:t>
      </w:r>
      <w:proofErr w:type="gramStart"/>
      <w:r w:rsidR="00457A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57A93">
        <w:rPr>
          <w:rFonts w:ascii="Times New Roman" w:hAnsi="Times New Roman" w:cs="Times New Roman"/>
          <w:sz w:val="24"/>
          <w:szCs w:val="24"/>
        </w:rPr>
        <w:t xml:space="preserve"> </w:t>
      </w:r>
      <w:r w:rsidR="005F0AF3" w:rsidRPr="004B503F">
        <w:rPr>
          <w:rFonts w:ascii="Times New Roman" w:hAnsi="Times New Roman" w:cs="Times New Roman"/>
          <w:sz w:val="24"/>
          <w:szCs w:val="24"/>
        </w:rPr>
        <w:t>от +</w:t>
      </w:r>
      <w:r w:rsidR="00AD398A" w:rsidRPr="004B503F">
        <w:rPr>
          <w:rFonts w:ascii="Times New Roman" w:hAnsi="Times New Roman" w:cs="Times New Roman"/>
          <w:sz w:val="24"/>
          <w:szCs w:val="24"/>
        </w:rPr>
        <w:t>1</w:t>
      </w:r>
      <w:r w:rsidR="005F0AF3" w:rsidRPr="004B503F">
        <w:rPr>
          <w:rFonts w:ascii="Times New Roman" w:hAnsi="Times New Roman" w:cs="Times New Roman"/>
          <w:sz w:val="24"/>
          <w:szCs w:val="24"/>
        </w:rPr>
        <w:t xml:space="preserve"> балл</w:t>
      </w:r>
      <w:r w:rsidR="00AD398A" w:rsidRPr="004B503F">
        <w:rPr>
          <w:rFonts w:ascii="Times New Roman" w:hAnsi="Times New Roman" w:cs="Times New Roman"/>
          <w:sz w:val="24"/>
          <w:szCs w:val="24"/>
        </w:rPr>
        <w:t>а</w:t>
      </w:r>
      <w:r w:rsidR="005F0AF3" w:rsidRPr="004B503F">
        <w:rPr>
          <w:rFonts w:ascii="Times New Roman" w:hAnsi="Times New Roman" w:cs="Times New Roman"/>
          <w:sz w:val="24"/>
          <w:szCs w:val="24"/>
        </w:rPr>
        <w:t xml:space="preserve"> до +</w:t>
      </w:r>
      <w:r w:rsidR="00AD398A" w:rsidRPr="004B503F">
        <w:rPr>
          <w:rFonts w:ascii="Times New Roman" w:hAnsi="Times New Roman" w:cs="Times New Roman"/>
          <w:sz w:val="24"/>
          <w:szCs w:val="24"/>
        </w:rPr>
        <w:t>3</w:t>
      </w:r>
      <w:r w:rsidR="005F0AF3" w:rsidRPr="004B503F">
        <w:rPr>
          <w:rFonts w:ascii="Times New Roman" w:hAnsi="Times New Roman" w:cs="Times New Roman"/>
          <w:sz w:val="24"/>
          <w:szCs w:val="24"/>
        </w:rPr>
        <w:t xml:space="preserve"> баллов (в зависимости от количества приведенных определений)</w:t>
      </w:r>
    </w:p>
    <w:p w:rsidR="005F0AF3" w:rsidRPr="004B503F" w:rsidRDefault="005F0AF3" w:rsidP="004B503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 xml:space="preserve">Наличие объяснений сходства и различия в приведенных определениях: </w:t>
      </w:r>
      <w:r w:rsidR="00457A93">
        <w:rPr>
          <w:rFonts w:ascii="Times New Roman" w:hAnsi="Times New Roman" w:cs="Times New Roman"/>
          <w:sz w:val="24"/>
          <w:szCs w:val="24"/>
        </w:rPr>
        <w:t xml:space="preserve">базовая оценка увеличивается на </w:t>
      </w:r>
      <w:r w:rsidRPr="004B503F">
        <w:rPr>
          <w:rFonts w:ascii="Times New Roman" w:hAnsi="Times New Roman" w:cs="Times New Roman"/>
          <w:sz w:val="24"/>
          <w:szCs w:val="24"/>
        </w:rPr>
        <w:t>+</w:t>
      </w:r>
      <w:r w:rsidR="00AD398A" w:rsidRPr="004B503F">
        <w:rPr>
          <w:rFonts w:ascii="Times New Roman" w:hAnsi="Times New Roman" w:cs="Times New Roman"/>
          <w:sz w:val="24"/>
          <w:szCs w:val="24"/>
        </w:rPr>
        <w:t>5</w:t>
      </w:r>
      <w:r w:rsidRPr="004B503F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5F0AF3" w:rsidRPr="004B503F" w:rsidRDefault="005F0AF3" w:rsidP="004B503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 xml:space="preserve">Перечень функций финансового рынка и финансовой системы: </w:t>
      </w:r>
      <w:r w:rsidR="00457A93">
        <w:rPr>
          <w:rFonts w:ascii="Times New Roman" w:hAnsi="Times New Roman" w:cs="Times New Roman"/>
          <w:sz w:val="24"/>
          <w:szCs w:val="24"/>
        </w:rPr>
        <w:t xml:space="preserve">базовая оценка увеличивается </w:t>
      </w:r>
      <w:proofErr w:type="gramStart"/>
      <w:r w:rsidR="00457A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57A93">
        <w:rPr>
          <w:rFonts w:ascii="Times New Roman" w:hAnsi="Times New Roman" w:cs="Times New Roman"/>
          <w:sz w:val="24"/>
          <w:szCs w:val="24"/>
        </w:rPr>
        <w:t xml:space="preserve"> </w:t>
      </w:r>
      <w:r w:rsidRPr="004B503F">
        <w:rPr>
          <w:rFonts w:ascii="Times New Roman" w:hAnsi="Times New Roman" w:cs="Times New Roman"/>
          <w:sz w:val="24"/>
          <w:szCs w:val="24"/>
        </w:rPr>
        <w:t>от +2 баллов до +5 баллов (в зависимости от количества приведенных функций)</w:t>
      </w:r>
    </w:p>
    <w:p w:rsidR="005F0AF3" w:rsidRPr="004B503F" w:rsidRDefault="005F0AF3" w:rsidP="004B503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 xml:space="preserve">Наличие собственного определения финансового рынка и финансовой системы и их обоснование:  </w:t>
      </w:r>
      <w:r w:rsidR="00457A93">
        <w:rPr>
          <w:rFonts w:ascii="Times New Roman" w:hAnsi="Times New Roman" w:cs="Times New Roman"/>
          <w:sz w:val="24"/>
          <w:szCs w:val="24"/>
        </w:rPr>
        <w:t xml:space="preserve">базовая оценка увеличивается на </w:t>
      </w:r>
      <w:r w:rsidRPr="004B503F">
        <w:rPr>
          <w:rFonts w:ascii="Times New Roman" w:hAnsi="Times New Roman" w:cs="Times New Roman"/>
          <w:sz w:val="24"/>
          <w:szCs w:val="24"/>
        </w:rPr>
        <w:t xml:space="preserve">+ </w:t>
      </w:r>
      <w:r w:rsidR="00AD398A" w:rsidRPr="004B503F">
        <w:rPr>
          <w:rFonts w:ascii="Times New Roman" w:hAnsi="Times New Roman" w:cs="Times New Roman"/>
          <w:sz w:val="24"/>
          <w:szCs w:val="24"/>
        </w:rPr>
        <w:t>2</w:t>
      </w:r>
      <w:r w:rsidRPr="004B503F">
        <w:rPr>
          <w:rFonts w:ascii="Times New Roman" w:hAnsi="Times New Roman" w:cs="Times New Roman"/>
          <w:sz w:val="24"/>
          <w:szCs w:val="24"/>
        </w:rPr>
        <w:t xml:space="preserve"> балл</w:t>
      </w:r>
      <w:r w:rsidR="00AD398A" w:rsidRPr="004B503F">
        <w:rPr>
          <w:rFonts w:ascii="Times New Roman" w:hAnsi="Times New Roman" w:cs="Times New Roman"/>
          <w:sz w:val="24"/>
          <w:szCs w:val="24"/>
        </w:rPr>
        <w:t>а</w:t>
      </w:r>
      <w:r w:rsidRPr="004B503F">
        <w:rPr>
          <w:rFonts w:ascii="Times New Roman" w:hAnsi="Times New Roman" w:cs="Times New Roman"/>
          <w:sz w:val="24"/>
          <w:szCs w:val="24"/>
        </w:rPr>
        <w:t>.</w:t>
      </w:r>
    </w:p>
    <w:p w:rsidR="005F0AF3" w:rsidRPr="004B503F" w:rsidRDefault="005F0AF3" w:rsidP="004B503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 xml:space="preserve">Наличие в списке литературы иных </w:t>
      </w:r>
      <w:r w:rsidR="00AD398A" w:rsidRPr="004B503F">
        <w:rPr>
          <w:rFonts w:ascii="Times New Roman" w:hAnsi="Times New Roman" w:cs="Times New Roman"/>
          <w:sz w:val="24"/>
          <w:szCs w:val="24"/>
        </w:rPr>
        <w:t>публикаций российских авторов</w:t>
      </w:r>
      <w:r w:rsidRPr="004B503F">
        <w:rPr>
          <w:rFonts w:ascii="Times New Roman" w:hAnsi="Times New Roman" w:cs="Times New Roman"/>
          <w:sz w:val="24"/>
          <w:szCs w:val="24"/>
        </w:rPr>
        <w:t xml:space="preserve">, кроме указанных в списке рекомендованной литературы: </w:t>
      </w:r>
      <w:r w:rsidR="00457A93">
        <w:rPr>
          <w:rFonts w:ascii="Times New Roman" w:hAnsi="Times New Roman" w:cs="Times New Roman"/>
          <w:sz w:val="24"/>
          <w:szCs w:val="24"/>
        </w:rPr>
        <w:t xml:space="preserve">базовая оценка увеличивается </w:t>
      </w:r>
      <w:proofErr w:type="gramStart"/>
      <w:r w:rsidR="00457A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57A93">
        <w:rPr>
          <w:rFonts w:ascii="Times New Roman" w:hAnsi="Times New Roman" w:cs="Times New Roman"/>
          <w:sz w:val="24"/>
          <w:szCs w:val="24"/>
        </w:rPr>
        <w:t xml:space="preserve"> </w:t>
      </w:r>
      <w:r w:rsidR="00AD398A" w:rsidRPr="004B503F">
        <w:rPr>
          <w:rFonts w:ascii="Times New Roman" w:hAnsi="Times New Roman" w:cs="Times New Roman"/>
          <w:sz w:val="24"/>
          <w:szCs w:val="24"/>
        </w:rPr>
        <w:t xml:space="preserve">от </w:t>
      </w:r>
      <w:r w:rsidRPr="004B503F">
        <w:rPr>
          <w:rFonts w:ascii="Times New Roman" w:hAnsi="Times New Roman" w:cs="Times New Roman"/>
          <w:sz w:val="24"/>
          <w:szCs w:val="24"/>
        </w:rPr>
        <w:t>+</w:t>
      </w:r>
      <w:r w:rsidR="00AD398A" w:rsidRPr="004B503F">
        <w:rPr>
          <w:rFonts w:ascii="Times New Roman" w:hAnsi="Times New Roman" w:cs="Times New Roman"/>
          <w:sz w:val="24"/>
          <w:szCs w:val="24"/>
        </w:rPr>
        <w:t xml:space="preserve"> 1 балла до +2 баллов (в зависимости от количества приведенных публикаций)</w:t>
      </w:r>
    </w:p>
    <w:p w:rsidR="00AD398A" w:rsidRPr="004B503F" w:rsidRDefault="00AD398A" w:rsidP="004B503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3F">
        <w:rPr>
          <w:rFonts w:ascii="Times New Roman" w:hAnsi="Times New Roman" w:cs="Times New Roman"/>
          <w:sz w:val="24"/>
          <w:szCs w:val="24"/>
        </w:rPr>
        <w:t xml:space="preserve">Наличие в списке литературы иных публикаций зарубежных авторов, кроме указанных в списке рекомендованной литературы: </w:t>
      </w:r>
      <w:r w:rsidR="00457A93">
        <w:rPr>
          <w:rFonts w:ascii="Times New Roman" w:hAnsi="Times New Roman" w:cs="Times New Roman"/>
          <w:sz w:val="24"/>
          <w:szCs w:val="24"/>
        </w:rPr>
        <w:t xml:space="preserve">базовая оценка увеличивается </w:t>
      </w:r>
      <w:proofErr w:type="gramStart"/>
      <w:r w:rsidR="00457A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57A93">
        <w:rPr>
          <w:rFonts w:ascii="Times New Roman" w:hAnsi="Times New Roman" w:cs="Times New Roman"/>
          <w:sz w:val="24"/>
          <w:szCs w:val="24"/>
        </w:rPr>
        <w:t xml:space="preserve"> </w:t>
      </w:r>
      <w:r w:rsidRPr="004B503F">
        <w:rPr>
          <w:rFonts w:ascii="Times New Roman" w:hAnsi="Times New Roman" w:cs="Times New Roman"/>
          <w:sz w:val="24"/>
          <w:szCs w:val="24"/>
        </w:rPr>
        <w:t>от + 1 балла до +3 баллов (в зависимости от количества приведенных публикаций)</w:t>
      </w:r>
    </w:p>
    <w:p w:rsidR="00AD398A" w:rsidRPr="004B503F" w:rsidRDefault="00AD398A" w:rsidP="004B50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503F">
        <w:rPr>
          <w:rFonts w:ascii="Times New Roman" w:hAnsi="Times New Roman" w:cs="Times New Roman"/>
          <w:b/>
          <w:color w:val="FF0000"/>
          <w:sz w:val="24"/>
          <w:szCs w:val="24"/>
        </w:rPr>
        <w:t>ВНИМАНИЕ: Оценивание пунктов 7 и 8 производится только в случае ссылок на авторов в основном тексте работы!</w:t>
      </w:r>
      <w:r w:rsidR="003C53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Указание в списке литературы только наименования интернет-сайта не является признаваемой публикацией!</w:t>
      </w:r>
    </w:p>
    <w:p w:rsidR="000C1DE7" w:rsidRPr="00457A93" w:rsidRDefault="00457A93" w:rsidP="00457A93">
      <w:pPr>
        <w:ind w:left="720"/>
        <w:jc w:val="center"/>
        <w:rPr>
          <w:rFonts w:ascii="Times New Roman" w:hAnsi="Times New Roman" w:cs="Times New Roman"/>
          <w:b/>
        </w:rPr>
      </w:pPr>
      <w:r w:rsidRPr="00457A93">
        <w:rPr>
          <w:rFonts w:ascii="Times New Roman" w:hAnsi="Times New Roman" w:cs="Times New Roman"/>
          <w:b/>
        </w:rPr>
        <w:t>Форма расчета итоговой оценки: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457A93" w:rsidRPr="00457A93" w:rsidTr="00DD5CC2">
        <w:tc>
          <w:tcPr>
            <w:tcW w:w="4425" w:type="dxa"/>
          </w:tcPr>
          <w:p w:rsidR="00457A93" w:rsidRPr="00457A93" w:rsidRDefault="00457A93" w:rsidP="00DD5CC2">
            <w:pPr>
              <w:jc w:val="center"/>
              <w:rPr>
                <w:rFonts w:ascii="Times New Roman" w:hAnsi="Times New Roman" w:cs="Times New Roman"/>
              </w:rPr>
            </w:pPr>
            <w:r w:rsidRPr="00457A93">
              <w:rPr>
                <w:rFonts w:ascii="Times New Roman" w:hAnsi="Times New Roman" w:cs="Times New Roman"/>
              </w:rPr>
              <w:t>Пункт оценивания</w:t>
            </w:r>
          </w:p>
        </w:tc>
        <w:tc>
          <w:tcPr>
            <w:tcW w:w="4426" w:type="dxa"/>
          </w:tcPr>
          <w:p w:rsidR="00457A93" w:rsidRPr="00457A93" w:rsidRDefault="00457A93" w:rsidP="00DD5CC2">
            <w:pPr>
              <w:jc w:val="center"/>
              <w:rPr>
                <w:rFonts w:ascii="Times New Roman" w:hAnsi="Times New Roman" w:cs="Times New Roman"/>
              </w:rPr>
            </w:pPr>
            <w:r w:rsidRPr="00457A93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457A93" w:rsidRPr="00457A93" w:rsidTr="00DD5CC2">
        <w:tc>
          <w:tcPr>
            <w:tcW w:w="4425" w:type="dxa"/>
          </w:tcPr>
          <w:p w:rsidR="00457A93" w:rsidRPr="00457A93" w:rsidRDefault="00457A93" w:rsidP="00DD5CC2">
            <w:pPr>
              <w:jc w:val="center"/>
              <w:rPr>
                <w:rFonts w:ascii="Times New Roman" w:hAnsi="Times New Roman" w:cs="Times New Roman"/>
              </w:rPr>
            </w:pPr>
            <w:r w:rsidRPr="00457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6" w:type="dxa"/>
          </w:tcPr>
          <w:p w:rsidR="00457A93" w:rsidRPr="00457A93" w:rsidRDefault="00457A93" w:rsidP="00DD5CC2">
            <w:pPr>
              <w:jc w:val="center"/>
              <w:rPr>
                <w:rFonts w:ascii="Times New Roman" w:hAnsi="Times New Roman" w:cs="Times New Roman"/>
              </w:rPr>
            </w:pPr>
            <w:r w:rsidRPr="00457A93">
              <w:rPr>
                <w:rFonts w:ascii="Times New Roman" w:hAnsi="Times New Roman" w:cs="Times New Roman"/>
              </w:rPr>
              <w:t>70</w:t>
            </w:r>
          </w:p>
        </w:tc>
      </w:tr>
      <w:tr w:rsidR="00457A93" w:rsidRPr="00457A93" w:rsidTr="00DD5CC2">
        <w:tc>
          <w:tcPr>
            <w:tcW w:w="4425" w:type="dxa"/>
          </w:tcPr>
          <w:p w:rsidR="00457A93" w:rsidRPr="00457A93" w:rsidRDefault="00457A93" w:rsidP="00DD5CC2">
            <w:pPr>
              <w:jc w:val="center"/>
              <w:rPr>
                <w:rFonts w:ascii="Times New Roman" w:hAnsi="Times New Roman" w:cs="Times New Roman"/>
              </w:rPr>
            </w:pPr>
            <w:r w:rsidRPr="00457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6" w:type="dxa"/>
          </w:tcPr>
          <w:p w:rsidR="00457A93" w:rsidRPr="00457A93" w:rsidRDefault="00457A93" w:rsidP="00DD5CC2">
            <w:pPr>
              <w:jc w:val="center"/>
              <w:rPr>
                <w:rFonts w:ascii="Times New Roman" w:hAnsi="Times New Roman" w:cs="Times New Roman"/>
              </w:rPr>
            </w:pPr>
            <w:r w:rsidRPr="00457A93">
              <w:rPr>
                <w:rFonts w:ascii="Times New Roman" w:hAnsi="Times New Roman" w:cs="Times New Roman"/>
              </w:rPr>
              <w:t>-</w:t>
            </w:r>
            <w:r w:rsidR="00DD5CC2">
              <w:rPr>
                <w:rFonts w:ascii="Times New Roman" w:hAnsi="Times New Roman" w:cs="Times New Roman"/>
              </w:rPr>
              <w:t xml:space="preserve"> ….</w:t>
            </w:r>
          </w:p>
        </w:tc>
      </w:tr>
      <w:tr w:rsidR="00457A93" w:rsidRPr="00457A93" w:rsidTr="00DD5CC2">
        <w:tc>
          <w:tcPr>
            <w:tcW w:w="4425" w:type="dxa"/>
          </w:tcPr>
          <w:p w:rsidR="00457A93" w:rsidRPr="00457A93" w:rsidRDefault="00457A93" w:rsidP="00DD5CC2">
            <w:pPr>
              <w:jc w:val="center"/>
              <w:rPr>
                <w:rFonts w:ascii="Times New Roman" w:hAnsi="Times New Roman" w:cs="Times New Roman"/>
              </w:rPr>
            </w:pPr>
            <w:r w:rsidRPr="00457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6" w:type="dxa"/>
          </w:tcPr>
          <w:p w:rsidR="00457A93" w:rsidRPr="00457A93" w:rsidRDefault="00457A93" w:rsidP="00DD5CC2">
            <w:pPr>
              <w:jc w:val="center"/>
              <w:rPr>
                <w:rFonts w:ascii="Times New Roman" w:hAnsi="Times New Roman" w:cs="Times New Roman"/>
              </w:rPr>
            </w:pPr>
            <w:r w:rsidRPr="00457A93">
              <w:rPr>
                <w:rFonts w:ascii="Times New Roman" w:hAnsi="Times New Roman" w:cs="Times New Roman"/>
              </w:rPr>
              <w:t>+</w:t>
            </w:r>
            <w:r w:rsidR="00DD5CC2">
              <w:rPr>
                <w:rFonts w:ascii="Times New Roman" w:hAnsi="Times New Roman" w:cs="Times New Roman"/>
              </w:rPr>
              <w:t xml:space="preserve"> ….</w:t>
            </w:r>
          </w:p>
        </w:tc>
      </w:tr>
      <w:tr w:rsidR="00DD5CC2" w:rsidRPr="00457A93" w:rsidTr="00DD5CC2">
        <w:tc>
          <w:tcPr>
            <w:tcW w:w="4425" w:type="dxa"/>
          </w:tcPr>
          <w:p w:rsidR="00DD5CC2" w:rsidRPr="00457A93" w:rsidRDefault="00DD5CC2" w:rsidP="00DD5CC2">
            <w:pPr>
              <w:jc w:val="center"/>
              <w:rPr>
                <w:rFonts w:ascii="Times New Roman" w:hAnsi="Times New Roman" w:cs="Times New Roman"/>
              </w:rPr>
            </w:pPr>
            <w:r w:rsidRPr="00457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6" w:type="dxa"/>
          </w:tcPr>
          <w:p w:rsidR="00DD5CC2" w:rsidRDefault="00DD5CC2" w:rsidP="00DD5CC2">
            <w:pPr>
              <w:jc w:val="center"/>
            </w:pPr>
            <w:r w:rsidRPr="003A10CD">
              <w:rPr>
                <w:rFonts w:ascii="Times New Roman" w:hAnsi="Times New Roman" w:cs="Times New Roman"/>
              </w:rPr>
              <w:t>+ ….</w:t>
            </w:r>
          </w:p>
        </w:tc>
      </w:tr>
      <w:tr w:rsidR="00DD5CC2" w:rsidRPr="00457A93" w:rsidTr="00DD5CC2">
        <w:tc>
          <w:tcPr>
            <w:tcW w:w="4425" w:type="dxa"/>
          </w:tcPr>
          <w:p w:rsidR="00DD5CC2" w:rsidRPr="00457A93" w:rsidRDefault="00DD5CC2" w:rsidP="00DD5CC2">
            <w:pPr>
              <w:jc w:val="center"/>
              <w:rPr>
                <w:rFonts w:ascii="Times New Roman" w:hAnsi="Times New Roman" w:cs="Times New Roman"/>
              </w:rPr>
            </w:pPr>
            <w:r w:rsidRPr="00457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6" w:type="dxa"/>
          </w:tcPr>
          <w:p w:rsidR="00DD5CC2" w:rsidRDefault="00DD5CC2" w:rsidP="00DD5CC2">
            <w:pPr>
              <w:jc w:val="center"/>
            </w:pPr>
            <w:r w:rsidRPr="003A10CD">
              <w:rPr>
                <w:rFonts w:ascii="Times New Roman" w:hAnsi="Times New Roman" w:cs="Times New Roman"/>
              </w:rPr>
              <w:t>+ ….</w:t>
            </w:r>
          </w:p>
        </w:tc>
      </w:tr>
      <w:tr w:rsidR="00DD5CC2" w:rsidRPr="00457A93" w:rsidTr="00DD5CC2">
        <w:tc>
          <w:tcPr>
            <w:tcW w:w="4425" w:type="dxa"/>
          </w:tcPr>
          <w:p w:rsidR="00DD5CC2" w:rsidRPr="00457A93" w:rsidRDefault="00DD5CC2" w:rsidP="00DD5CC2">
            <w:pPr>
              <w:jc w:val="center"/>
              <w:rPr>
                <w:rFonts w:ascii="Times New Roman" w:hAnsi="Times New Roman" w:cs="Times New Roman"/>
              </w:rPr>
            </w:pPr>
            <w:r w:rsidRPr="00457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6" w:type="dxa"/>
          </w:tcPr>
          <w:p w:rsidR="00DD5CC2" w:rsidRDefault="00DD5CC2" w:rsidP="00DD5CC2">
            <w:pPr>
              <w:jc w:val="center"/>
            </w:pPr>
            <w:r w:rsidRPr="003A10CD">
              <w:rPr>
                <w:rFonts w:ascii="Times New Roman" w:hAnsi="Times New Roman" w:cs="Times New Roman"/>
              </w:rPr>
              <w:t>+ ….</w:t>
            </w:r>
          </w:p>
        </w:tc>
      </w:tr>
      <w:tr w:rsidR="00DD5CC2" w:rsidRPr="00457A93" w:rsidTr="00DD5CC2">
        <w:tc>
          <w:tcPr>
            <w:tcW w:w="4425" w:type="dxa"/>
          </w:tcPr>
          <w:p w:rsidR="00DD5CC2" w:rsidRPr="00457A93" w:rsidRDefault="00DD5CC2" w:rsidP="00DD5CC2">
            <w:pPr>
              <w:jc w:val="center"/>
              <w:rPr>
                <w:rFonts w:ascii="Times New Roman" w:hAnsi="Times New Roman" w:cs="Times New Roman"/>
              </w:rPr>
            </w:pPr>
            <w:r w:rsidRPr="00457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6" w:type="dxa"/>
          </w:tcPr>
          <w:p w:rsidR="00DD5CC2" w:rsidRDefault="00DD5CC2" w:rsidP="00DD5CC2">
            <w:pPr>
              <w:jc w:val="center"/>
            </w:pPr>
            <w:r w:rsidRPr="003A10CD">
              <w:rPr>
                <w:rFonts w:ascii="Times New Roman" w:hAnsi="Times New Roman" w:cs="Times New Roman"/>
              </w:rPr>
              <w:t>+ ….</w:t>
            </w:r>
          </w:p>
        </w:tc>
      </w:tr>
      <w:tr w:rsidR="00DD5CC2" w:rsidRPr="00457A93" w:rsidTr="00DD5CC2">
        <w:tc>
          <w:tcPr>
            <w:tcW w:w="4425" w:type="dxa"/>
          </w:tcPr>
          <w:p w:rsidR="00DD5CC2" w:rsidRPr="00457A93" w:rsidRDefault="00DD5CC2" w:rsidP="00DD5CC2">
            <w:pPr>
              <w:jc w:val="center"/>
              <w:rPr>
                <w:rFonts w:ascii="Times New Roman" w:hAnsi="Times New Roman" w:cs="Times New Roman"/>
              </w:rPr>
            </w:pPr>
            <w:r w:rsidRPr="00457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6" w:type="dxa"/>
          </w:tcPr>
          <w:p w:rsidR="00DD5CC2" w:rsidRDefault="00DD5CC2" w:rsidP="00DD5CC2">
            <w:pPr>
              <w:jc w:val="center"/>
            </w:pPr>
            <w:r w:rsidRPr="003A10CD">
              <w:rPr>
                <w:rFonts w:ascii="Times New Roman" w:hAnsi="Times New Roman" w:cs="Times New Roman"/>
              </w:rPr>
              <w:t>+ ….</w:t>
            </w:r>
          </w:p>
        </w:tc>
      </w:tr>
      <w:tr w:rsidR="00457A93" w:rsidRPr="00457A93" w:rsidTr="00DD5CC2">
        <w:tc>
          <w:tcPr>
            <w:tcW w:w="4425" w:type="dxa"/>
          </w:tcPr>
          <w:p w:rsidR="00457A93" w:rsidRPr="00457A93" w:rsidRDefault="00457A93" w:rsidP="00DD5CC2">
            <w:pPr>
              <w:jc w:val="center"/>
              <w:rPr>
                <w:rFonts w:ascii="Times New Roman" w:hAnsi="Times New Roman" w:cs="Times New Roman"/>
              </w:rPr>
            </w:pPr>
            <w:r w:rsidRPr="00457A93">
              <w:rPr>
                <w:rFonts w:ascii="Times New Roman" w:hAnsi="Times New Roman" w:cs="Times New Roman"/>
              </w:rPr>
              <w:t>Итоговая оценка</w:t>
            </w:r>
          </w:p>
        </w:tc>
        <w:tc>
          <w:tcPr>
            <w:tcW w:w="4426" w:type="dxa"/>
          </w:tcPr>
          <w:p w:rsidR="00457A93" w:rsidRPr="00457A93" w:rsidRDefault="00457A93" w:rsidP="00DD5CC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57A93">
              <w:rPr>
                <w:rFonts w:ascii="Times New Roman" w:hAnsi="Times New Roman" w:cs="Times New Roman"/>
              </w:rPr>
              <w:t>сумма</w:t>
            </w:r>
          </w:p>
        </w:tc>
      </w:tr>
    </w:tbl>
    <w:p w:rsidR="00457A93" w:rsidRDefault="00457A93" w:rsidP="000C1DE7">
      <w:pPr>
        <w:ind w:left="720"/>
      </w:pPr>
    </w:p>
    <w:sectPr w:rsidR="0045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59CA"/>
    <w:multiLevelType w:val="hybridMultilevel"/>
    <w:tmpl w:val="C47A2E9C"/>
    <w:lvl w:ilvl="0" w:tplc="5BB4A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966906"/>
    <w:multiLevelType w:val="hybridMultilevel"/>
    <w:tmpl w:val="73BA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43BAE"/>
    <w:multiLevelType w:val="multilevel"/>
    <w:tmpl w:val="83EC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50"/>
    <w:rsid w:val="000123CB"/>
    <w:rsid w:val="000C1DE7"/>
    <w:rsid w:val="001F60C7"/>
    <w:rsid w:val="003C5396"/>
    <w:rsid w:val="00457A93"/>
    <w:rsid w:val="004B503F"/>
    <w:rsid w:val="00571CA3"/>
    <w:rsid w:val="005F0AF3"/>
    <w:rsid w:val="00AD398A"/>
    <w:rsid w:val="00AE0900"/>
    <w:rsid w:val="00CB608D"/>
    <w:rsid w:val="00DD5CC2"/>
    <w:rsid w:val="00E01650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B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608D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57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B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608D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57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2017-09-25T09:37:00Z</dcterms:created>
  <dcterms:modified xsi:type="dcterms:W3CDTF">2017-09-25T10:48:00Z</dcterms:modified>
</cp:coreProperties>
</file>