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26" w:rsidRPr="002D5176" w:rsidRDefault="00102126" w:rsidP="00102126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</w:pPr>
      <w:r w:rsidRPr="002D5176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t>МЕТОДИЧЕСКИЕ РЕКОМЕНДАЦИИ</w:t>
      </w:r>
    </w:p>
    <w:p w:rsidR="00102126" w:rsidRPr="002D5176" w:rsidRDefault="00102126" w:rsidP="00102126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</w:pPr>
      <w:r w:rsidRPr="002D5176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t xml:space="preserve">по разработке </w:t>
      </w:r>
      <w:r w:rsidR="00D90B9D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t>курсовой</w:t>
      </w:r>
      <w:r w:rsidRPr="002D5176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t xml:space="preserve"> работы</w:t>
      </w:r>
    </w:p>
    <w:p w:rsidR="00102126" w:rsidRPr="00C07BFC" w:rsidRDefault="00102126" w:rsidP="00D90B9D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C07BFC">
        <w:rPr>
          <w:rFonts w:ascii="Times New Roman" w:hAnsi="Times New Roman" w:cs="Times New Roman"/>
          <w:sz w:val="18"/>
          <w:szCs w:val="18"/>
          <w:lang w:eastAsia="ru-RU"/>
        </w:rPr>
        <w:t>Ц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ель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р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аботы -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у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глубить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онкретизировать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з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нания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лушателей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о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зучаемой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исциплине,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олученные ими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х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оде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теорети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>че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ских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рактических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з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анятий,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ривить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м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авыки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амостоятельного подбора,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смысления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бобщения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аучной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нформации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C07BFC">
        <w:rPr>
          <w:rFonts w:ascii="Times New Roman" w:hAnsi="Times New Roman" w:cs="Times New Roman"/>
          <w:sz w:val="18"/>
          <w:szCs w:val="18"/>
          <w:lang w:eastAsia="ru-RU"/>
        </w:rPr>
        <w:t>л</w:t>
      </w:r>
      <w:r w:rsidRPr="00C07BFC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итературы. </w:t>
      </w:r>
    </w:p>
    <w:p w:rsidR="00102126" w:rsidRPr="00C07BFC" w:rsidRDefault="00102126" w:rsidP="00E54D5B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102126" w:rsidRPr="00C07BFC" w:rsidTr="002D5176">
        <w:trPr>
          <w:trHeight w:val="1571"/>
          <w:jc w:val="center"/>
        </w:trPr>
        <w:tc>
          <w:tcPr>
            <w:tcW w:w="5000" w:type="pct"/>
            <w:vAlign w:val="center"/>
          </w:tcPr>
          <w:p w:rsidR="00264FAA" w:rsidRPr="000824CF" w:rsidRDefault="00264FAA" w:rsidP="00264FA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824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курсовых</w:t>
            </w:r>
            <w:bookmarkStart w:id="0" w:name="_GoBack"/>
            <w:bookmarkEnd w:id="0"/>
            <w:r w:rsidRPr="000824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работ:</w:t>
            </w:r>
          </w:p>
          <w:p w:rsidR="00264FAA" w:rsidRPr="00C07BFC" w:rsidRDefault="00264FAA" w:rsidP="00264FA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применения затратного подхода при оценке действующего предприятия (бизнеса).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Применение методики замещения при оценке бизнеса.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применения доходного подхода при оценке действующего предприятия (бизнеса).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Построение ставки дисконтирования и расчёт коэффициента капитализации при оценке действующего предприятия (бизнеса).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применения сравнительного подхода при оценке действующего предприятия (бизнеса).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предприятия какой-либо отрасли промышленности.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сельскохозяйственных предприятий.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холдингов.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естественных монополий.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предприятия, в отношении которого начата процедура банкротства.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оценки предприятия, на котором введено внешнее управление.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Определение ликвидационной стоимости предприятий.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264F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ru-RU"/>
              </w:rPr>
              <w:t>Оценка эффективности инвестиционных проектов.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Учет размера пакета акций при оценке бизнеса.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убыточных и дотационных предприятий.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Применение метода опционов при оценке бизнеса.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проведения финансового анализа при оценке предприятий какой-либо отрасли.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предприятий с высокой долей нематериальных активов.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предприятий с высокой долей материальных активов.</w:t>
            </w:r>
          </w:p>
          <w:p w:rsidR="00264FAA" w:rsidRPr="00264FAA" w:rsidRDefault="00264FAA" w:rsidP="00264FA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4F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дебиторской задолженности предприятия.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07BF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t xml:space="preserve">Общие </w:t>
            </w:r>
            <w:r w:rsidRPr="00C07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</w:t>
            </w:r>
            <w:r w:rsidRPr="00C07BF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t xml:space="preserve">ребования </w:t>
            </w:r>
            <w:r w:rsidRPr="00C07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</w:t>
            </w:r>
            <w:r w:rsidRPr="00C07BF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t xml:space="preserve"> </w:t>
            </w:r>
            <w:r w:rsidRPr="00C07B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работе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2126" w:rsidRPr="00C07BFC" w:rsidRDefault="00D90B9D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Курсовая р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абота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олжна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ыть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аписана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снове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щательно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роработанных научных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сточников,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обранного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бработанного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онкретного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атериала. </w:t>
            </w:r>
          </w:p>
          <w:p w:rsidR="00102126" w:rsidRPr="00C07BFC" w:rsidRDefault="00D90B9D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Курсовая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абота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редставляет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обой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амостоятельное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сследование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 выбранной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еме.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абота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олжна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отличаться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ритическим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одходом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изучению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итературных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сточников;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атериал,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спользуемый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итературных источников,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олжен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ыть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ереработан,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рганически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вязан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збранной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слушателем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темой;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зложение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емы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олжно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ыть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онкретным,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насыщенным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актическими данными,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опоставлениями,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асчетами,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рафиками,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аблицами.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ри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аписании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курсовой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работы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олжны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ыть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бобщены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еоретические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атериалы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збранной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еме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использованием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оответствующего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ппарата </w:t>
            </w:r>
            <w:r w:rsidR="00102126"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боснования.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Работа </w:t>
            </w: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авершается </w:t>
            </w: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онкретными </w:t>
            </w: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ыводами </w:t>
            </w: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рекомендациями.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Общие требования к содержанию </w:t>
            </w:r>
            <w:proofErr w:type="spellStart"/>
            <w:r w:rsidR="00D90B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кусовой</w:t>
            </w:r>
            <w:proofErr w:type="spellEnd"/>
            <w:r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работы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2126" w:rsidRPr="00C07BFC" w:rsidRDefault="00D90B9D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Курсовая</w:t>
            </w:r>
            <w:r w:rsidR="00102126"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слушателя представлять собой</w:t>
            </w:r>
            <w:r w:rsidR="00102126"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02126" w:rsidRPr="00C07BF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исследование</w:t>
            </w:r>
            <w:r w:rsidR="00102126"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определенной проблемы, связанной непосредственно с практической деятельностью непосредственно по профилю основной работы.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 целом </w:t>
            </w:r>
            <w:r w:rsidR="00D90B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курсовая</w:t>
            </w: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 работа должна содержать в обязательном порядке: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1. Обоснование целесообразности и актуальности ее решения в современных условиях.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2. Объект исследования.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3. Предмет исследования.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4. Цель исследования.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5. Задачи исследования.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6. Направления и средства исследования, используемые автором в работе для достижения поставленной цели.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Пункты 1-5 следует описать во введении к работе.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7. Описание исследуемого объекта по его целевому и функциональному назначению.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8. Описание и некоторые элементы анализа системы управления данным объектом с выявлением возможных (с точки зрения автора)  недостатков в структуре, полномочий, распределении функций, и базовом обеспечении функционирования (финансы, информация, право, кадры и т.д.) рассматриваемой системы управления. Желательно завершение этой части работы предложениями по совершенствованию структуры, перераспределению функций, трансформации взаимодействий с другими органами управления, как по вертикали, так и по горизонтали.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9. Плавный переход к более узкой (конкретной) проблеме (задаче), которая является основной темой работы.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Пункты 5-7, как правило, реализуются в первой главе (разделе) работы.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Более подробное описание выбранной проблемы (задачи) с рассмотрением существующей ситуации по профилю исследования, недостатков, о которых можно говорить без их явного обоснования через анализ цифрового материала.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11. Проведение анализа за ряд лет, который позволит выявить и обосновать существующие, по мнению автора работы, проблемы.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12. Табличный и графический материал со статистической информацией об объекте исследования и его анализа</w:t>
            </w:r>
            <w:r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обязательным</w:t>
            </w:r>
            <w:r w:rsidR="00124ABA"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Pr="00C07B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выводами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полученных результатов.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13. На основе проведенного анализа и обобщения изученной информации следует выявить и сформулировать проблемы, которые необходимо решить в целях повышения эффективности управления, формирования и расходования финансовых ресурсов, использования имеющихся ресурсов и т.п.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14. По мере необходимости провести анализ имеющегося зарубежного опыта или отечественного опыта других регионов России исследуемой проблемы с выявлением элементов, которые могут быть применены в Москве.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Пункты 10-14, как правило, реализуются во второй главе (разделе) работы.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наличии обширного материала по зарубежному опыту и его применения по рассматриваемой тематики можно вынести в 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отдельную главу (раздел).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 Заключительный раздел (глава) </w:t>
            </w:r>
            <w:r w:rsidR="0048159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 должен содержать аргументацию и обоснование путей решения проблем, выявленных в предыдущем разделе работы, и конкретные предложения по совершенствованию, улучшению вида деятельности, выбранного для исследования. Предложения целесообразно концентрировать в финальной части соответствующей главы (раздела).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16. В заключение работы необходимо вынести сконцентрированные выводы и предложения автора. Само заключение целесообразно </w:t>
            </w:r>
            <w:proofErr w:type="gramStart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писать</w:t>
            </w:r>
            <w:proofErr w:type="gramEnd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 текст будущего выступления при защите </w:t>
            </w:r>
            <w:r w:rsidR="0048159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курсовой</w:t>
            </w:r>
            <w:r w:rsidR="00C74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Ключевые фразы заключения: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целью </w:t>
            </w:r>
            <w:r w:rsidR="0048159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 является....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для достижения поставленной цели в работе проведен анализ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исследовано</w:t>
            </w:r>
            <w:proofErr w:type="gramEnd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...... изучено ...... сопоставлено ....... рассчитано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в результате проведенных исследований можно сделать следующие выводы ....... (</w:t>
            </w:r>
            <w:proofErr w:type="gramStart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анализ</w:t>
            </w:r>
            <w:proofErr w:type="gramEnd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позволит выделить определенные проблемы, такие как….)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в результате проведенного исследования можно сформулировать следующие предложения: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Реорганизовать 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Создать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Разработать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Применить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Выйти с предложением в ......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• На мой взгляд, реализации указанных предложений позволит....... (</w:t>
            </w:r>
            <w:proofErr w:type="gramStart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получить</w:t>
            </w:r>
            <w:proofErr w:type="gramEnd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, улучшить и т.д.) ....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По всему тексту работы должен применяться стиль изложения типа: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на мой взгляд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по моему мнению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как показывает анализ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- представляется целесообразным</w:t>
            </w:r>
            <w:proofErr w:type="gramStart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....</w:t>
            </w:r>
            <w:proofErr w:type="gramEnd"/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т.д.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НЕ РЕКОМЕНДУЕТСЯ: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Написание </w:t>
            </w:r>
            <w:r w:rsidR="007552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 теоретического характера, не имеющей практической направленности.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Формирование работы, представляющей собой описательный документ, состоящий из фрагментов учебников, книг, положений о комитетах, департаментах, управах, управлениях, отделах и т.д., должностных инструкций, уже принятых и реализуемых концепций развития, Устава города, законодательных актов и других документов регламентирующего характера. Перечисленный материал может быть использован лишь в незначительной степени либо во введении к </w:t>
            </w:r>
            <w:r w:rsidR="007552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работе, либо в той ее части, которая описывает рассматриваемый и исследуемый в работе объект управления. Концепции, программы развития и аналогичный им материал может быть помещен в приложении к работе при условии, что в основном тексте проводится их критический анализ, вскрываются имеющие место недостатки, пробелы и т.д. и даются предложения по их устранению.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3. Наличие в работе текста декларативного характера по типу отчета о проделанной работе.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4. Наличие в работе цифрового материала в табличном или графическом виде, который не сопровождается текстовым анализом данных и выводами, следующими из проведенного анализа.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5. Наличие в работе структурных схем описательного характера (например, системы управления чем-то - районом, округом, социальной сферой, потребительским рынком и т.д.), если эти структуры не подвергаются критическому анализу и если следом за анализом автором не даются предложения по новым вариантам структур.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 xml:space="preserve">Требования к оформлению </w:t>
            </w:r>
            <w:r w:rsidR="0075525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 xml:space="preserve"> работы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Материал в работе располагается в следующей последовательности: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1. Титульный лист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2. План-оглавление.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3. Текстовое изложение </w:t>
            </w:r>
            <w:r w:rsidR="0075525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работы (по параграфам).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 Список литературы.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5. Практический материал, использованный в работе (в виде приложения, если он не помещен по ходу изложения).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Работа выполняется на одной стороне листа формата А4. По обеим сторонам листа остаются поля размером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07BFC">
                <w:rPr>
                  <w:rFonts w:ascii="Times New Roman" w:hAnsi="Times New Roman" w:cs="Times New Roman"/>
                  <w:noProof/>
                  <w:sz w:val="18"/>
                  <w:szCs w:val="18"/>
                  <w:lang w:eastAsia="ru-RU"/>
                </w:rPr>
                <w:t>30 мм</w:t>
              </w:r>
            </w:smartTag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слева и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C07BFC">
                <w:rPr>
                  <w:rFonts w:ascii="Times New Roman" w:hAnsi="Times New Roman" w:cs="Times New Roman"/>
                  <w:noProof/>
                  <w:sz w:val="18"/>
                  <w:szCs w:val="18"/>
                  <w:lang w:eastAsia="ru-RU"/>
                </w:rPr>
                <w:t>15 мм</w:t>
              </w:r>
            </w:smartTag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справа, верхнее и нижнее поля по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07BFC">
                <w:rPr>
                  <w:rFonts w:ascii="Times New Roman" w:hAnsi="Times New Roman" w:cs="Times New Roman"/>
                  <w:noProof/>
                  <w:sz w:val="18"/>
                  <w:szCs w:val="18"/>
                  <w:lang w:eastAsia="ru-RU"/>
                </w:rPr>
                <w:t>20 мм</w:t>
              </w:r>
            </w:smartTag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. Все листы выпускной работы должны быть пронумерованы. Шрифт 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>Times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>New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>Roman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14, с межстрочным интервалом 1,5. Каждый раздел в тексте должен иметь заголовок в точном соответствии с наименованием в плане-оглавлении.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Новый вопрос можно начинать на той же странице, на которой кончился предыдущий, если на этой страницы кроме заголовка поместится несколько строк текста.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Цифровые данные в сгруппированном и систематизированном виде представляются в таблицах и графиках. Немаловажное значение имеет оформление последних. Таблицы обычно помещаются по ходу изложения, после ссылки на них, однако не рекомендуется переносить таблицы с одной страницы на другую; тем более недопустимо разрывать заголовок с таблицей, помещая их на разных страницах. Таблицы должны иметь порядковый номер, заголовок –  отражать их содержание, а примечание – ссылку на источник.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Количество цифрового материала должно соответствовать содержанию </w:t>
            </w:r>
            <w:r w:rsidR="00F7202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курсовой</w:t>
            </w: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работы. Не следует приводить данных, не имеющих прямого отношения к излагаемому вопросу.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В таблицах и в тексте следует избегать полного написания больших чисел. Для этого целесообразно укрупнять единицы измерения в соответствии с необходимой точностью.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работе можно использовать только общепринятые сокращения и условные обозначения.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Использованные в работе цифровые данные, выводы, мысли других авторов в пересказе и цитаты в обязательном порядке должны сопровождаться ссылками на использованные работы. Эти ссылки могут быть сделаны в виде сносок в нижней части страницы с указанием автора, названия работы, издательства, года издания и номера страницы, где находится данное высказывание, или с указанием в скобках сразу же после высказывания номера источника в списке литературы, если речь идет о содержании всего источника. например (1). Если же дается цитата, то приводится в скобках как номер источника, так и номер страницы или страниц, например (1, с. 2).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Пересказ мыслей и выводов других авторов следует делать без искажения этих мыслей. Цитаты должны быть тщательно выверены и заключены в кавычки. Студент несет ответственность за точность приносимых данных, а также за объективность изложения мыслей других авторов.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Заголовки разделов (глав) выделяются, точку в конце заголовка не ставят, расстояние между заголовками и текстом - 2 интервала; 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каждый раздел (главу) следует начинать с новой страницы (требование не распространяется на параграфы внутри глав (разделов).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>Страницы нумеруются арабскими цифрами; титульный лист и оглавление не нумеруются, но входят в общую нумерацию.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(таблицы, графики, рисунки, схемы) обязаны иметь заголовки, их желательно располагать целиком, без переноса на другую страницу, они нумеруются последовательно (таблица 1, таблица 2 ... рисунок 1, рисунок 2 ...). Приложения включают большие таблицы, порядок расчетов, длинные статистические ряды, которые иллюстрируют </w:t>
            </w:r>
            <w:r w:rsidR="000602B2">
              <w:rPr>
                <w:rFonts w:ascii="Times New Roman" w:eastAsia="Calibri" w:hAnsi="Times New Roman" w:cs="Times New Roman"/>
                <w:sz w:val="18"/>
                <w:szCs w:val="18"/>
              </w:rPr>
              <w:t>курсовую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работу. Они располагаются в приложении в порядке появления в тексте ссылок на них. Каждое приложение начинается с новой страницы, нумеруется в правом верхнем углу и имеет содержательный заголовок. Приложения идут в конце работы, после списка использованных источников и не включаются в общий объем </w:t>
            </w:r>
            <w:r w:rsidR="000602B2">
              <w:rPr>
                <w:rFonts w:ascii="Times New Roman" w:eastAsia="Calibri" w:hAnsi="Times New Roman" w:cs="Times New Roman"/>
                <w:sz w:val="18"/>
                <w:szCs w:val="18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работы;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</w:t>
            </w:r>
            <w:r w:rsidR="000602B2">
              <w:rPr>
                <w:rFonts w:ascii="Times New Roman" w:eastAsia="Calibri" w:hAnsi="Times New Roman" w:cs="Times New Roman"/>
                <w:sz w:val="18"/>
                <w:szCs w:val="18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 должен составлять не менее 40 страниц машинописного текста.</w:t>
            </w:r>
          </w:p>
          <w:p w:rsidR="00102126" w:rsidRPr="00C07BFC" w:rsidRDefault="000602B2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Курсовая</w:t>
            </w:r>
            <w:r w:rsidR="00102126" w:rsidRPr="00C07B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подписывается на титульном листе слушателем и руководителем.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ПРИМЕРНАЯ СТРУКТУРА </w:t>
            </w:r>
            <w:r w:rsidR="000602B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КУРСОВОЙ</w:t>
            </w: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РАБОТЫ: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Титульный лист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Содержание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(с указанием страниц)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Введение (1,5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- 2,5 страницы)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.....(название)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1.1. 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1.2. .... (название)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.....(название)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2.1. ......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2.2. ......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3.....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3.1. ......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3.2. ...... (название)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Заключение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(выводы и предложения - 2,5-3 страницы)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Список литературы </w:t>
            </w:r>
          </w:p>
          <w:p w:rsidR="00102126" w:rsidRPr="00C07BFC" w:rsidRDefault="00102126" w:rsidP="00E54D5B">
            <w:pPr>
              <w:pStyle w:val="a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07BFC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Приложения</w:t>
            </w:r>
            <w:r w:rsidRPr="00C07B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(в случае необходимости).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Список использованной литературы и других источников составляется в следующей последовательности: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 Законы, постановления Правительства и Государственной Думы.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2.Нормативные акты, инструктивные материалы, официальные справочники.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3.Специальная экономическая литература в алфавитном порядке по фамилиям авторов или названиям, если на титульном листе книги автора нет (монографии, статьи). </w:t>
            </w:r>
          </w:p>
          <w:p w:rsidR="00102126" w:rsidRPr="00C07BFC" w:rsidRDefault="00102126" w:rsidP="00E54D5B">
            <w:pPr>
              <w:pStyle w:val="a9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4. Периодические издания с указанием года и месяца журналов и газет (если статьи из них не приведены в предыдущем разделе списка литературы). </w:t>
            </w:r>
          </w:p>
          <w:p w:rsidR="00102126" w:rsidRPr="00C07BFC" w:rsidRDefault="000602B2" w:rsidP="000602B2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Последним этапом выполнения курсовой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работы является ее внешнее оформление.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Курсовая</w:t>
            </w:r>
            <w:r w:rsidR="00102126" w:rsidRPr="00C07BF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работа должна быть подписана слушателем.</w:t>
            </w:r>
          </w:p>
        </w:tc>
      </w:tr>
    </w:tbl>
    <w:p w:rsidR="00102126" w:rsidRPr="00C07BFC" w:rsidRDefault="00102126" w:rsidP="00C07BFC">
      <w:pPr>
        <w:rPr>
          <w:lang w:val="en-US"/>
        </w:rPr>
      </w:pPr>
    </w:p>
    <w:p w:rsidR="00201B29" w:rsidRDefault="00EC3709" w:rsidP="00EC3709">
      <w:pPr>
        <w:pStyle w:val="a9"/>
        <w:jc w:val="center"/>
        <w:rPr>
          <w:rFonts w:ascii="Arial Narrow" w:hAnsi="Arial Narrow"/>
          <w:b/>
          <w:caps/>
          <w:lang w:val="en-US"/>
        </w:rPr>
      </w:pPr>
      <w:r w:rsidRPr="000F2501">
        <w:rPr>
          <w:rFonts w:ascii="Arial Narrow" w:hAnsi="Arial Narrow"/>
          <w:b/>
          <w:caps/>
        </w:rPr>
        <w:t>Список рекомендуемой литературы</w:t>
      </w:r>
    </w:p>
    <w:p w:rsidR="000F2501" w:rsidRPr="000F2501" w:rsidRDefault="000F2501" w:rsidP="00EC3709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Федеральный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закон Российской Федерации</w:t>
      </w: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от 29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июля 1998 года,      №135-ФЗ </w:t>
      </w: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«Об оценочной деятельности в Российской Федерации» 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с изменениями на 23 </w:t>
      </w:r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июля 2013 года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(редакция, действующая с </w:t>
      </w:r>
      <w:r w:rsidR="009673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3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9673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июля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9673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года).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Федеральный закон Российской Федерации от 21 июля 1997 года,  №122-ФЗ «О г</w:t>
      </w: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осударственной регистрации прав на недвижимое имущество и сде</w:t>
      </w:r>
      <w:r w:rsidR="001865B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лок с ним» с изменениями на</w:t>
      </w:r>
      <w:r w:rsidR="001865BC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1865B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3</w:t>
      </w:r>
      <w:r w:rsidR="001865BC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1865B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июля</w:t>
      </w:r>
      <w:r w:rsidR="001865BC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1865B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="001865BC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Федеральный закон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Российской Федерации</w:t>
      </w:r>
      <w:r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от 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16 июля 1998 года,  №102-ФЗ </w:t>
      </w:r>
      <w:r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«Об ипотеке (залоге недвижимости)» 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с изменениями на </w:t>
      </w:r>
      <w:r w:rsidR="007B0D8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23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  <w:r w:rsidR="007B0D8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июня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201</w:t>
      </w:r>
      <w:r w:rsidR="007B0D8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года.</w:t>
      </w:r>
    </w:p>
    <w:p w:rsidR="000F2501" w:rsidRPr="000F2501" w:rsidRDefault="007B0D89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2"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</w:t>
      </w:r>
      <w:r w:rsidR="000F2501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Федеральный закон № 402-ФЗ от 06 декабря 2001 г. «О бухгалтерском учете» с изменениями на 2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3</w:t>
      </w:r>
      <w:r w:rsidR="000F2501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мая</w:t>
      </w:r>
      <w:r w:rsidR="000F2501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="000F2501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года.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Положение по ведению бухгалтерского учета и бухгалтерской отчетности в </w:t>
      </w:r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Российской Федерации (утв. Приказом Минфина РФ от 29.07.1998 № 34н) с изменениями на </w:t>
      </w:r>
      <w:r w:rsidR="007B0D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08.07.2016</w:t>
      </w:r>
      <w:r w:rsidRPr="000F25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Налоговый кодекс Российской Федерации. Часть 1 Федеральный закон РФ от 31 июля 1998 года № 146-ФЗ с изменениями на </w:t>
      </w:r>
      <w:r w:rsidR="007B0D8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03.07.2016</w:t>
      </w: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года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before="64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Налоговый кодекс Российской Федерации (часть вторая) (с изменениями на 28 декабря 2013 года) (редакция, действующая с </w:t>
      </w:r>
      <w:r w:rsidR="00BC1D5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03.07.2016</w:t>
      </w:r>
      <w:r w:rsidR="00BC1D5D"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года)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8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Федеральный закон Российской Федерации от 19 марта 1997г. №60-ФЗ «Воздушный кодекс Российской Федерации» с изменениями на 2 июля 2013 года (редакция, действующая с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июля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года)</w:t>
      </w:r>
      <w:r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shd w:val="clear" w:color="auto" w:fill="FFFFFF"/>
          <w:lang w:eastAsia="ru-RU"/>
        </w:rPr>
        <w:t xml:space="preserve">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8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Федеральный закон №170-ФЗ "О техническом осмотре транспортных средств и о внесении изменений в отдельные законодательные акты Российской Федерации" с изменениями на 28 декабря 2013 года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Приказ Минфина РФ от 17 декабря 2007 г. № 153н «Об утверждении положения по бухгалтерскому учету «Учет нематериальных активов» (ПБУ 14/2007) с изменениями на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16 мая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Федеральный Закон РФ «Об акционерн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ых обществах» с изменениями на 1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сентя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бря 201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lastRenderedPageBreak/>
        <w:t xml:space="preserve">Федеральный Закон РФ от 22 апреля 1996г. №39-ФЗ «О рынке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ценных бумаг» с изменениями на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3</w:t>
      </w:r>
      <w:r w:rsidR="00BC1D5D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июля</w:t>
      </w:r>
      <w:r w:rsidR="00BC1D5D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="00BC1D5D"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года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1" w:after="0" w:line="326" w:lineRule="exact"/>
        <w:rPr>
          <w:rFonts w:ascii="Times New Roman" w:eastAsia="Times New Roman" w:hAnsi="Times New Roman" w:cs="Times New Roman"/>
          <w:i/>
          <w:iCs/>
          <w:color w:val="000000"/>
          <w:spacing w:val="-1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Аксёнов А.П.,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Берзинь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И.Э., Иванова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Н.Ю.Экономика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предприятия. М.: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КноРус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. 2010г. 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1" w:after="0" w:line="326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Войтоловский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Н.В., Калинина А.П. Комплексный экономический анализ предприятия. Краткий курс. 1-е издание – </w:t>
      </w:r>
      <w:proofErr w:type="gram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М. :</w:t>
      </w:r>
      <w:proofErr w:type="gram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Питер, 2010</w:t>
      </w:r>
    </w:p>
    <w:p w:rsidR="000F2501" w:rsidRPr="000F2501" w:rsidRDefault="00D875DE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hyperlink r:id="rId7" w:tgtFrame="_blank" w:history="1">
        <w:r w:rsidR="000F2501" w:rsidRPr="000F2501"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  <w:lang w:eastAsia="ru-RU"/>
          </w:rPr>
          <w:t>Под ред. Г.Б. Поляка</w:t>
        </w:r>
      </w:hyperlink>
      <w:r w:rsidR="000F2501"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 </w:t>
      </w:r>
      <w:hyperlink r:id="rId8" w:tgtFrame="_blank" w:history="1">
        <w:r w:rsidR="000F2501" w:rsidRPr="000F2501"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  <w:lang w:eastAsia="ru-RU"/>
          </w:rPr>
          <w:t>А.Н. Романова</w:t>
        </w:r>
      </w:hyperlink>
      <w:r w:rsidR="000F2501"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. Налоги и налогообложение: учебник. – М. </w:t>
      </w:r>
      <w:proofErr w:type="spellStart"/>
      <w:r w:rsidR="000F2501"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Юнити</w:t>
      </w:r>
      <w:proofErr w:type="spellEnd"/>
      <w:r w:rsidR="000F2501"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-Дана,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Под ред. Д. Г. Черника. Налоги и налогообложение: учебное пособие. - 2-е изд.,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перераб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. и доп.      М.: ЮНИТИ , 2010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Перов А.В., Толкушкин А.В., Налоги и налогообложение. – М.: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Пансков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В.Г. Налоги и налогообложение: теория и практика: учебник для вузов. М.: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, 2010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Маслов Б.П. Учебное пособие. Гриф УМО МО РФ Экономический     анализ. Дело и сервис (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ДиС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)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right="346" w:hanging="357"/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Белолипецкий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 xml:space="preserve"> А.А. Экономико-математические методы </w:t>
      </w:r>
      <w:proofErr w:type="gramStart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( 1</w:t>
      </w:r>
      <w:proofErr w:type="gramEnd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-е изд.) Учебник, М.: Академия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000000"/>
          <w:w w:val="109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>Кундышева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 xml:space="preserve"> Е.С. Экономико-математическое моделирование: учебник. 3-е изд., М.: Дашков и К, 2010 </w:t>
      </w:r>
    </w:p>
    <w:p w:rsidR="000F2501" w:rsidRPr="000F2501" w:rsidRDefault="00D875DE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9781"/>
        </w:tabs>
        <w:autoSpaceDE w:val="0"/>
        <w:autoSpaceDN w:val="0"/>
        <w:adjustRightInd w:val="0"/>
        <w:spacing w:before="5" w:after="0" w:line="322" w:lineRule="exact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hyperlink r:id="rId9" w:history="1">
        <w:r w:rsidR="000F2501" w:rsidRPr="000F250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Экономика и управление в сфере социально-культурного сервиса и туризма: конспект лекций</w:t>
        </w:r>
      </w:hyperlink>
      <w:r w:rsidR="000F2501" w:rsidRPr="000F2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/ </w:t>
      </w:r>
      <w:r w:rsidR="000F2501" w:rsidRPr="000F25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Фролова Т.А. Таганрог: ТТИ ЮФУ, 2011.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Экономика предприятия: Учебник для вузов / Под ред. проф. В.Я. Горфинкеля, проф. В.А.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Швандара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. –3-е изд.,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перераб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и доп. – М.: ЮНИТИ-ДАНА, 2010. –718с.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Эсипов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В.Е. Коммерческая оценка инвестиций. Учебное пособие. Гриф УМО МО – М. КНОРУС. 2012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Теплова Т.В., учебник «Инвестиции», М: ЮРАЙТ, 2011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ГЭСН 2001 Государственные элементные сметные нормы на строительные работы, М., Госстрой России,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Александров В.Т. Ценообразование в строительстве. </w:t>
      </w:r>
      <w:proofErr w:type="gram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СПб.,</w:t>
      </w:r>
      <w:proofErr w:type="gram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Питер,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before="29" w:after="0" w:line="322" w:lineRule="exact"/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Чеботарев Н.А., Оценка стоимости предприятия (бизнеса). Учебник для бакалавров. Гриф МО РФ. – М. </w:t>
      </w:r>
      <w:hyperlink r:id="rId10" w:history="1">
        <w:r w:rsidRPr="000F2501">
          <w:rPr>
            <w:rFonts w:ascii="Times New Roman" w:eastAsia="Times New Roman" w:hAnsi="Times New Roman" w:cs="Times New Roman"/>
            <w:spacing w:val="3"/>
            <w:sz w:val="18"/>
            <w:szCs w:val="18"/>
            <w:lang w:eastAsia="ru-RU"/>
          </w:rPr>
          <w:t>Дашков и К°</w:t>
        </w:r>
      </w:hyperlink>
      <w:r w:rsidRPr="000F2501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Лошкарев В.Г. </w:t>
      </w:r>
      <w:hyperlink r:id="rId11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Бизнес с нуля. Советы практика.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Питер.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Андрианов В.Д. Финансовые институты развития: особенности стратегического управления. – М. Экономика.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Едронова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В.Н. Учет, оценка доходности и анализ финансовых вложений. Учебное пособие. – М. Инфра-М Магистр.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Басовская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Е.Н. </w:t>
      </w:r>
      <w:hyperlink r:id="rId12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Экономическая оценка инвестиций. Гриф УМО МО РФ.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Инфра-М.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Клишевич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Н.Б. </w:t>
      </w:r>
      <w:hyperlink r:id="rId13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Финансы организаций: менеджмент и анализ. Гриф УМО МО РФ.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КНОРУС. 2012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Лошкарев В.Г. </w:t>
      </w:r>
      <w:hyperlink r:id="rId14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Бизнес с нуля. Советы практика.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Питер.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Андрианов В.Д. Финансовые институты развития: особенности стратегического управления. – М. Экономика.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Едронова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В.Н. Учет, оценка доходности и анализ финансовых вложений. Учебное пособие. – М. Инфра-М Магистр.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Басовская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Е.Н. </w:t>
      </w:r>
      <w:hyperlink r:id="rId15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Экономическая оценка инвестиций. Гриф УМО МО РФ.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Инфра-М.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Клишевич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Н.Б. </w:t>
      </w:r>
      <w:hyperlink r:id="rId16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Финансы организаций: менеджмент и анализ. Гриф УМО МО РФ.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КНОРУС. 2012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ind w:right="30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Горемыкин В.А. Экономика недвижимости в 2-х томах. Том 2. Рынок земельных участков и управление недвижимостью. Учебник для академического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бакалавриата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ind w:right="30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Тихомиров М.Ю. Предоставление земельных участков для строительства. Новые правила. – М. Под. ред. Тихомиров М.Ю.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Комов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Н.В. Российская модель землепользования и землеустройства, М.,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Русслит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, 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Петров В. Оценка стоимости земельных участков. Учебное пособие. Гриф УМО МО – М. КНОРУС.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Касьяненко Т.Г. Оценка стоимости машин и оборудования. Учебник и практику для академического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бакалавриата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Асаул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А.Н. Оценка организации (предприятия, бизнеса) – М. ИПЭВ.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Бусов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В.И. Оценка стоимости предприятия (бизнеса). Учебник для бакалавров. Гриф МО.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8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Асаул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А.Н. Оценка машин, оборудования и транспортных средств. Гриф УМО МО РФ. – М. ИПЭВ. 2011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8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Гудков В.И. Безопасность транспортных средств (автомобили). Учебное пособие для ВУЗов. Гриф УМО МО РФ – Горячая линия – Телеком.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Асаул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А.Н. Экономика недвижимости. – М. Питер.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Новоселова Л.А. Интеллектуальная собственность: некоторые аспекты правового регулирования: Монография – М. Инфра-М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lastRenderedPageBreak/>
        <w:t>Норма.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Марзин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А.Д. Недвижимость: экономика, оценка,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девелопмент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Учебное пособие. – М. Феникс.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Коршунов Н.М. </w:t>
      </w:r>
      <w:hyperlink r:id="rId17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Право интеллектуальной собственности. Практикум.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Норма.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Серго А.Г. </w:t>
      </w:r>
      <w:hyperlink r:id="rId18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Основы права интеллектуальной собственности. Курс лекций.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ИНТУИТ.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Коршунов Н.Г. Интеллектуальная собственность (права на результаты интеллектуальной деятельности и средства индивидуализации): Учебное пособие. – М. Норма. 2012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Косорукова И.В. Оценка стоимости ценных бумаг и бизнеса. Учебное пособие. Гриф УМО МО РФ – М. МФПА. 2011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Галанов В.А. Рынок ценных бумаг. Учебник. Гриф МО РФ. – М. Инфра-М.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Алимов С.А. Операционная техника и учет операций с ценными бумагами. Учебно-методическое пособие. Гриф УМО МО РФ.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ДиС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Кудина М.В. </w:t>
      </w:r>
      <w:hyperlink r:id="rId19" w:history="1">
        <w:r w:rsidRPr="000F2501"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  <w:lang w:eastAsia="ru-RU"/>
          </w:rPr>
          <w:t>Теория стоимости компании.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– М. Инфра-М Форум.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Стародубцева Е.Б. Рынок ценных бумаг. Гриф МО РФ. – М. Инфра-М Форум.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before="29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Масленкова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О.Ф., Оценка стоимости предприятия(бизнеса)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Кнорус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, 2011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before="64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Федотова Марина Алексеевна, </w:t>
      </w:r>
      <w:proofErr w:type="spellStart"/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Тазихина</w:t>
      </w:r>
      <w:proofErr w:type="spellEnd"/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Татьяна Викторовна, Бакулина Анна Александровна, Якубова Д. Н., </w:t>
      </w:r>
      <w:proofErr w:type="spellStart"/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Багинова</w:t>
      </w:r>
      <w:proofErr w:type="spellEnd"/>
      <w:r w:rsidRPr="000F2501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О. М., Королев И. В.,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Основы оценки стоимости </w:t>
      </w:r>
      <w:proofErr w:type="gram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имущества :</w:t>
      </w:r>
      <w:proofErr w:type="gram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учебник – М. </w:t>
      </w:r>
      <w:proofErr w:type="spellStart"/>
      <w:r w:rsidRPr="000F2501">
        <w:rPr>
          <w:rFonts w:ascii="Times New Roman" w:eastAsia="Times New Roman" w:hAnsi="Times New Roman" w:cs="Times New Roman"/>
          <w:bCs/>
          <w:spacing w:val="-1"/>
          <w:sz w:val="18"/>
          <w:szCs w:val="18"/>
          <w:lang w:eastAsia="ru-RU"/>
        </w:rPr>
        <w:t>КноРус</w:t>
      </w:r>
      <w:proofErr w:type="spellEnd"/>
      <w:r w:rsidRPr="000F2501">
        <w:rPr>
          <w:rFonts w:ascii="Times New Roman" w:eastAsia="Times New Roman" w:hAnsi="Times New Roman" w:cs="Times New Roman"/>
          <w:bCs/>
          <w:spacing w:val="-1"/>
          <w:sz w:val="18"/>
          <w:szCs w:val="18"/>
          <w:lang w:eastAsia="ru-RU"/>
        </w:rPr>
        <w:t>, 2011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before="64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Дамодаран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А. Инвестиционная оценка: инструменты и методы оценки любых активов. М., Альбина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Паблишерз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Иванова Е.Н. Оценка стоимости недвижимости. Учебное пособие для вузов(изд:4) </w:t>
      </w:r>
      <w:proofErr w:type="gram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М.: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КноРус</w:t>
      </w:r>
      <w:proofErr w:type="spellEnd"/>
      <w:proofErr w:type="gram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, 2010 г.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Максимов С.Н. Экономика недвижимости. 1-е изд. Учебник.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М.:Академия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2010 г.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А. Грязнова, Оценка недвижимости. Учебник. – М. Финансы и статистика,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Ковалев А.П., Оценка машин и оборудования. – М.,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Инфро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-М, Альфа-М. 2014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Пучин Е.А. Оценка надежности машин и оборудования: теория и практика. Учебник. Гриф УМО вузов России Инфра-М Альфа-М 2012 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Симионова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М.Е.: Методы оценки имущества: бизнес, недвижимость, земля, машины, оборудование и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транспортые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средства. М.: Феникс. 2010 г.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Бромберг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Г.В. Основы патентного дела: Учеб. Пособие. М., Приор-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издат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before="24" w:after="0" w:line="293" w:lineRule="exact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Кузин Н.И. Оценка стоимости нематериальных активов и интеллектуальной собственности. – М. Инфра-М,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before="24" w:after="0" w:line="293" w:lineRule="exact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Оркина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Е.А., Оценка стоимости интеллектуальной собственности. – М. Феникс, 2013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before="24" w:after="0" w:line="293" w:lineRule="exact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Конов Ю.П., Цена интеллектуальной собственности. Учебник для ВУЗов. – М. Альфа-пресс, 2010</w:t>
      </w:r>
    </w:p>
    <w:p w:rsidR="000F2501" w:rsidRPr="000F2501" w:rsidRDefault="000F2501" w:rsidP="000F25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Масленкова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О.Ф., Оценка стоимости предприятия(бизнеса) – М.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Кнорус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2011</w:t>
      </w:r>
    </w:p>
    <w:p w:rsidR="000F2501" w:rsidRPr="000F2501" w:rsidRDefault="00D875DE" w:rsidP="000F250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hyperlink r:id="rId20" w:history="1">
        <w:proofErr w:type="spellStart"/>
        <w:r w:rsidR="000F2501" w:rsidRPr="000F2501"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  <w:lang w:eastAsia="ru-RU"/>
          </w:rPr>
          <w:t>Бусов</w:t>
        </w:r>
        <w:proofErr w:type="spellEnd"/>
        <w:r w:rsidR="000F2501" w:rsidRPr="000F2501">
          <w:rPr>
            <w:rFonts w:ascii="Times New Roman" w:eastAsia="Times New Roman" w:hAnsi="Times New Roman" w:cs="Times New Roman"/>
            <w:color w:val="000000"/>
            <w:spacing w:val="3"/>
            <w:sz w:val="18"/>
            <w:szCs w:val="18"/>
            <w:lang w:eastAsia="ru-RU"/>
          </w:rPr>
          <w:t xml:space="preserve"> В.И.</w:t>
        </w:r>
      </w:hyperlink>
      <w:r w:rsidR="000F2501"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 Оценка стоимости предприятия (бизнеса). Учебник для бакалавров. Гриф МО – М. </w:t>
      </w:r>
      <w:proofErr w:type="spellStart"/>
      <w:r w:rsidR="000F2501"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Юрайт</w:t>
      </w:r>
      <w:proofErr w:type="spellEnd"/>
      <w:r w:rsidR="000F2501"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. 2013</w:t>
      </w:r>
    </w:p>
    <w:p w:rsidR="000F2501" w:rsidRPr="000F2501" w:rsidRDefault="000F2501" w:rsidP="000F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2501" w:rsidRDefault="000F2501" w:rsidP="000F2501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lang w:val="en-US" w:eastAsia="ru-RU"/>
        </w:rPr>
      </w:pPr>
    </w:p>
    <w:p w:rsidR="000F2501" w:rsidRPr="000F2501" w:rsidRDefault="000F2501" w:rsidP="000F2501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lang w:val="en-US" w:eastAsia="ru-RU"/>
        </w:rPr>
      </w:pPr>
      <w:r w:rsidRPr="000F25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lang w:eastAsia="ru-RU"/>
        </w:rPr>
        <w:t>Дополнительная литература</w:t>
      </w:r>
    </w:p>
    <w:p w:rsidR="000F2501" w:rsidRPr="000F2501" w:rsidRDefault="000F2501" w:rsidP="000F2501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lang w:val="en-US" w:eastAsia="ru-RU"/>
        </w:rPr>
      </w:pP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 г"/>
        </w:smartTagPr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2008 г</w:t>
        </w:r>
      </w:smartTag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 с изменениями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(редакция, действующая с 04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июля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201</w:t>
      </w:r>
      <w:r w:rsidR="00BC1D5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6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года)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Приказ Минтранса России от 07 мая 2013 года №177,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дефектации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изделий при ремонте авиационной техники.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Фридман А.Н. Финансы организации (предприятия, учебник).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М.:Дашков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и К. 2010 г. 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Карасева М.В. Финансовое право. Общая часть. Учебник. М.,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Юристъ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2010 г</w:t>
        </w:r>
      </w:smartTag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</w:t>
      </w:r>
    </w:p>
    <w:p w:rsidR="000F2501" w:rsidRPr="000F2501" w:rsidRDefault="00D875DE" w:rsidP="000F2501">
      <w:pPr>
        <w:widowControl w:val="0"/>
        <w:numPr>
          <w:ilvl w:val="0"/>
          <w:numId w:val="4"/>
        </w:numPr>
        <w:tabs>
          <w:tab w:val="left" w:pos="45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</w:pPr>
      <w:hyperlink r:id="rId21" w:tooltip="Все книги этого автора" w:history="1">
        <w:r w:rsidR="000F2501" w:rsidRPr="000F2501">
          <w:rPr>
            <w:rFonts w:ascii="Times New Roman" w:eastAsia="Times New Roman" w:hAnsi="Times New Roman" w:cs="Times New Roman"/>
            <w:color w:val="000000"/>
            <w:spacing w:val="2"/>
            <w:sz w:val="18"/>
            <w:szCs w:val="18"/>
            <w:lang w:eastAsia="ru-RU"/>
          </w:rPr>
          <w:t>Бобылева</w:t>
        </w:r>
      </w:hyperlink>
      <w:r w:rsidR="000F2501"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А.З. Финансовый менеджмент. М.: </w:t>
      </w:r>
      <w:proofErr w:type="spellStart"/>
      <w:r w:rsidR="000F2501"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Юрайт-Издат</w:t>
      </w:r>
      <w:proofErr w:type="spellEnd"/>
      <w:r w:rsidR="000F2501" w:rsidRPr="000F250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2011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Гончаренко Л.И. «Налоги и налоговая система Российской    Федерации». Учебное пособие. М.: ИНФРА-М 2010.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Пансков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 xml:space="preserve"> В.Г. «Налоги и налогообложение». Учебник для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ссузов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 xml:space="preserve">. М.: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, 2010.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Рыманов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 xml:space="preserve"> А.Ю. «Налоги и налогообложение». Учебное пособие. М.: Инфра-М,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pacing w:val="3"/>
          <w:w w:val="109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Л.С. Васильева, Л.Н.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Доронкина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. Экономический анализ. Учебное пособие в 2-х частях. М.: ОРГ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информ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,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3"/>
          <w:w w:val="109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eastAsia="ru-RU"/>
        </w:rPr>
        <w:t xml:space="preserve">   Иванов Ю.Н. Экономическая статистика: учебник. 4-е изд. переработанное и дополненное. М.: Инфра-М, 2011 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Роберт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Рейли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, Роберт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Швайс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Оценка бизнеса- опыт профессионалов. М: Маросейка,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lastRenderedPageBreak/>
        <w:t>Уоллис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Иэн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. </w:t>
      </w:r>
      <w:hyperlink r:id="rId22" w:history="1">
        <w:r w:rsidRPr="000F2501">
          <w:rPr>
            <w:rFonts w:ascii="Times New Roman" w:eastAsia="Times New Roman" w:hAnsi="Times New Roman" w:cs="Times New Roman"/>
            <w:color w:val="000000"/>
            <w:spacing w:val="5"/>
            <w:sz w:val="18"/>
            <w:szCs w:val="18"/>
            <w:lang w:eastAsia="ru-RU"/>
          </w:rPr>
          <w:t>Бизнес-идеи, которые изменили мир.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 – изд. Манн Иванов и Фербер. 2013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МДС 81-35.2004 Методика определения стоимости строительной продукции на территории Российской Федерации (</w:t>
      </w:r>
      <w:r w:rsidRPr="000F2501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Изменениями от 16.06.2014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)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Земельный кодекс Российской Федерации. Комментарий к изменениям, принятым в 2012-2013 – Сибирское университетское издательство. 2013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3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Лопатников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Л.И. Оценка бизнеса. Словарь-справочник. – М. Маросейка.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Мильнер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Б.З. </w:t>
      </w:r>
      <w:hyperlink r:id="rId23" w:history="1">
        <w:r w:rsidRPr="000F2501">
          <w:rPr>
            <w:rFonts w:ascii="Times New Roman" w:eastAsia="Times New Roman" w:hAnsi="Times New Roman" w:cs="Times New Roman"/>
            <w:color w:val="000000"/>
            <w:spacing w:val="-1"/>
            <w:sz w:val="18"/>
            <w:szCs w:val="18"/>
            <w:lang w:eastAsia="ru-RU"/>
          </w:rPr>
          <w:t>Инновационное развитие: экономика, интеллектуальные ресурсы, управление знаниями.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– М. Инфра-М. 2013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4" w:after="0" w:line="320" w:lineRule="exact"/>
        <w:ind w:left="357" w:hanging="357"/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</w:pP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Сребник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 Б.В. Финансовые рынки. Профессиональная деятельность на рынке    ценных бумаг. – М. Инфра-М. 2013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4" w:after="0" w:line="320" w:lineRule="exact"/>
        <w:ind w:left="357" w:hanging="357"/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Иванов А.П. </w:t>
      </w:r>
      <w:hyperlink r:id="rId24" w:history="1">
        <w:r w:rsidRPr="000F2501">
          <w:rPr>
            <w:rFonts w:ascii="Times New Roman" w:eastAsia="Times New Roman" w:hAnsi="Times New Roman" w:cs="Times New Roman"/>
            <w:color w:val="000000"/>
            <w:spacing w:val="5"/>
            <w:sz w:val="18"/>
            <w:szCs w:val="18"/>
            <w:lang w:eastAsia="ru-RU"/>
          </w:rPr>
          <w:t>Финансовые инвестиции на рынке ценных бумаг.</w:t>
        </w:r>
      </w:hyperlink>
      <w:r w:rsidRPr="000F2501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 – М. Дашков и К.2010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8" w:after="0" w:line="322" w:lineRule="exact"/>
        <w:rPr>
          <w:rFonts w:ascii="Times New Roman" w:eastAsia="Times New Roman" w:hAnsi="Times New Roman" w:cs="Times New Roman"/>
          <w:i/>
          <w:iCs/>
          <w:color w:val="000000"/>
          <w:spacing w:val="-1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Грязнова А.Г., Федотова М.А. Оценка бизнеса, изд.3, переработанное и дополненное, М.: Финансы и статистика,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adjustRightInd w:val="0"/>
        <w:spacing w:before="64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Петров В.И. 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 w:eastAsia="ru-RU"/>
        </w:rPr>
        <w:t>CD</w:t>
      </w: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Оценка стоимости земельных участков. Электронный учебный курс. М.: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КноРус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2010 г.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20"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Горемыкин В.А. ЭКОНОМИКА НЕДВИЖИМОСТИ 6-е изд. Учебник для вузов.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М.:Издательство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proofErr w:type="spellStart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Юрайт</w:t>
      </w:r>
      <w:proofErr w:type="spellEnd"/>
      <w:r w:rsidRPr="000F250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. 2011г.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adjustRightInd w:val="0"/>
        <w:spacing w:before="29"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Методология оценочной деятельности: современное состояние и перспективы развития в Российской Федерации. М., Фонд "Бюро экономического анализа", 2010</w:t>
      </w:r>
    </w:p>
    <w:p w:rsidR="000F2501" w:rsidRPr="000F2501" w:rsidRDefault="000F2501" w:rsidP="000F25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25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Казакова Н.А., Экономический анализ в оценке и управлении инвестиционной привлекательностью компании. – М. Финансы и статистика, 2013</w:t>
      </w:r>
    </w:p>
    <w:p w:rsidR="000F2501" w:rsidRPr="000F2501" w:rsidRDefault="000F2501" w:rsidP="000F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2501" w:rsidRPr="000F2501" w:rsidRDefault="000F2501" w:rsidP="000F2501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29" w:rsidRPr="000F2501" w:rsidRDefault="00201B29" w:rsidP="00201B29"/>
    <w:p w:rsidR="00C07BFC" w:rsidRPr="000F2501" w:rsidRDefault="00201B29" w:rsidP="00201B29">
      <w:pPr>
        <w:tabs>
          <w:tab w:val="left" w:pos="5943"/>
        </w:tabs>
      </w:pPr>
      <w:r w:rsidRPr="000F2501">
        <w:tab/>
      </w:r>
    </w:p>
    <w:sectPr w:rsidR="00C07BFC" w:rsidRPr="000F2501" w:rsidSect="00C07BFC">
      <w:footerReference w:type="default" r:id="rId25"/>
      <w:pgSz w:w="11906" w:h="16838"/>
      <w:pgMar w:top="-767" w:right="720" w:bottom="284" w:left="720" w:header="0" w:footer="17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DE" w:rsidRDefault="00D875DE" w:rsidP="00102126">
      <w:pPr>
        <w:spacing w:after="0" w:line="240" w:lineRule="auto"/>
      </w:pPr>
      <w:r>
        <w:separator/>
      </w:r>
    </w:p>
  </w:endnote>
  <w:endnote w:type="continuationSeparator" w:id="0">
    <w:p w:rsidR="00D875DE" w:rsidRDefault="00D875DE" w:rsidP="0010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8" w:rsidRDefault="00D875D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DE" w:rsidRDefault="00D875DE" w:rsidP="00102126">
      <w:pPr>
        <w:spacing w:after="0" w:line="240" w:lineRule="auto"/>
      </w:pPr>
      <w:r>
        <w:separator/>
      </w:r>
    </w:p>
  </w:footnote>
  <w:footnote w:type="continuationSeparator" w:id="0">
    <w:p w:rsidR="00D875DE" w:rsidRDefault="00D875DE" w:rsidP="0010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2DC3"/>
    <w:multiLevelType w:val="hybridMultilevel"/>
    <w:tmpl w:val="8056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24DB"/>
    <w:multiLevelType w:val="hybridMultilevel"/>
    <w:tmpl w:val="59C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94F12"/>
    <w:multiLevelType w:val="hybridMultilevel"/>
    <w:tmpl w:val="57CC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66095"/>
    <w:multiLevelType w:val="hybridMultilevel"/>
    <w:tmpl w:val="1B98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6"/>
    <w:rsid w:val="000602B2"/>
    <w:rsid w:val="000824CF"/>
    <w:rsid w:val="000F2501"/>
    <w:rsid w:val="00102126"/>
    <w:rsid w:val="00124ABA"/>
    <w:rsid w:val="001865BC"/>
    <w:rsid w:val="001E04B3"/>
    <w:rsid w:val="00201B29"/>
    <w:rsid w:val="00264FAA"/>
    <w:rsid w:val="002D5176"/>
    <w:rsid w:val="00481594"/>
    <w:rsid w:val="00554D60"/>
    <w:rsid w:val="00750718"/>
    <w:rsid w:val="00755251"/>
    <w:rsid w:val="007B0D89"/>
    <w:rsid w:val="007C4BB7"/>
    <w:rsid w:val="00865C21"/>
    <w:rsid w:val="0096736B"/>
    <w:rsid w:val="009A163E"/>
    <w:rsid w:val="00B30221"/>
    <w:rsid w:val="00BC1D5D"/>
    <w:rsid w:val="00C07BFC"/>
    <w:rsid w:val="00C564E9"/>
    <w:rsid w:val="00C746F1"/>
    <w:rsid w:val="00D67984"/>
    <w:rsid w:val="00D81C01"/>
    <w:rsid w:val="00D875DE"/>
    <w:rsid w:val="00D90B9D"/>
    <w:rsid w:val="00DD1030"/>
    <w:rsid w:val="00E33CD5"/>
    <w:rsid w:val="00E51630"/>
    <w:rsid w:val="00E54D5B"/>
    <w:rsid w:val="00EB4E93"/>
    <w:rsid w:val="00EC3709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6FA53A7-3262-4B9B-98CA-B2F80B28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212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0212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0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126"/>
  </w:style>
  <w:style w:type="paragraph" w:styleId="a7">
    <w:name w:val="Balloon Text"/>
    <w:basedOn w:val="a"/>
    <w:link w:val="a8"/>
    <w:uiPriority w:val="99"/>
    <w:semiHidden/>
    <w:unhideWhenUsed/>
    <w:rsid w:val="00E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5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54D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4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8504" TargetMode="External"/><Relationship Id="rId13" Type="http://schemas.openxmlformats.org/officeDocument/2006/relationships/hyperlink" Target="http://www.wwww4.com/com/?bn=1190152" TargetMode="External"/><Relationship Id="rId18" Type="http://schemas.openxmlformats.org/officeDocument/2006/relationships/hyperlink" Target="http://www.wwww4.com/com/?bn=15547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olero.ru/person-158157.html" TargetMode="External"/><Relationship Id="rId7" Type="http://schemas.openxmlformats.org/officeDocument/2006/relationships/hyperlink" Target="http://www.knigafund.ru/authors/28452" TargetMode="External"/><Relationship Id="rId12" Type="http://schemas.openxmlformats.org/officeDocument/2006/relationships/hyperlink" Target="http://www.wwww4.com/com/?bn=782632" TargetMode="External"/><Relationship Id="rId17" Type="http://schemas.openxmlformats.org/officeDocument/2006/relationships/hyperlink" Target="http://www.wwww4.com/com/?bn=181588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wwww4.com/com/?bn=1190152" TargetMode="External"/><Relationship Id="rId20" Type="http://schemas.openxmlformats.org/officeDocument/2006/relationships/hyperlink" Target="http://www.wwww4.com/com/?na=6495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www4.com/com/?bn=5239172" TargetMode="External"/><Relationship Id="rId24" Type="http://schemas.openxmlformats.org/officeDocument/2006/relationships/hyperlink" Target="http://www.wwww4.com/com/?bn=9099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www4.com/com/?bn=782632" TargetMode="External"/><Relationship Id="rId23" Type="http://schemas.openxmlformats.org/officeDocument/2006/relationships/hyperlink" Target="http://www.wwww4.com/com/?bn=1826868" TargetMode="External"/><Relationship Id="rId10" Type="http://schemas.openxmlformats.org/officeDocument/2006/relationships/hyperlink" Target="http://www.wwww4.com/com/?ni=36792" TargetMode="External"/><Relationship Id="rId19" Type="http://schemas.openxmlformats.org/officeDocument/2006/relationships/hyperlink" Target="http://www.wwww4.com/com/?bn=1932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p.ru/books/m19/" TargetMode="External"/><Relationship Id="rId14" Type="http://schemas.openxmlformats.org/officeDocument/2006/relationships/hyperlink" Target="http://www.wwww4.com/com/?bn=5239172" TargetMode="External"/><Relationship Id="rId22" Type="http://schemas.openxmlformats.org/officeDocument/2006/relationships/hyperlink" Target="http://www.wwww4.com/com/?bn=54191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Dmitriy</cp:lastModifiedBy>
  <cp:revision>26</cp:revision>
  <dcterms:created xsi:type="dcterms:W3CDTF">2015-09-21T06:16:00Z</dcterms:created>
  <dcterms:modified xsi:type="dcterms:W3CDTF">2017-09-26T18:36:00Z</dcterms:modified>
</cp:coreProperties>
</file>