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ПО ВЫПОЛНЕНИЮ КОНТРОЛЬНОЙ РАБОТЫ ПО ДИСЦИПЛИНЕ «</w:t>
      </w: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Концепция развития бухгалтерского учёта, налогообложения и финансов на современном этапе</w:t>
      </w: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 Преподаватель кафедры </w:t>
      </w: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экономики и бухгалтерского учёта</w:t>
      </w:r>
      <w:r w:rsidRPr="007175B5">
        <w:rPr>
          <w:rFonts w:ascii="Times New Roman" w:eastAsia="Times New Roman" w:hAnsi="Times New Roman" w:cs="Times New Roman"/>
          <w:b/>
          <w:bCs/>
          <w:color w:val="7D7D7D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17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"http://zabgu.ru/php/person.php?id=144" </w:instrText>
      </w:r>
      <w:r w:rsidRPr="00717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175B5">
        <w:rPr>
          <w:rFonts w:ascii="Trebuchet MS" w:eastAsia="Times New Roman" w:hAnsi="Trebuchet MS" w:cs="Times New Roman"/>
          <w:b/>
          <w:bCs/>
          <w:color w:val="7D7D7D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Гонин</w:t>
      </w:r>
      <w:proofErr w:type="spellEnd"/>
      <w:r w:rsidRPr="007175B5">
        <w:rPr>
          <w:rFonts w:ascii="Trebuchet MS" w:eastAsia="Times New Roman" w:hAnsi="Trebuchet MS" w:cs="Times New Roman"/>
          <w:b/>
          <w:bCs/>
          <w:color w:val="7D7D7D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 xml:space="preserve"> Валерий Николаевич</w:t>
      </w:r>
      <w:r w:rsidRPr="00717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7175B5">
        <w:rPr>
          <w:rFonts w:ascii="Trebuchet MS" w:eastAsia="Times New Roman" w:hAnsi="Trebuchet MS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20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письменной работы согласно МИ 4.2-5/47-01-2013 </w:t>
      </w:r>
      <w:hyperlink r:id="rId4" w:tgtFrame="_blank" w:history="1">
        <w:r w:rsidRPr="007175B5">
          <w:rPr>
            <w:rFonts w:ascii="Times New Roman" w:eastAsia="Times New Roman" w:hAnsi="Times New Roman" w:cs="Times New Roman"/>
            <w:color w:val="800080"/>
            <w:u w:val="single"/>
            <w:lang w:eastAsia="ru-RU"/>
          </w:rPr>
          <w:t>Общие требования к построению и оформлению учебной текстовой документации</w:t>
        </w:r>
      </w:hyperlink>
    </w:p>
    <w:p w:rsidR="007175B5" w:rsidRPr="007175B5" w:rsidRDefault="007175B5" w:rsidP="007175B5">
      <w:pPr>
        <w:spacing w:after="20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Контрольная работа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(минимально 16 страниц печатного текста)</w:t>
      </w:r>
      <w:r w:rsidRPr="00717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элементы структуры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элементами структуры являются: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начинается с титульного листа. Переносы слов в надписях титульного листа не допускаются.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содержит: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ведомства, полное наименование университета, наименование факультета, название кафедры, при которой выполняется работа;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документа, наименование специальности / направления подготовки;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дисциплины;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группу, Ф.И.О.;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ученая степень, Ф.И.О. руководителя работы;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написания (город) и год исполнения.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не нумеруется, но считается первой страницей.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титульного листа контрольной работы приведена в </w:t>
      </w:r>
      <w:hyperlink r:id="rId5" w:anchor="СсылкаА" w:history="1">
        <w:r w:rsidRPr="007175B5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Приложении А.</w:t>
        </w:r>
      </w:hyperlink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использовать на титульном листе логотипы университета, факультетов или кафедр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ЗабГУ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контрольной работы оформляется в соответствии с </w:t>
      </w:r>
      <w:hyperlink r:id="rId6" w:anchor="Ссылка1" w:history="1">
        <w:r w:rsidRPr="007175B5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Приложением Б</w:t>
        </w:r>
      </w:hyperlink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методической инструкции.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часть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состоит из теоретической и/или практической частей.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документа выполняют с использованием компьютера на одной стороне листа белой бумаги формата А4 (297</w:t>
      </w:r>
      <w:r w:rsidRPr="007175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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210) ГОСТ 9327-60. Текст набирают на компьютере,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New Roman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кегель 14, межстрочный интервал текста – полуторный, цвет шрифта черный, текст следует размещать, соблюдая размеры полей: левое не менее 30 мм, правое – 10 мм, верхнее – 20 мм, нижнее – 20 мм, абзацный отступ – 1,25 см.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документа не допускается применять сокращения слов, кроме установленных правилами русской орфографии.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текстового документа и порядок расположения разделов должны соответствовать заданию на выполнение работы.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следует печатать с прописной буквы без точки в конце, не подчеркивая. Переносы слов в заголовках не допускаются. Если заголовок состоит из двух предложений, то их разделяют точкой.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заголовком и текстом при выполнении документа машинописным способом должно быть равно 3 интервалам (15 мм). Расстояние между заголовками раздела и подраздела – 2 интервала (8 мм).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раздел рекомендуется начинать с новой страницы.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Заголовки разделов печатаются шрифтом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междустрочный интервал – одинарный. Заголовки подразделов и пунктов – 14 пт. Начертание текста заголовка делается с использованием стиля «жирный». Использование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стилей  «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курсивный», «подчеркнутый» не допускается.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Заголовки разделов «Введение», «Заключение» печатаются шрифтом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16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междустрочный интервал – одинарный, абзацный отступ – 1,25 см.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288210945"/>
      <w:bookmarkStart w:id="1" w:name="_Toc266097690"/>
      <w:bookmarkEnd w:id="0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1"/>
    </w:p>
    <w:p w:rsidR="007175B5" w:rsidRPr="007175B5" w:rsidRDefault="007175B5" w:rsidP="00717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296173082"/>
      <w:r w:rsidRPr="00717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Оформление таблиц</w:t>
      </w:r>
      <w:bookmarkEnd w:id="2"/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применяют для лучшей наглядности и удобства сравнения показателей. Название следует помещать над таблицей. При переносе части таблицы на другие страницы название помещают только над первой частью таблицы.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за исключением таблиц приложений, следует нумеровать арабскими цифрами сквозной нумерацией.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Заголовки и подзаголовки граф и строк таблицы выражаются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  существительным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именительном падеже единственного числа. Начертание текста делается без использования стилей «жирный», «курсивный», «подчеркнутый».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таблицы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3463AAF" wp14:editId="38460B91">
            <wp:extent cx="5648325" cy="3038475"/>
            <wp:effectExtent l="0" t="0" r="9525" b="9525"/>
            <wp:docPr id="1" name="Рисунок 1" descr="https://distante.ru/book/Id11501/umk/text/1t0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stante.ru/book/Id11501/umk/text/1t00.files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документе одна таблица, то она должна быть обозначена «Таблица 1» или «Таблица В.1», если она приведена в приложении В.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точкой,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«Таблица 2.1».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должна иметь название, которое следует помещать после слова «Таблица». Название должно быть кратким и полностью отражать содержание таблицы.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Пример: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Таблица 2.1 – Коэффициенты трения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переносе части таблицы на другую страницу название таблицы помещают только над первой частью. Над последующими частями таблицы указывают слово «Продолжение» в правом верхнем углу. Если в документе несколько таблиц, то указывают и номер таблицы.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</w:t>
      </w:r>
      <w:r w:rsidRPr="00717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Продолжение таблицы 2.1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таблицы документа должны быть приведены ссылки в тексте документа, при ссылке следует писать слово «Таблица» с указанием ее номера.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строки таблицы выходят за формат страницы, ее делят на части, помещая одну часть под другой. При этом нумеруют арабскими цифрами строки первой части таблицы.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«Таблица» указывают один раз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  над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частью таблицы, над другими частями пишут слова «Продолжение таблицы» или «Окончание таблицы» с указанием номера таблицы в правом верхнем углу.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в документе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небольшого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объему цифрового материала его нецелесообразно оформлять таблицей, а следует давать текстом, располагая цифровые данные в виде колонок.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_Toc296173083"/>
      <w:r w:rsidRPr="007175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Оформление сносок</w:t>
      </w:r>
      <w:bookmarkEnd w:id="3"/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необходимо пояснить отдельные данные, приведенные в документе, то эти данные следует обозначать надстрочными знаками сноски.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сноски ставят непосредственно после того слова, числа, символа, предложения, к которому дается пояснение, и перед текстом пояснения.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сноски выполняют арабскими цифрами и помещают на уровне верхнего обреза шрифта.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</w:t>
      </w:r>
      <w:r w:rsidRPr="00717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.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печатающее устройство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Сноску располагают в конце страницы, на которой приведено поясняемое слово (словосочетание или данные), а сноску, относящуюся к данным таблицы, - в конце таблицы над линией, обозначающей окончание таблицы. При этом сноску отделяют от текста короткой сплошной тонкой горизонтальной линией с левой стороны страницы, а от данных таблицы такой же линией, но проведенной до вертикальных линий, ограничивающих таблицу. Кроме этого, сноску выделяют уменьшенным размером шрифта (12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конце сноски ставят точку.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Пример: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выполнения НИР служит ТЗ.</w:t>
      </w:r>
    </w:p>
    <w:p w:rsidR="007175B5" w:rsidRPr="007175B5" w:rsidRDefault="007175B5" w:rsidP="007175B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_Toc296173084"/>
      <w:r w:rsidRPr="00717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4"/>
    </w:p>
    <w:p w:rsidR="007175B5" w:rsidRPr="007175B5" w:rsidRDefault="007175B5" w:rsidP="007175B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Оформление ссылок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рисунок, таблицу, формулу, приложение и литературный источник в тексте пояснительной записки обязательно должна быть ссылка. Ссылки следует оформлять по следующим образцам: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формулу: «... по формуле (3.3)»;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рисунок: «... на рисунке 1.2»;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таблицу: «… в соответствии с таблицей 1»;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приложение: «… на рисунке А.2 (приложение А)»;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литературный источник в тексте: … «... [2, 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.106].».</w:t>
      </w:r>
    </w:p>
    <w:p w:rsidR="007175B5" w:rsidRPr="007175B5" w:rsidRDefault="007175B5" w:rsidP="007175B5">
      <w:pPr>
        <w:spacing w:after="60" w:line="322" w:lineRule="atLeast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bookmarkStart w:id="5" w:name="_Toc296173085"/>
      <w:bookmarkStart w:id="6" w:name="_Toc288210946"/>
      <w:bookmarkStart w:id="7" w:name="_Toc266097691"/>
      <w:bookmarkEnd w:id="5"/>
      <w:bookmarkEnd w:id="6"/>
      <w:r w:rsidRPr="00717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bookmarkEnd w:id="7"/>
    </w:p>
    <w:p w:rsidR="007175B5" w:rsidRPr="007175B5" w:rsidRDefault="007175B5" w:rsidP="007175B5">
      <w:pPr>
        <w:spacing w:after="60" w:line="322" w:lineRule="atLeast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Оформление сносок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необходимо пояснить отдельные данные, приведенные в документе, то эти данные следует обозначать надстрочными знаками сноски.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сноски ставят непосредственно после того слова, числа, символа, предложения, к которому дается пояснение, и перед текстом пояснения.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сноски выполняют арабскими цифрами и помещают на уровне верхнего обреза шрифта.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... печатающее устройство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Сноску располагают в конце страницы, на которой приведено поясняемое слово (словосочетание или данные), а сноску, относящуюся к данным таблицы, - в конце таблицы над линией, обозначающей окончание таблицы. При этом сноску отделяют от текста короткой сплошной тонкой горизонтальной линией с левой стороны страницы, а от данных таблицы такой же линией, но проведенной до вертикальных линий, ограничивающих 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таблицу. Кроме этого, сноску выделяют уменьшенным размером шрифта (12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конце сноски ставят точку.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Пример: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выполнения НИР служит ТЗ.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60" w:line="322" w:lineRule="atLeast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bookmarkStart w:id="8" w:name="_Toc296173086"/>
      <w:r w:rsidRPr="00717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Оформление иллюстраций, схем, диаграмм</w:t>
      </w:r>
      <w:bookmarkEnd w:id="8"/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 Иллюстрации, за исключением иллюстраций приложений, следует нумеровать арабскими цифрами сквозной нумерацией. Если рисунок один, то он обозначается "Рисунок 1".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 - Рисунок А.3.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 - Рисунок 1.1.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при необходимости, могут иметь наименование и пояснительные данные (подрисуночный текст). Слово "Рисунок" и наименование помещают после пояснительных данных и располагают следующим образом: Рисунок 1 – Схема организационной структуры управления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"Рисунок" и наименование пишется шрифтом размера 12 пт.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</w:t>
      </w:r>
      <w:r w:rsidRPr="00717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: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23688CB" wp14:editId="312AC51D">
            <wp:extent cx="5524500" cy="4086225"/>
            <wp:effectExtent l="0" t="0" r="0" b="9525"/>
            <wp:docPr id="2" name="Рисунок 2" descr="https://distante.ru/book/Id11501/umk/text/1t0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stante.ru/book/Id11501/umk/text/1t00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 – Схема организационной структуры управления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рисунков – иллюстраций (схем, эскизов, графиков, чертежей)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  содержанием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 должно обеспечивать ясность, конкретность и полноту изложения текста.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видов иллюстраций являются диаграммы (графики), отражающие функциональную зависимость двух или нескольких переменных величин в системе координат.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Пример: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D8BCA1" wp14:editId="25C95730">
            <wp:extent cx="5410200" cy="2952750"/>
            <wp:effectExtent l="0" t="0" r="0" b="0"/>
            <wp:docPr id="3" name="Рисунок 3" descr="https://distante.ru/book/Id11501/umk/text/1t00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tante.ru/book/Id11501/umk/text/1t00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Диаграмма 1 – Сравнение</w:t>
      </w: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экспериментальной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теоретической зависимостей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у шкал следует размещать вне поля диаграммы и располагать горизонтально.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 координат и оси шкал следует выполнять сплошной основной линией. Линии координатной сетки и делительные штрихи следует выполнять сплошной тонкой линией.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величин следует наносить одним из следующих способов: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шкалы, между последним и предпоследним числами;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наименованием переменной величины после запятой;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шкалы, после последнего числа, вместе с обозначением переменной величины в виде дроби, в числителе которой – обозначение переменной величины, а в знаменателе – обозначение единицы измерения.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Текст, поясняющий условные обозначения, знаки,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изображенные на диаграммах, следует размещать перед наименованием или на свободном месте поля диаграммы.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 оформляется в соответствии с </w:t>
      </w:r>
      <w:hyperlink r:id="rId10" w:anchor="Ссылка2" w:history="1">
        <w:r w:rsidRPr="007175B5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Приложением В</w:t>
        </w:r>
      </w:hyperlink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методической инструкции.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оформляются в соответствии с </w:t>
      </w:r>
      <w:hyperlink r:id="rId11" w:anchor="Ссылка3" w:history="1">
        <w:r w:rsidRPr="007175B5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Приложением Г</w:t>
        </w:r>
      </w:hyperlink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методической инструкции.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" w:name="СсылкаА"/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А</w:t>
      </w:r>
      <w:bookmarkEnd w:id="9"/>
    </w:p>
    <w:p w:rsidR="007175B5" w:rsidRPr="007175B5" w:rsidRDefault="007175B5" w:rsidP="00717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8229917" wp14:editId="2257DA3A">
            <wp:extent cx="6534150" cy="4953000"/>
            <wp:effectExtent l="0" t="0" r="0" b="0"/>
            <wp:docPr id="4" name="Рисунок 4" descr="https://distante.ru/book/Id11501/umk/text/1t00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stante.ru/book/Id11501/umk/text/1t00.files/image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B5" w:rsidRPr="007175B5" w:rsidRDefault="007175B5" w:rsidP="0071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" w:name="_GoBack"/>
      <w:r w:rsidRPr="007175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5BB8DE" wp14:editId="1CCFCF4D">
            <wp:extent cx="6334125" cy="4248150"/>
            <wp:effectExtent l="0" t="0" r="9525" b="0"/>
            <wp:docPr id="5" name="Рисунок 5" descr="https://distante.ru/book/Id11501/umk/text/1t00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stante.ru/book/Id11501/umk/text/1t00.files/image0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1" w:name="Ссылка1"/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Б</w:t>
      </w:r>
      <w:bookmarkEnd w:id="11"/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включают в общее количество листов документа. Наименования, включенные в содержание, записывают строчными буквами, начиная с прописной буквы.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также должно быть напечатано шрифтом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абзацного отступа, выравнивание – по центру, точка в конце не ставиться, междустрочный интервал – одинарный. Номера страниц должны быть выровнены по правой границе поля. Заполнитель между названием наименования, включенного в содержание, и номером страницы — точки.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одного уровня вложения должны быть выровнены по одной вертикальной границе. Заголовки нижнего уровня печатаются с отступом вправо по отношению к заголовкам верхнего уровня.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документе одно приложение, то в содержании указывается слово «Приложение», если приложений несколько, то – «Приложения».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содержания контрольной работы: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7"/>
        <w:gridCol w:w="668"/>
      </w:tblGrid>
      <w:tr w:rsidR="007175B5" w:rsidRPr="007175B5" w:rsidTr="007175B5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B5" w:rsidRPr="007175B5" w:rsidRDefault="007175B5" w:rsidP="0071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7175B5" w:rsidRPr="007175B5" w:rsidRDefault="007175B5" w:rsidP="007175B5">
            <w:pPr>
              <w:spacing w:after="200"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B5" w:rsidRPr="007175B5" w:rsidRDefault="007175B5" w:rsidP="007175B5">
            <w:pPr>
              <w:spacing w:after="200"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75B5" w:rsidRPr="007175B5" w:rsidTr="007175B5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B5" w:rsidRPr="007175B5" w:rsidRDefault="007175B5" w:rsidP="007175B5">
            <w:pPr>
              <w:spacing w:after="200"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Архитектура </w:t>
            </w:r>
            <w:proofErr w:type="spellStart"/>
            <w:r w:rsidRPr="0071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71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Access</w:t>
            </w:r>
            <w:proofErr w:type="spellEnd"/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B5" w:rsidRPr="007175B5" w:rsidRDefault="007175B5" w:rsidP="007175B5">
            <w:pPr>
              <w:spacing w:after="200" w:line="25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175B5" w:rsidRPr="007175B5" w:rsidTr="007175B5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B5" w:rsidRPr="007175B5" w:rsidRDefault="007175B5" w:rsidP="007175B5">
            <w:pPr>
              <w:spacing w:after="200"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Задачи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B5" w:rsidRPr="007175B5" w:rsidRDefault="007175B5" w:rsidP="007175B5">
            <w:pPr>
              <w:spacing w:after="200" w:line="25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175B5" w:rsidRPr="007175B5" w:rsidTr="007175B5">
        <w:trPr>
          <w:jc w:val="center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B5" w:rsidRPr="007175B5" w:rsidRDefault="007175B5" w:rsidP="007175B5">
            <w:pPr>
              <w:spacing w:after="200"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5B5" w:rsidRPr="007175B5" w:rsidRDefault="007175B5" w:rsidP="007175B5">
            <w:pPr>
              <w:spacing w:after="200" w:line="25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2" w:name="Ссылка2"/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В</w:t>
      </w:r>
      <w:bookmarkEnd w:id="12"/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списка использованных источников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использованных источников помещают в конце текстового документа после элемента «Заключение».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Словосочетание «Список использованных источников» печатают в виде заголовка (выравнивание – по центру, без абзацного отступа, шрифт –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междустрочный интервал – одинарный) и отделяют от текста интервалом в одну строку.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 списке располагают в следующей последовательности: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 документы (нормативно-правовые акты);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и другие нормативные документы;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патентные документы;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литература, справочные материалы;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проекты;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из журналов, сборников научных трудов и т.д.;</w:t>
      </w:r>
    </w:p>
    <w:p w:rsidR="007175B5" w:rsidRPr="007175B5" w:rsidRDefault="007175B5" w:rsidP="007175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каталоги на оборудование и др.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в список документы нумеруют арабскими цифрами по порядку.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ссылке в тексте на документ из списка указывают его порядковый номер согласно списку. Номер указывают в квадратных скобках.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каждом документе в списке использованных источников оформляют в виде библиографического описания.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схема библиографического описания (описание состоит из обязательных элементов) схематично может быть представлена так: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описания. Основное заглавие: сведения, относящиеся к заглавию / Сведения об ответственности. - Сведения об издании. - Выходные данные. - Объем.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Заголовок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элемент библиографической записи, расположенный перед основным заглавием произведения. Он может включать имя лица (имя лица - условно применяемое понятие, включающее фамилию, инициалы или имя и отчество, псевдоним), наименование организации, унифицированное заглавие произведения, обозначение документа, географическое название, иные сведения. Заголовок применяют при составлении записи на произведение одного, двух и трех авторов. Если авторов четыре и более, то заголовок не применяют, запись составляют под заглавием произведения.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двух и трех авторов указывают только имя первого автора или выделенного на книге каким-либо способом (цветом, шрифтом). Имена всех авторов приводят в библиографическом описании в сведениях об ответственности.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заглавием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заглавие книги или статьи, а </w:t>
      </w: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сведением, относящимся к заглавию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пояснение жанра, типа издания, например, сборник статей, учебное пособие и т.п.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об ответственности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сведения о соавторах, переводчиках, редакторах и/или о той организации, которая принимает на себя ответственности за данную публикацию. Сведения об издании включают качественную и количественную характеристику документа - переработанное, стереотипное, 2-е и т. п.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Выходные данные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наименование города, издательства, где опубликована книга и года издания. Москва, Ленинград, Санкт-Петербург, Лондон, Париж и Нью-Йорк сокращаются (М., Л., СПб., L., P., N-Y.). Все остальные города пишутся полностью (Новосибирск, Киев). Названия издательств книг, опубликованных до 1917 года, пишутся полностью. Дата для книги означает год издания.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количество страниц или страницы, на которых опубликована статья в журнале или сборнике.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библиографического описания документов приведены ниже.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библиографической записи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Р 7.0.4–2006. Издания. Выходные сведения. Общие требования и правила оформления. -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2006-12-27. - М.: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Стандартинформ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 - 43 с.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Сборник стандартов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Водоочистка. Средства и методы: основные стандарты / сост.: А. А. Петров, С. Ю. Иванов. - М.: ИПК Изд-во стандартов, 2003. - 204 с. -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16 док.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Патент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Приемопередающее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: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пат. 2187888 Рос. Федерация. № 2000131736/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;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18.12.00 ;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20.08.02,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23 (II ч.). 3 с.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Авторское свидетельство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с. 1007970 СССР, МКИ3 В 25 J 15/00. Устройство для захвата неориентированных деталей типа валов / В. С. Ваулин, В. Г.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Кемайкин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(СССР). № 3360585/25-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 ;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23.11.81 ;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30.03.83,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12. 2с.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Однотомное издание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Л. С. Элементы линейной алгебры и аналитической геометрии: учеб. / Л. С. Иванов. - М.: изд-во АСВ, 2004. - 232 с.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Н. Н. Гражданское право: учеб. пособие для вузов / Н. Н. Петрова, Т. В.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Рюмина ;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под. общ. ред. А. Г. Федорова ; Мин-во общ. и проф. образования РФ,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гос.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акад. Изд. 2-е,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- М.: Юрист, 2002. – 542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Экономика: учеб. пособие / В. Б. Соловьев, И. И. Зырянова, И. А. Соколова; под. ред. Л. Н. Зверева. – Красноярск: ИПЦ КГТУ, 2004. – 129 с.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проблемы радиоэлектроники: сб. науч. тр. / под. ред. А. В.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Сарафанова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И. Громыко. – Красноярск: ИПЦ КГТУ, 2005. - 728 с.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Многотомное издание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Документ в целом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Сидоров Е. Ф. Справочник по электрическим сетям: в 6 т. / Е.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Ф.Сидоров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под. ред. И. Т. Горюнова, А. А. Любимова. - 2-е изд. - М.: Папирус Про, 2003-2005.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Отдельный том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Реале Дж. Западная философия от истоков до наших дней: в 4 т.: пер. с итал. / Дж. Реале, Д.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Антисери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ред. С.А. Мальцева. - СПб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Изд-во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Пневма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Т.4: От романтизма до наших дней. - 2005. - 880 с.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Препринт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Егорова Г. П. Решение вопроса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Маргенштерна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Матиясевича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проблеме 3Х+1: препринт / Г. П. Егорова. – Чита: Поиск, 2012. –18 с.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Автореферат диссертации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М. Е. Архитектура Петербурга начала XIX века. Стилевые характеристики: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... канд. искусствоведения: 18.00.01 / Сидоров Михаил Евгеньевич. – М., 2005. – 24 с.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Депонированные научные работы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Илющенко Л. И. Издание учебников в университете / Л. И. Илюшенко, Т. И. Семенов; Забайкальский гос. ун-т. – Чита, 2007. – 100 с. –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ВИНИТИ 15.12.09, № 20625.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Неопубликованные документы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Симаков И. В. Религиозная политика Золотой Орды на Руси в XIII–XIV вв.: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... канд. ист. наук: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07.00.02 :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защищена 22.01.09: утв. 15.07.09 / Симаков Иван Валентинович. – М., 2009. – 215 с.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ресурсы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Российские правила каталогизации. Ч. 1. Основные положения и правила [Электронный ресурс] / Рос. библ.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ком. по каталогизации. – М., 2004. – 1 эл. опт. диск CD-ROM):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Авилова Л. И. Развитие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металлопроизводства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эпоху раннего металла (энеолит – поздний бронзовый век) – URL: http://www.rfbr.ru/pics/22394ref/file.pdf (дата обращения: 19.09.2007).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части документов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из журнала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А. М. Теория решения изобретательских задач / А. М. Васильева // Методы менеджмента качества. – 2005. – № 7. - С. 32–34.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из журнала, опубликованная в двух номерах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Симонович В. И. Экологическое сознание / В. И. Симонович // Экология человека. –2007. - № 4. – С. 17–20; № 5. – С. 20–22.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из сериального издания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Слюдин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И. Преподавание гуманитарных дисциплин / Л. И.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Слюдин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ун-та. Сер. 3. Философия. – 2007. – № 8. – С. 12–17.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из книги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Наушкин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Б. Экологическое сознание /А. Б.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Наушкин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Эволюция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: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сб. науч. тр. /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гос. ун-т. – Воронеж, 2009. – С. 37–46.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из книги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Л. В. Одноэтажные производственные здания с решетчатыми ригелями // Металлические конструкции. В 3 т. Т. 2. Конструкции зданий: учеб. для строит. вузов. – М.: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2009. – Гл. 2. – С. 66–195.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ГОСТ Р 7.0.4–2006. ГОСТ Р 7.0.4–2006. Издания. Выходные сведения. Общие требования и правила оформления. -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2006-12-27. - М.: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Стандартинформ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 - 43 с.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7175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Авилова Л. И. Развитие </w:t>
      </w:r>
      <w:proofErr w:type="spell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металлопроизводства</w:t>
      </w:r>
      <w:proofErr w:type="spell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эпоху раннего металла (энеолит – поздний бронзовый век) – URL: http://www.rfbr.ru/pics/ 22394ref/file.pdf (дата обращения: 19.09.2007).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3" w:name="Ссылка3"/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Г</w:t>
      </w:r>
      <w:bookmarkEnd w:id="13"/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приложений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могут быть обязательными и информационными.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приложения могут быть рекомендуемого или справочного характера.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документа на все приложения должны быть даны ссылки. Степень обязательности приложений при ссылках не указывается. Приложения располагают в порядке ссылок на них в тексте документа.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приложение следует начинать с новой страницы с указанием наверху посередине страницы слова «Приложение» и его обозначения, а под ним в скобках для обязательного приложения пишут слово «обязательное», а для информационного – «справочное».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должно иметь заголовок, который записывают с прописной буквы отдельной строкой и выравнивается по центру (без абзацного отступа), от текста отделяется интервалом в одну строку.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 обозначают прописными буквами русского алфавита, начиная с А (за исключением букв Ё, З, Й, </w:t>
      </w:r>
      <w:proofErr w:type="gramStart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Ч, Ь, Ы, Ъ), которые приводят после слова «Приложение».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приложение начинают с новой страницы. Если текст одного приложения расположен на нескольких страницах, над текстом пишут «Продолжение приложения» и указывают его обозначение.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 формулы, таблицы, помещаемые в приложении, нумеруют арабскими цифрами в пределах приложения, добавляя перед номером обозначение приложения.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Примеры: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Формула (А.1);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Таблица Г.5;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Рисунок В.3.</w:t>
      </w:r>
    </w:p>
    <w:p w:rsidR="007175B5" w:rsidRPr="007175B5" w:rsidRDefault="007175B5" w:rsidP="0071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каждого приложения, при необходимости, может быть разделен на разделы и подразделы, которые нумеруют арабскими цифрами в пределах приложения, добавляя перед номером раздела или подраздела обозначение этого приложения.</w:t>
      </w:r>
    </w:p>
    <w:p w:rsidR="00062346" w:rsidRDefault="00062346"/>
    <w:sectPr w:rsidR="0006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46"/>
    <w:rsid w:val="00062346"/>
    <w:rsid w:val="007175B5"/>
    <w:rsid w:val="00C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C130-2A52-49FA-A98F-C41D78D4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tante.ru/book/Id11501/umk/text/1t00.html" TargetMode="External"/><Relationship Id="rId11" Type="http://schemas.openxmlformats.org/officeDocument/2006/relationships/hyperlink" Target="https://distante.ru/book/Id11501/umk/text/1t00.html" TargetMode="External"/><Relationship Id="rId5" Type="http://schemas.openxmlformats.org/officeDocument/2006/relationships/hyperlink" Target="https://distante.ru/book/Id11501/umk/text/1t0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tante.ru/book/Id11501/umk/text/1t00.html" TargetMode="External"/><Relationship Id="rId4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matakyhi</dc:creator>
  <cp:keywords/>
  <dc:description/>
  <cp:lastModifiedBy>xoromi4ka@gmail.com</cp:lastModifiedBy>
  <cp:revision>3</cp:revision>
  <dcterms:created xsi:type="dcterms:W3CDTF">2017-09-08T13:35:00Z</dcterms:created>
  <dcterms:modified xsi:type="dcterms:W3CDTF">2017-09-08T14:02:00Z</dcterms:modified>
</cp:coreProperties>
</file>