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3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Потребность в самовыражении (согласно теории </w:t>
      </w:r>
      <w:proofErr w:type="spellStart"/>
      <w:r w:rsidRPr="007A5FDF">
        <w:rPr>
          <w:rFonts w:ascii="Arial" w:hAnsi="Arial" w:cs="Arial"/>
          <w:color w:val="3D3D3D"/>
          <w:sz w:val="21"/>
          <w:szCs w:val="21"/>
        </w:rPr>
        <w:t>А.Маслоу</w:t>
      </w:r>
      <w:proofErr w:type="spellEnd"/>
      <w:r w:rsidRPr="007A5FDF">
        <w:rPr>
          <w:rFonts w:ascii="Arial" w:hAnsi="Arial" w:cs="Arial"/>
          <w:color w:val="3D3D3D"/>
          <w:sz w:val="21"/>
          <w:szCs w:val="21"/>
        </w:rPr>
        <w:t>) относиться к группе _________ потребностей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20.25pt;height:18pt" o:ole="">
            <v:imagedata r:id="rId5" o:title=""/>
          </v:shape>
          <w:control r:id="rId6" w:name="DefaultOcxName" w:shapeid="_x0000_i110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духовных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00" type="#_x0000_t75" style="width:20.25pt;height:18pt" o:ole="">
            <v:imagedata r:id="rId5" o:title=""/>
          </v:shape>
          <w:control r:id="rId7" w:name="DefaultOcxName1" w:shapeid="_x0000_i110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социальных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099" type="#_x0000_t75" style="width:20.25pt;height:18pt" o:ole="">
            <v:imagedata r:id="rId5" o:title=""/>
          </v:shape>
          <w:control r:id="rId8" w:name="DefaultOcxName2" w:shapeid="_x0000_i109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престижных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098" type="#_x0000_t75" style="width:20.25pt;height:18pt" o:ole="">
            <v:imagedata r:id="rId5" o:title=""/>
          </v:shape>
          <w:control r:id="rId9" w:name="DefaultOcxName3" w:shapeid="_x0000_i109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экзистенциональных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Согласно подходу В.И. </w:t>
      </w:r>
      <w:proofErr w:type="spellStart"/>
      <w:r w:rsidRPr="007A5FDF">
        <w:rPr>
          <w:rFonts w:ascii="Arial" w:hAnsi="Arial" w:cs="Arial"/>
          <w:color w:val="3D3D3D"/>
          <w:sz w:val="21"/>
          <w:szCs w:val="21"/>
        </w:rPr>
        <w:t>Герчикова</w:t>
      </w:r>
      <w:proofErr w:type="spellEnd"/>
      <w:r w:rsidRPr="007A5FDF">
        <w:rPr>
          <w:rFonts w:ascii="Arial" w:hAnsi="Arial" w:cs="Arial"/>
          <w:color w:val="3D3D3D"/>
          <w:sz w:val="21"/>
          <w:szCs w:val="21"/>
        </w:rPr>
        <w:t>, денежная форма стимулирования является базовой для ____ типа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13" type="#_x0000_t75" style="width:20.25pt;height:18pt" o:ole="">
            <v:imagedata r:id="rId5" o:title=""/>
          </v:shape>
          <w:control r:id="rId10" w:name="DefaultOcxName4" w:shapeid="_x0000_i111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профессионального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12" type="#_x0000_t75" style="width:20.25pt;height:18pt" o:ole="">
            <v:imagedata r:id="rId5" o:title=""/>
          </v:shape>
          <w:control r:id="rId11" w:name="DefaultOcxName11" w:shapeid="_x0000_i111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люмпенизированного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11" type="#_x0000_t75" style="width:20.25pt;height:18pt" o:ole="">
            <v:imagedata r:id="rId5" o:title=""/>
          </v:shape>
          <w:control r:id="rId12" w:name="DefaultOcxName21" w:shapeid="_x0000_i111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инструментального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10" type="#_x0000_t75" style="width:20.25pt;height:18pt" o:ole="">
            <v:imagedata r:id="rId5" o:title=""/>
          </v:shape>
          <w:control r:id="rId13" w:name="DefaultOcxName31" w:shapeid="_x0000_i111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хозяйского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3.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Осознаваемая причина действий и поступков личности определяется как: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25" type="#_x0000_t75" style="width:20.25pt;height:18pt" o:ole="">
            <v:imagedata r:id="rId5" o:title=""/>
          </v:shape>
          <w:control r:id="rId14" w:name="DefaultOcxName5" w:shapeid="_x0000_i112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мотив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24" type="#_x0000_t75" style="width:20.25pt;height:18pt" o:ole="">
            <v:imagedata r:id="rId5" o:title=""/>
          </v:shape>
          <w:control r:id="rId15" w:name="DefaultOcxName12" w:shapeid="_x0000_i112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цель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23" type="#_x0000_t75" style="width:20.25pt;height:18pt" o:ole="">
            <v:imagedata r:id="rId5" o:title=""/>
          </v:shape>
          <w:control r:id="rId16" w:name="DefaultOcxName22" w:shapeid="_x0000_i112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миссия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22" type="#_x0000_t75" style="width:20.25pt;height:18pt" o:ole="">
            <v:imagedata r:id="rId5" o:title=""/>
          </v:shape>
          <w:control r:id="rId17" w:name="DefaultOcxName32" w:shapeid="_x0000_i112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задача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4.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Согласно типологии социального характера по </w:t>
      </w:r>
      <w:proofErr w:type="spellStart"/>
      <w:r w:rsidRPr="007A5FDF">
        <w:rPr>
          <w:rFonts w:ascii="Arial" w:hAnsi="Arial" w:cs="Arial"/>
          <w:color w:val="3D3D3D"/>
          <w:sz w:val="21"/>
          <w:szCs w:val="21"/>
        </w:rPr>
        <w:t>Э.Фромму</w:t>
      </w:r>
      <w:proofErr w:type="spellEnd"/>
      <w:r w:rsidRPr="007A5FDF">
        <w:rPr>
          <w:rFonts w:ascii="Arial" w:hAnsi="Arial" w:cs="Arial"/>
          <w:color w:val="3D3D3D"/>
          <w:sz w:val="21"/>
          <w:szCs w:val="21"/>
        </w:rPr>
        <w:t>, рецептивная ориентация – это: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37" type="#_x0000_t75" style="width:20.25pt;height:18pt" o:ole="">
            <v:imagedata r:id="rId5" o:title=""/>
          </v:shape>
          <w:control r:id="rId18" w:name="DefaultOcxName6" w:shapeid="_x0000_i113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стремление к насильственному овладению благом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36" type="#_x0000_t75" style="width:20.25pt;height:18pt" o:ole="">
            <v:imagedata r:id="rId5" o:title=""/>
          </v:shape>
          <w:control r:id="rId19" w:name="DefaultOcxName13" w:shapeid="_x0000_i113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когда все новое вызывает недоверие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35" type="#_x0000_t75" style="width:20.25pt;height:18pt" o:ole="">
            <v:imagedata r:id="rId5" o:title=""/>
          </v:shape>
          <w:control r:id="rId20" w:name="DefaultOcxName23" w:shapeid="_x0000_i113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стремление к поиску благ извне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34" type="#_x0000_t75" style="width:20.25pt;height:18pt" o:ole="">
            <v:imagedata r:id="rId5" o:title=""/>
          </v:shape>
          <w:control r:id="rId21" w:name="DefaultOcxName33" w:shapeid="_x0000_i113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отношение к себе и к другим людям как к товарам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5.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Содержательным фактором, согласно теории </w:t>
      </w:r>
      <w:proofErr w:type="gramStart"/>
      <w:r w:rsidRPr="007A5FDF">
        <w:rPr>
          <w:rFonts w:ascii="Arial" w:hAnsi="Arial" w:cs="Arial"/>
          <w:color w:val="3D3D3D"/>
          <w:sz w:val="21"/>
          <w:szCs w:val="21"/>
        </w:rPr>
        <w:t xml:space="preserve">мотивации </w:t>
      </w:r>
      <w:proofErr w:type="spellStart"/>
      <w:r w:rsidRPr="007A5FDF">
        <w:rPr>
          <w:rFonts w:ascii="Arial" w:hAnsi="Arial" w:cs="Arial"/>
          <w:color w:val="3D3D3D"/>
          <w:sz w:val="21"/>
          <w:szCs w:val="21"/>
        </w:rPr>
        <w:t>Ф.</w:t>
      </w:r>
      <w:proofErr w:type="gramEnd"/>
      <w:r w:rsidRPr="007A5FDF">
        <w:rPr>
          <w:rFonts w:ascii="Arial" w:hAnsi="Arial" w:cs="Arial"/>
          <w:color w:val="3D3D3D"/>
          <w:sz w:val="21"/>
          <w:szCs w:val="21"/>
        </w:rPr>
        <w:t>Герцберга</w:t>
      </w:r>
      <w:proofErr w:type="spellEnd"/>
      <w:r w:rsidRPr="007A5FDF">
        <w:rPr>
          <w:rFonts w:ascii="Arial" w:hAnsi="Arial" w:cs="Arial"/>
          <w:color w:val="3D3D3D"/>
          <w:sz w:val="21"/>
          <w:szCs w:val="21"/>
        </w:rPr>
        <w:t>, является: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49" type="#_x0000_t75" style="width:20.25pt;height:18pt" o:ole="">
            <v:imagedata r:id="rId5" o:title=""/>
          </v:shape>
          <w:control r:id="rId22" w:name="DefaultOcxName7" w:shapeid="_x0000_i114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условия труда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48" type="#_x0000_t75" style="width:20.25pt;height:18pt" o:ole="">
            <v:imagedata r:id="rId5" o:title=""/>
          </v:shape>
          <w:control r:id="rId23" w:name="DefaultOcxName14" w:shapeid="_x0000_i114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содержание труда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47" type="#_x0000_t75" style="width:20.25pt;height:18pt" o:ole="">
            <v:imagedata r:id="rId5" o:title=""/>
          </v:shape>
          <w:control r:id="rId24" w:name="DefaultOcxName24" w:shapeid="_x0000_i114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личный выбор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46" type="#_x0000_t75" style="width:20.25pt;height:18pt" o:ole="">
            <v:imagedata r:id="rId5" o:title=""/>
          </v:shape>
          <w:control r:id="rId25" w:name="DefaultOcxName34" w:shapeid="_x0000_i114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продвижение по службе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6.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При реализации функции «организация» оперируют категориями: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61" type="#_x0000_t75" style="width:20.25pt;height:18pt" o:ole="">
            <v:imagedata r:id="rId5" o:title=""/>
          </v:shape>
          <w:control r:id="rId26" w:name="DefaultOcxName8" w:shapeid="_x0000_i116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потребности людей, интересы людей, мотивы деятельности, действия людей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60" type="#_x0000_t75" style="width:20.25pt;height:18pt" o:ole="">
            <v:imagedata r:id="rId5" o:title=""/>
          </v:shape>
          <w:control r:id="rId27" w:name="DefaultOcxName15" w:shapeid="_x0000_i116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информация, диагностика, средства и методы управления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59" type="#_x0000_t75" style="width:20.25pt;height:18pt" o:ole="">
            <v:imagedata r:id="rId5" o:title=""/>
          </v:shape>
          <w:control r:id="rId28" w:name="DefaultOcxName25" w:shapeid="_x0000_i115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процесс, система, коммуникация, организационно-распорядительные средства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58" type="#_x0000_t75" style="width:20.25pt;height:18pt" o:ole="">
            <v:imagedata r:id="rId5" o:title=""/>
          </v:shape>
          <w:control r:id="rId29" w:name="DefaultOcxName35" w:shapeid="_x0000_i115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концепция, прогноз, программа, план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7.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Сфера контроля – это: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73" type="#_x0000_t75" style="width:20.25pt;height:18pt" o:ole="">
            <v:imagedata r:id="rId5" o:title=""/>
          </v:shape>
          <w:control r:id="rId30" w:name="DefaultOcxName9" w:shapeid="_x0000_i117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основная цель и задачи деятельности данного руководителя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72" type="#_x0000_t75" style="width:20.25pt;height:18pt" o:ole="">
            <v:imagedata r:id="rId5" o:title=""/>
          </v:shape>
          <w:control r:id="rId31" w:name="DefaultOcxName16" w:shapeid="_x0000_i117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количество финансовых ресурсов, находящихся в распоряжении одного руководителя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71" type="#_x0000_t75" style="width:20.25pt;height:18pt" o:ole="">
            <v:imagedata r:id="rId5" o:title=""/>
          </v:shape>
          <w:control r:id="rId32" w:name="DefaultOcxName26" w:shapeid="_x0000_i117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число лиц, подчинённых одному руководителю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70" type="#_x0000_t75" style="width:20.25pt;height:18pt" o:ole="">
            <v:imagedata r:id="rId5" o:title=""/>
          </v:shape>
          <w:control r:id="rId33" w:name="DefaultOcxName36" w:shapeid="_x0000_i117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количество полномочий, возложенных на одного руководителя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8.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Эффективность контроля заключается </w:t>
      </w:r>
      <w:proofErr w:type="gramStart"/>
      <w:r w:rsidRPr="007A5FDF">
        <w:rPr>
          <w:rFonts w:ascii="Arial" w:hAnsi="Arial" w:cs="Arial"/>
          <w:color w:val="3D3D3D"/>
          <w:sz w:val="21"/>
          <w:szCs w:val="21"/>
        </w:rPr>
        <w:t>в</w:t>
      </w:r>
      <w:proofErr w:type="gramEnd"/>
      <w:r w:rsidRPr="007A5FDF">
        <w:rPr>
          <w:rFonts w:ascii="Arial" w:hAnsi="Arial" w:cs="Arial"/>
          <w:color w:val="3D3D3D"/>
          <w:sz w:val="21"/>
          <w:szCs w:val="21"/>
        </w:rPr>
        <w:t>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85" type="#_x0000_t75" style="width:20.25pt;height:18pt" o:ole="">
            <v:imagedata r:id="rId5" o:title=""/>
          </v:shape>
          <w:control r:id="rId34" w:name="DefaultOcxName10" w:shapeid="_x0000_i118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максимальной отдаче системы контроля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84" type="#_x0000_t75" style="width:20.25pt;height:18pt" o:ole="">
            <v:imagedata r:id="rId5" o:title=""/>
          </v:shape>
          <w:control r:id="rId35" w:name="DefaultOcxName17" w:shapeid="_x0000_i1184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количестве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прогулов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83" type="#_x0000_t75" style="width:20.25pt;height:18pt" o:ole="">
            <v:imagedata r:id="rId5" o:title=""/>
          </v:shape>
          <w:control r:id="rId36" w:name="DefaultOcxName27" w:shapeid="_x0000_i1183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затратах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на его проведение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82" type="#_x0000_t75" style="width:20.25pt;height:18pt" o:ole="">
            <v:imagedata r:id="rId5" o:title=""/>
          </v:shape>
          <w:control r:id="rId37" w:name="DefaultOcxName37" w:shapeid="_x0000_i118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создаваемых </w: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преимуществах</w:t>
      </w:r>
      <w:proofErr w:type="gramEnd"/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9.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Конкретная цель, которая поддается изменению – это: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97" type="#_x0000_t75" style="width:20.25pt;height:18pt" o:ole="">
            <v:imagedata r:id="rId5" o:title=""/>
          </v:shape>
          <w:control r:id="rId38" w:name="DefaultOcxName19" w:shapeid="_x0000_i119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критерий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96" type="#_x0000_t75" style="width:20.25pt;height:18pt" o:ole="">
            <v:imagedata r:id="rId5" o:title=""/>
          </v:shape>
          <w:control r:id="rId39" w:name="DefaultOcxName18" w:shapeid="_x0000_i119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временные рамки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95" type="#_x0000_t75" style="width:20.25pt;height:18pt" o:ole="">
            <v:imagedata r:id="rId5" o:title=""/>
          </v:shape>
          <w:control r:id="rId40" w:name="DefaultOcxName28" w:shapeid="_x0000_i119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стандарт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94" type="#_x0000_t75" style="width:20.25pt;height:18pt" o:ole="">
            <v:imagedata r:id="rId5" o:title=""/>
          </v:shape>
          <w:control r:id="rId41" w:name="DefaultOcxName38" w:shapeid="_x0000_i119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отклонение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10.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При проведении контроля основным этапом является _______ контроль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09" type="#_x0000_t75" style="width:20.25pt;height:18pt" o:ole="">
            <v:imagedata r:id="rId5" o:title=""/>
          </v:shape>
          <w:control r:id="rId42" w:name="DefaultOcxName20" w:shapeid="_x0000_i1209"/>
        </w:object>
      </w:r>
      <w:proofErr w:type="spell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текущи</w:t>
      </w:r>
      <w:proofErr w:type="spellEnd"/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08" type="#_x0000_t75" style="width:20.25pt;height:18pt" o:ole="">
            <v:imagedata r:id="rId5" o:title=""/>
          </v:shape>
          <w:control r:id="rId43" w:name="DefaultOcxName110" w:shapeid="_x0000_i120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заключительный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07" type="#_x0000_t75" style="width:20.25pt;height:18pt" o:ole="">
            <v:imagedata r:id="rId5" o:title=""/>
          </v:shape>
          <w:control r:id="rId44" w:name="DefaultOcxName29" w:shapeid="_x0000_i120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предварительный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06" type="#_x0000_t75" style="width:20.25pt;height:18pt" o:ole="">
            <v:imagedata r:id="rId5" o:title=""/>
          </v:shape>
          <w:control r:id="rId45" w:name="DefaultOcxName39" w:shapeid="_x0000_i120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бизнес-моделирование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11.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«Семантические барьеры» в процессе коммуникации - это: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21" type="#_x0000_t75" style="width:20.25pt;height:18pt" o:ole="">
            <v:imagedata r:id="rId5" o:title=""/>
          </v:shape>
          <w:control r:id="rId46" w:name="DefaultOcxName30" w:shapeid="_x0000_i122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барьеры плохого слушания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20" type="#_x0000_t75" style="width:20.25pt;height:18pt" o:ole="">
            <v:imagedata r:id="rId5" o:title=""/>
          </v:shape>
          <w:control r:id="rId47" w:name="DefaultOcxName111" w:shapeid="_x0000_i122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различия в восприятии людей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object w:dxaOrig="1440" w:dyaOrig="1440">
          <v:shape id="_x0000_i1219" type="#_x0000_t75" style="width:20.25pt;height:18pt" o:ole="">
            <v:imagedata r:id="rId5" o:title=""/>
          </v:shape>
          <w:control r:id="rId48" w:name="DefaultOcxName210" w:shapeid="_x0000_i121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несовпадение способов использования слов и их значений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18" type="#_x0000_t75" style="width:20.25pt;height:18pt" o:ole="">
            <v:imagedata r:id="rId5" o:title=""/>
          </v:shape>
          <w:control r:id="rId49" w:name="DefaultOcxName310" w:shapeid="_x0000_i121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наличие шума в информационной системе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12.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К нисходящим организационным коммуникациям относится: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73" type="#_x0000_t75" style="width:20.25pt;height:18pt" o:ole="">
            <v:imagedata r:id="rId5" o:title=""/>
          </v:shape>
          <w:control r:id="rId50" w:name="DefaultOcxName40" w:shapeid="_x0000_i137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жалобы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72" type="#_x0000_t75" style="width:20.25pt;height:18pt" o:ole="">
            <v:imagedata r:id="rId5" o:title=""/>
          </v:shape>
          <w:control r:id="rId51" w:name="DefaultOcxName112" w:shapeid="_x0000_i137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обратная связь по результатам деятельности сотрудников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71" type="#_x0000_t75" style="width:20.25pt;height:18pt" o:ole="">
            <v:imagedata r:id="rId5" o:title=""/>
          </v:shape>
          <w:control r:id="rId52" w:name="DefaultOcxName211" w:shapeid="_x0000_i137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финансовая информация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70" type="#_x0000_t75" style="width:20.25pt;height:18pt" o:ole="">
            <v:imagedata r:id="rId5" o:title=""/>
          </v:shape>
          <w:control r:id="rId53" w:name="DefaultOcxName311" w:shapeid="_x0000_i137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предложения по улучшению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13.</w:t>
      </w:r>
      <w:r w:rsidRPr="007A5FDF">
        <w:rPr>
          <w:rFonts w:ascii="Arial" w:hAnsi="Arial" w:cs="Arial"/>
          <w:color w:val="3D3D3D"/>
          <w:sz w:val="21"/>
          <w:szCs w:val="21"/>
        </w:rPr>
        <w:t>К горизонтальным организационным коммуникациям относится: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85" type="#_x0000_t75" style="width:20.25pt;height:18pt" o:ole="">
            <v:imagedata r:id="rId5" o:title=""/>
          </v:shape>
          <w:control r:id="rId54" w:name="DefaultOcxName41" w:shapeid="_x0000_i138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разрешение проблем внутри отделов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84" type="#_x0000_t75" style="width:20.25pt;height:18pt" o:ole="">
            <v:imagedata r:id="rId5" o:title=""/>
          </v:shape>
          <w:control r:id="rId55" w:name="DefaultOcxName113" w:shapeid="_x0000_i138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координация деятельности отделов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83" type="#_x0000_t75" style="width:20.25pt;height:18pt" o:ole="">
            <v:imagedata r:id="rId5" o:title=""/>
          </v:shape>
          <w:control r:id="rId56" w:name="DefaultOcxName212" w:shapeid="_x0000_i138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консультация руководителя и подчиненных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82" type="#_x0000_t75" style="width:20.25pt;height:18pt" o:ole="">
            <v:imagedata r:id="rId5" o:title=""/>
          </v:shape>
          <w:control r:id="rId57" w:name="DefaultOcxName312" w:shapeid="_x0000_i138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отчёты перед руководителем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14.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Неудовлетворительная структура организации – это _____ организационных коммуникаций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97" type="#_x0000_t75" style="width:20.25pt;height:18pt" o:ole="">
            <v:imagedata r:id="rId5" o:title=""/>
          </v:shape>
          <w:control r:id="rId58" w:name="DefaultOcxName42" w:shapeid="_x0000_i139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смысловая проблема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96" type="#_x0000_t75" style="width:20.25pt;height:18pt" o:ole="">
            <v:imagedata r:id="rId5" o:title=""/>
          </v:shape>
          <w:control r:id="rId59" w:name="DefaultOcxName114" w:shapeid="_x0000_i139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барьер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95" type="#_x0000_t75" style="width:20.25pt;height:18pt" o:ole="">
            <v:imagedata r:id="rId5" o:title=""/>
          </v:shape>
          <w:control r:id="rId60" w:name="DefaultOcxName213" w:shapeid="_x0000_i139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фактор неэффективности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394" type="#_x0000_t75" style="width:20.25pt;height:18pt" o:ole="">
            <v:imagedata r:id="rId5" o:title=""/>
          </v:shape>
          <w:control r:id="rId61" w:name="DefaultOcxName313" w:shapeid="_x0000_i139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сущностная проблема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15.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К методам совершенствования внутриорганизационных коммуникаций относится: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09" type="#_x0000_t75" style="width:20.25pt;height:18pt" o:ole="">
            <v:imagedata r:id="rId5" o:title=""/>
          </v:shape>
          <w:control r:id="rId62" w:name="DefaultOcxName43" w:shapeid="_x0000_i140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информационные бюллетени о политической ситуации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08" type="#_x0000_t75" style="width:20.25pt;height:18pt" o:ole="">
            <v:imagedata r:id="rId5" o:title=""/>
          </v:shape>
          <w:control r:id="rId63" w:name="DefaultOcxName115" w:shapeid="_x0000_i140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организация командировок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07" type="#_x0000_t75" style="width:20.25pt;height:18pt" o:ole="">
            <v:imagedata r:id="rId5" o:title=""/>
          </v:shape>
          <w:control r:id="rId64" w:name="DefaultOcxName214" w:shapeid="_x0000_i140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увеличение числа компьютеров, подключенных к интернету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06" type="#_x0000_t75" style="width:20.25pt;height:18pt" o:ole="">
            <v:imagedata r:id="rId5" o:title=""/>
          </v:shape>
          <w:control r:id="rId65" w:name="DefaultOcxName314" w:shapeid="_x0000_i140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системы обратной связи (ящики для предложений и пр.)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16.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Организационными средствами формального управления являются: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21" type="#_x0000_t75" style="width:20.25pt;height:18pt" o:ole="">
            <v:imagedata r:id="rId5" o:title=""/>
          </v:shape>
          <w:control r:id="rId66" w:name="DefaultOcxName44" w:shapeid="_x0000_i142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авторитет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20" type="#_x0000_t75" style="width:20.25pt;height:18pt" o:ole="">
            <v:imagedata r:id="rId5" o:title=""/>
          </v:shape>
          <w:control r:id="rId67" w:name="DefaultOcxName116" w:shapeid="_x0000_i142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лидерство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19" type="#_x0000_t75" style="width:20.25pt;height:18pt" o:ole="">
            <v:imagedata r:id="rId5" o:title=""/>
          </v:shape>
          <w:control r:id="rId68" w:name="DefaultOcxName215" w:shapeid="_x0000_i141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система индивидуальных и коллективных ценностей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18" type="#_x0000_t75" style="width:20.25pt;height:18pt" o:ole="">
            <v:imagedata r:id="rId5" o:title=""/>
          </v:shape>
          <w:control r:id="rId69" w:name="DefaultOcxName315" w:shapeid="_x0000_i141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нормативы и распоряжения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lastRenderedPageBreak/>
        <w:t>17.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Принцип скалярной цепи передачи команд в формальном управлении означает: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33" type="#_x0000_t75" style="width:20.25pt;height:18pt" o:ole="">
            <v:imagedata r:id="rId5" o:title=""/>
          </v:shape>
          <w:control r:id="rId70" w:name="DefaultOcxName45" w:shapeid="_x0000_i143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делегирование полномочий каждому работающему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32" type="#_x0000_t75" style="width:20.25pt;height:18pt" o:ole="">
            <v:imagedata r:id="rId5" o:title=""/>
          </v:shape>
          <w:control r:id="rId71" w:name="DefaultOcxName117" w:shapeid="_x0000_i143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передачу распоряжений и осуществление коммуникаций между уровнями иерархии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31" type="#_x0000_t75" style="width:20.25pt;height:18pt" o:ole="">
            <v:imagedata r:id="rId5" o:title=""/>
          </v:shape>
          <w:control r:id="rId72" w:name="DefaultOcxName216" w:shapeid="_x0000_i143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справедливое проведение в жизнь всех правил и соглашений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30" type="#_x0000_t75" style="width:20.25pt;height:18pt" o:ole="">
            <v:imagedata r:id="rId5" o:title=""/>
          </v:shape>
          <w:control r:id="rId73" w:name="DefaultOcxName316" w:shapeid="_x0000_i143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объединение действий с одинаковой целью в группы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18.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Авторитет руководителя, обусловленный набором властных полномочий, прав, которыми он располагает – это: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45" type="#_x0000_t75" style="width:20.25pt;height:18pt" o:ole="">
            <v:imagedata r:id="rId5" o:title=""/>
          </v:shape>
          <w:control r:id="rId74" w:name="DefaultOcxName46" w:shapeid="_x0000_i144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неформальный авторитет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44" type="#_x0000_t75" style="width:20.25pt;height:18pt" o:ole="">
            <v:imagedata r:id="rId5" o:title=""/>
          </v:shape>
          <w:control r:id="rId75" w:name="DefaultOcxName118" w:shapeid="_x0000_i144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функциональный авторитет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43" type="#_x0000_t75" style="width:20.25pt;height:18pt" o:ole="">
            <v:imagedata r:id="rId5" o:title=""/>
          </v:shape>
          <w:control r:id="rId76" w:name="DefaultOcxName217" w:shapeid="_x0000_i144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формальный авторитет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42" type="#_x0000_t75" style="width:20.25pt;height:18pt" o:ole="">
            <v:imagedata r:id="rId5" o:title=""/>
          </v:shape>
          <w:control r:id="rId77" w:name="DefaultOcxName317" w:shapeid="_x0000_i144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моральный авторитет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19.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Исследование неформальных групп было начато: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57" type="#_x0000_t75" style="width:20.25pt;height:18pt" o:ole="">
            <v:imagedata r:id="rId5" o:title=""/>
          </v:shape>
          <w:control r:id="rId78" w:name="DefaultOcxName47" w:shapeid="_x0000_i145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Ф. </w:t>
      </w:r>
      <w:proofErr w:type="spell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Тейлорем</w:t>
      </w:r>
      <w:proofErr w:type="spellEnd"/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56" type="#_x0000_t75" style="width:20.25pt;height:18pt" o:ole="">
            <v:imagedata r:id="rId5" o:title=""/>
          </v:shape>
          <w:control r:id="rId79" w:name="DefaultOcxName119" w:shapeid="_x0000_i145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Г. </w:t>
      </w:r>
      <w:proofErr w:type="spell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Эмерсоном</w:t>
      </w:r>
      <w:proofErr w:type="spellEnd"/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55" type="#_x0000_t75" style="width:20.25pt;height:18pt" o:ole="">
            <v:imagedata r:id="rId5" o:title=""/>
          </v:shape>
          <w:control r:id="rId80" w:name="DefaultOcxName218" w:shapeid="_x0000_i145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Э. </w:t>
      </w:r>
      <w:proofErr w:type="spell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Мейо</w:t>
      </w:r>
      <w:proofErr w:type="spellEnd"/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54" type="#_x0000_t75" style="width:20.25pt;height:18pt" o:ole="">
            <v:imagedata r:id="rId5" o:title=""/>
          </v:shape>
          <w:control r:id="rId81" w:name="DefaultOcxName318" w:shapeid="_x0000_i145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А. </w:t>
      </w:r>
      <w:proofErr w:type="spell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Файолем</w:t>
      </w:r>
      <w:proofErr w:type="spellEnd"/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20.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Неформальные группы возникают: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69" type="#_x0000_t75" style="width:20.25pt;height:18pt" o:ole="">
            <v:imagedata r:id="rId5" o:title=""/>
          </v:shape>
          <w:control r:id="rId82" w:name="DefaultOcxName48" w:shapeid="_x0000_i146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 результате реорганизации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68" type="#_x0000_t75" style="width:20.25pt;height:18pt" o:ole="">
            <v:imagedata r:id="rId5" o:title=""/>
          </v:shape>
          <w:control r:id="rId83" w:name="DefaultOcxName120" w:shapeid="_x0000_i146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 воле руководства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67" type="#_x0000_t75" style="width:20.25pt;height:18pt" o:ole="">
            <v:imagedata r:id="rId5" o:title=""/>
          </v:shape>
          <w:control r:id="rId84" w:name="DefaultOcxName219" w:shapeid="_x0000_i146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спонтанно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66" type="#_x0000_t75" style="width:20.25pt;height:18pt" o:ole="">
            <v:imagedata r:id="rId5" o:title=""/>
          </v:shape>
          <w:control r:id="rId85" w:name="DefaultOcxName319" w:shapeid="_x0000_i146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 создании новой структуры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21.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Власть, построенная на силе личных качеств или способностей лидера, является: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81" type="#_x0000_t75" style="width:20.25pt;height:18pt" o:ole="">
            <v:imagedata r:id="rId5" o:title=""/>
          </v:shape>
          <w:control r:id="rId86" w:name="DefaultOcxName49" w:shapeid="_x0000_i148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экспертной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80" type="#_x0000_t75" style="width:20.25pt;height:18pt" o:ole="">
            <v:imagedata r:id="rId5" o:title=""/>
          </v:shape>
          <w:control r:id="rId87" w:name="DefaultOcxName121" w:shapeid="_x0000_i148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диктаторской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79" type="#_x0000_t75" style="width:20.25pt;height:18pt" o:ole="">
            <v:imagedata r:id="rId5" o:title=""/>
          </v:shape>
          <w:control r:id="rId88" w:name="DefaultOcxName220" w:shapeid="_x0000_i147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харизматической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78" type="#_x0000_t75" style="width:20.25pt;height:18pt" o:ole="">
            <v:imagedata r:id="rId5" o:title=""/>
          </v:shape>
          <w:control r:id="rId89" w:name="DefaultOcxName320" w:shapeid="_x0000_i147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принудительной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22.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Реальная власть - это власть: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object w:dxaOrig="1440" w:dyaOrig="1440">
          <v:shape id="_x0000_i1493" type="#_x0000_t75" style="width:20.25pt;height:18pt" o:ole="">
            <v:imagedata r:id="rId5" o:title=""/>
          </v:shape>
          <w:control r:id="rId90" w:name="DefaultOcxName50" w:shapeid="_x0000_i149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администрации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92" type="#_x0000_t75" style="width:20.25pt;height:18pt" o:ole="">
            <v:imagedata r:id="rId5" o:title=""/>
          </v:shape>
          <w:control r:id="rId91" w:name="DefaultOcxName122" w:shapeid="_x0000_i149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должности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91" type="#_x0000_t75" style="width:20.25pt;height:18pt" o:ole="">
            <v:imagedata r:id="rId5" o:title=""/>
          </v:shape>
          <w:control r:id="rId92" w:name="DefaultOcxName221" w:shapeid="_x0000_i149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авторитета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490" type="#_x0000_t75" style="width:20.25pt;height:18pt" o:ole="">
            <v:imagedata r:id="rId5" o:title=""/>
          </v:shape>
          <w:control r:id="rId93" w:name="DefaultOcxName321" w:shapeid="_x0000_i149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подчиненных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23.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В основе авторитарного стиля управления лежат _______ методы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05" type="#_x0000_t75" style="width:20.25pt;height:18pt" o:ole="">
            <v:imagedata r:id="rId5" o:title=""/>
          </v:shape>
          <w:control r:id="rId94" w:name="DefaultOcxName51" w:shapeid="_x0000_i150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консультативные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04" type="#_x0000_t75" style="width:20.25pt;height:18pt" o:ole="">
            <v:imagedata r:id="rId5" o:title=""/>
          </v:shape>
          <w:control r:id="rId95" w:name="DefaultOcxName123" w:shapeid="_x0000_i150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организационно-распорядительные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03" type="#_x0000_t75" style="width:20.25pt;height:18pt" o:ole="">
            <v:imagedata r:id="rId5" o:title=""/>
          </v:shape>
          <w:control r:id="rId96" w:name="DefaultOcxName222" w:shapeid="_x0000_i150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экономические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02" type="#_x0000_t75" style="width:20.25pt;height:18pt" o:ole="">
            <v:imagedata r:id="rId5" o:title=""/>
          </v:shape>
          <w:control r:id="rId97" w:name="DefaultOcxName322" w:shapeid="_x0000_i150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социально-психологические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24.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Согласно теории Блейка-Мутона позиция «1-1» означает: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17" type="#_x0000_t75" style="width:20.25pt;height:18pt" o:ole="">
            <v:imagedata r:id="rId5" o:title=""/>
          </v:shape>
          <w:control r:id="rId98" w:name="DefaultOcxName52" w:shapeid="_x0000_i151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слабое неэффективное лидерство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16" type="#_x0000_t75" style="width:20.25pt;height:18pt" o:ole="">
            <v:imagedata r:id="rId5" o:title=""/>
          </v:shape>
          <w:control r:id="rId99" w:name="DefaultOcxName124" w:shapeid="_x0000_i151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ориентацию на цель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15" type="#_x0000_t75" style="width:20.25pt;height:18pt" o:ole="">
            <v:imagedata r:id="rId5" o:title=""/>
          </v:shape>
          <w:control r:id="rId100" w:name="DefaultOcxName223" w:shapeid="_x0000_i151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ориентацию на коллектив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14" type="#_x0000_t75" style="width:20.25pt;height:18pt" o:ole="">
            <v:imagedata r:id="rId5" o:title=""/>
          </v:shape>
          <w:control r:id="rId101" w:name="DefaultOcxName323" w:shapeid="_x0000_i151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ориентацию на организацию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25.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Согласно модели П. </w:t>
      </w:r>
      <w:proofErr w:type="spellStart"/>
      <w:r w:rsidRPr="007A5FDF">
        <w:rPr>
          <w:rFonts w:ascii="Arial" w:hAnsi="Arial" w:cs="Arial"/>
          <w:color w:val="3D3D3D"/>
          <w:sz w:val="21"/>
          <w:szCs w:val="21"/>
        </w:rPr>
        <w:t>Херсея</w:t>
      </w:r>
      <w:proofErr w:type="spellEnd"/>
      <w:r w:rsidRPr="007A5FDF">
        <w:rPr>
          <w:rFonts w:ascii="Arial" w:hAnsi="Arial" w:cs="Arial"/>
          <w:color w:val="3D3D3D"/>
          <w:sz w:val="21"/>
          <w:szCs w:val="21"/>
        </w:rPr>
        <w:t xml:space="preserve"> и </w:t>
      </w:r>
      <w:proofErr w:type="spellStart"/>
      <w:r w:rsidRPr="007A5FDF">
        <w:rPr>
          <w:rFonts w:ascii="Arial" w:hAnsi="Arial" w:cs="Arial"/>
          <w:color w:val="3D3D3D"/>
          <w:sz w:val="21"/>
          <w:szCs w:val="21"/>
        </w:rPr>
        <w:t>К.Бланшарда</w:t>
      </w:r>
      <w:proofErr w:type="spellEnd"/>
      <w:r w:rsidRPr="007A5FDF">
        <w:rPr>
          <w:rFonts w:ascii="Arial" w:hAnsi="Arial" w:cs="Arial"/>
          <w:color w:val="3D3D3D"/>
          <w:sz w:val="21"/>
          <w:szCs w:val="21"/>
        </w:rPr>
        <w:t xml:space="preserve"> стадия зрелости коллектива «Люди способны и хотят (могу и хочу)» предполагает ______ стиль лидерства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29" type="#_x0000_t75" style="width:20.25pt;height:18pt" o:ole="">
            <v:imagedata r:id="rId5" o:title=""/>
          </v:shape>
          <w:control r:id="rId102" w:name="DefaultOcxName53" w:shapeid="_x0000_i152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убеждающий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28" type="#_x0000_t75" style="width:20.25pt;height:18pt" o:ole="">
            <v:imagedata r:id="rId5" o:title=""/>
          </v:shape>
          <w:control r:id="rId103" w:name="DefaultOcxName125" w:shapeid="_x0000_i152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участвующий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27" type="#_x0000_t75" style="width:20.25pt;height:18pt" o:ole="">
            <v:imagedata r:id="rId5" o:title=""/>
          </v:shape>
          <w:control r:id="rId104" w:name="DefaultOcxName224" w:shapeid="_x0000_i152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указывающий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26" type="#_x0000_t75" style="width:20.25pt;height:18pt" o:ole="">
            <v:imagedata r:id="rId5" o:title=""/>
          </v:shape>
          <w:control r:id="rId105" w:name="DefaultOcxName324" w:shapeid="_x0000_i152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делегирующий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26.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Согласно SMART-принципу цели должны быть: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41" type="#_x0000_t75" style="width:20.25pt;height:18pt" o:ole="">
            <v:imagedata r:id="rId5" o:title=""/>
          </v:shape>
          <w:control r:id="rId106" w:name="DefaultOcxName54" w:shapeid="_x0000_i1541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обоснованными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одобренными руководством, непротиворечивыми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40" type="#_x0000_t75" style="width:20.25pt;height:18pt" o:ole="">
            <v:imagedata r:id="rId5" o:title=""/>
          </v:shape>
          <w:control r:id="rId107" w:name="DefaultOcxName126" w:shapeid="_x0000_i1540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реалистичными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мотивирующими, определенными во времени, специфичными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39" type="#_x0000_t75" style="width:20.25pt;height:18pt" o:ole="">
            <v:imagedata r:id="rId5" o:title=""/>
          </v:shape>
          <w:control r:id="rId108" w:name="DefaultOcxName225" w:shapeid="_x0000_i153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специфичными, измеримыми, согласованными, достижимыми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38" type="#_x0000_t75" style="width:20.25pt;height:18pt" o:ole="">
            <v:imagedata r:id="rId5" o:title=""/>
          </v:shape>
          <w:control r:id="rId109" w:name="DefaultOcxName325" w:shapeid="_x0000_i1538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определенными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во времени, достижимыми, специфичными, соответствовать ситуации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27.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Эффективность менеджмента заключается </w:t>
      </w:r>
      <w:proofErr w:type="gramStart"/>
      <w:r w:rsidRPr="007A5FDF">
        <w:rPr>
          <w:rFonts w:ascii="Arial" w:hAnsi="Arial" w:cs="Arial"/>
          <w:color w:val="3D3D3D"/>
          <w:sz w:val="21"/>
          <w:szCs w:val="21"/>
        </w:rPr>
        <w:t>в</w:t>
      </w:r>
      <w:proofErr w:type="gramEnd"/>
      <w:r w:rsidRPr="007A5FDF">
        <w:rPr>
          <w:rFonts w:ascii="Arial" w:hAnsi="Arial" w:cs="Arial"/>
          <w:color w:val="3D3D3D"/>
          <w:sz w:val="21"/>
          <w:szCs w:val="21"/>
        </w:rPr>
        <w:t>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53" type="#_x0000_t75" style="width:20.25pt;height:18pt" o:ole="">
            <v:imagedata r:id="rId5" o:title=""/>
          </v:shape>
          <w:control r:id="rId110" w:name="DefaultOcxName55" w:shapeid="_x0000_i155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устойчивом </w: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развитии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организации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52" type="#_x0000_t75" style="width:20.25pt;height:18pt" o:ole="">
            <v:imagedata r:id="rId5" o:title=""/>
          </v:shape>
          <w:control r:id="rId111" w:name="DefaultOcxName127" w:shapeid="_x0000_i1552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умении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менеджеров работать с подчиненными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object w:dxaOrig="1440" w:dyaOrig="1440">
          <v:shape id="_x0000_i1551" type="#_x0000_t75" style="width:20.25pt;height:18pt" o:ole="">
            <v:imagedata r:id="rId5" o:title=""/>
          </v:shape>
          <w:control r:id="rId112" w:name="DefaultOcxName226" w:shapeid="_x0000_i1551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достижении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максимальных результатов при минимальных затратах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50" type="#_x0000_t75" style="width:20.25pt;height:18pt" o:ole="">
            <v:imagedata r:id="rId5" o:title=""/>
          </v:shape>
          <w:control r:id="rId113" w:name="DefaultOcxName326" w:shapeid="_x0000_i155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сумме полученной прибыли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28.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Для эффективной деятельности организации цели персонала: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65" type="#_x0000_t75" style="width:20.25pt;height:18pt" o:ole="">
            <v:imagedata r:id="rId5" o:title=""/>
          </v:shape>
          <w:control r:id="rId114" w:name="DefaultOcxName56" w:shapeid="_x0000_i156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должны быть четко обозначены, но необязательно согласованы или подчинены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64" type="#_x0000_t75" style="width:20.25pt;height:18pt" o:ole="">
            <v:imagedata r:id="rId5" o:title=""/>
          </v:shape>
          <w:control r:id="rId115" w:name="DefaultOcxName128" w:shapeid="_x0000_i156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 должны учитываться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63" type="#_x0000_t75" style="width:20.25pt;height:18pt" o:ole="">
            <v:imagedata r:id="rId5" o:title=""/>
          </v:shape>
          <w:control r:id="rId116" w:name="DefaultOcxName227" w:shapeid="_x0000_i156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должны быть подчинены целям организации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62" type="#_x0000_t75" style="width:20.25pt;height:18pt" o:ole="">
            <v:imagedata r:id="rId5" o:title=""/>
          </v:shape>
          <w:control r:id="rId117" w:name="DefaultOcxName327" w:shapeid="_x0000_i156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должны быть согласованы с целями организации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29.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Управленческая эффективность, в отличие от </w:t>
      </w:r>
      <w:proofErr w:type="gramStart"/>
      <w:r w:rsidRPr="007A5FDF">
        <w:rPr>
          <w:rFonts w:ascii="Arial" w:hAnsi="Arial" w:cs="Arial"/>
          <w:color w:val="3D3D3D"/>
          <w:sz w:val="21"/>
          <w:szCs w:val="21"/>
        </w:rPr>
        <w:t>экономической</w:t>
      </w:r>
      <w:proofErr w:type="gramEnd"/>
      <w:r w:rsidRPr="007A5FDF">
        <w:rPr>
          <w:rFonts w:ascii="Arial" w:hAnsi="Arial" w:cs="Arial"/>
          <w:color w:val="3D3D3D"/>
          <w:sz w:val="21"/>
          <w:szCs w:val="21"/>
        </w:rPr>
        <w:t>, заключается в: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77" type="#_x0000_t75" style="width:20.25pt;height:18pt" o:ole="">
            <v:imagedata r:id="rId5" o:title=""/>
          </v:shape>
          <w:control r:id="rId118" w:name="DefaultOcxName57" w:shapeid="_x0000_i157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устойчивом </w: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развитии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организации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76" type="#_x0000_t75" style="width:20.25pt;height:18pt" o:ole="">
            <v:imagedata r:id="rId5" o:title=""/>
          </v:shape>
          <w:control r:id="rId119" w:name="DefaultOcxName129" w:shapeid="_x0000_i157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сумме полученной прибыли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75" type="#_x0000_t75" style="width:20.25pt;height:18pt" o:ole="">
            <v:imagedata r:id="rId5" o:title=""/>
          </v:shape>
          <w:control r:id="rId120" w:name="DefaultOcxName228" w:shapeid="_x0000_i1575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достижении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максимальных результатов при минимальных затратах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74" type="#_x0000_t75" style="width:20.25pt;height:18pt" o:ole="">
            <v:imagedata r:id="rId5" o:title=""/>
          </v:shape>
          <w:control r:id="rId121" w:name="DefaultOcxName328" w:shapeid="_x0000_i1574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достижении</w:t>
      </w:r>
      <w:proofErr w:type="gram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целей организации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30.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Правило повышения эффективности деятельности организации: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89" type="#_x0000_t75" style="width:20.25pt;height:18pt" o:ole="">
            <v:imagedata r:id="rId5" o:title=""/>
          </v:shape>
          <w:control r:id="rId122" w:name="DefaultOcxName58" w:shapeid="_x0000_i158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подчиненные должны добиваться целей, добывая себе ресурсы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88" type="#_x0000_t75" style="width:20.25pt;height:18pt" o:ole="">
            <v:imagedata r:id="rId5" o:title=""/>
          </v:shape>
          <w:control r:id="rId123" w:name="DefaultOcxName130" w:shapeid="_x0000_i158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 организации не должно быть конкуренции между сотрудниками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87" type="#_x0000_t75" style="width:20.25pt;height:18pt" o:ole="">
            <v:imagedata r:id="rId5" o:title=""/>
          </v:shape>
          <w:control r:id="rId124" w:name="DefaultOcxName229" w:shapeid="_x0000_i158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чем меньше полномочий делегировано, тем эффективнее деятельность организации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86" type="#_x0000_t75" style="width:20.25pt;height:18pt" o:ole="">
            <v:imagedata r:id="rId5" o:title=""/>
          </v:shape>
          <w:control r:id="rId125" w:name="DefaultOcxName329" w:shapeid="_x0000_i158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больше правил, меньше заданий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31.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Устойчивое развитие предполагает: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01" type="#_x0000_t75" style="width:20.25pt;height:18pt" o:ole="">
            <v:imagedata r:id="rId5" o:title=""/>
          </v:shape>
          <w:control r:id="rId126" w:name="DefaultOcxName59" w:shapeid="_x0000_i160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прибыль, которую организация получит в будущем, не осуществляя текущих расходов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00" type="#_x0000_t75" style="width:20.25pt;height:18pt" o:ole="">
            <v:imagedata r:id="rId5" o:title=""/>
          </v:shape>
          <w:control r:id="rId127" w:name="DefaultOcxName131" w:shapeid="_x0000_i1600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доходы в краткосрочном периоде, приводящие к убыткам в долгосрочном</w:t>
      </w:r>
      <w:proofErr w:type="gramEnd"/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99" type="#_x0000_t75" style="width:20.25pt;height:18pt" o:ole="">
            <v:imagedata r:id="rId5" o:title=""/>
          </v:shape>
          <w:control r:id="rId128" w:name="DefaultOcxName230" w:shapeid="_x0000_i1599"/>
        </w:object>
      </w:r>
      <w:proofErr w:type="gram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расходы в краткосрочном периоде, обеспечивающие прибыль в долгосрочном</w:t>
      </w:r>
      <w:proofErr w:type="gramEnd"/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598" type="#_x0000_t75" style="width:20.25pt;height:18pt" o:ole="">
            <v:imagedata r:id="rId5" o:title=""/>
          </v:shape>
          <w:control r:id="rId129" w:name="DefaultOcxName330" w:shapeid="_x0000_i159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стабильное функционирование организации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32.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Важнейшая функция корпоративной культуры - это: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13" type="#_x0000_t75" style="width:20.25pt;height:18pt" o:ole="">
            <v:imagedata r:id="rId5" o:title=""/>
          </v:shape>
          <w:control r:id="rId130" w:name="DefaultOcxName60" w:shapeid="_x0000_i161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создание сплоченного коллектива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12" type="#_x0000_t75" style="width:20.25pt;height:18pt" o:ole="">
            <v:imagedata r:id="rId5" o:title=""/>
          </v:shape>
          <w:control r:id="rId131" w:name="DefaultOcxName132" w:shapeid="_x0000_i161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формирование соответствия целей и ценностей фирмы и персонала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11" type="#_x0000_t75" style="width:20.25pt;height:18pt" o:ole="">
            <v:imagedata r:id="rId5" o:title=""/>
          </v:shape>
          <w:control r:id="rId132" w:name="DefaultOcxName231" w:shapeid="_x0000_i1611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создание благоприятного имиджа организации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10" type="#_x0000_t75" style="width:20.25pt;height:18pt" o:ole="">
            <v:imagedata r:id="rId5" o:title=""/>
          </v:shape>
          <w:control r:id="rId133" w:name="DefaultOcxName331" w:shapeid="_x0000_i1610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воспитание персонала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33.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Недостатком социальной ответственности для организации является: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25" type="#_x0000_t75" style="width:20.25pt;height:18pt" o:ole="">
            <v:imagedata r:id="rId5" o:title=""/>
          </v:shape>
          <w:control r:id="rId134" w:name="DefaultOcxName61" w:shapeid="_x0000_i162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большое количество обязательств перед поставщиками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24" type="#_x0000_t75" style="width:20.25pt;height:18pt" o:ole="">
            <v:imagedata r:id="rId5" o:title=""/>
          </v:shape>
          <w:control r:id="rId135" w:name="DefaultOcxName133" w:shapeid="_x0000_i162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негативное восприятие обществом организации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23" type="#_x0000_t75" style="width:20.25pt;height:18pt" o:ole="">
            <v:imagedata r:id="rId5" o:title=""/>
          </v:shape>
          <w:control r:id="rId136" w:name="DefaultOcxName232" w:shapeid="_x0000_i1623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необходимость нести моральную ответственность перед обществом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22" type="#_x0000_t75" style="width:20.25pt;height:18pt" o:ole="">
            <v:imagedata r:id="rId5" o:title=""/>
          </v:shape>
          <w:control r:id="rId137" w:name="DefaultOcxName332" w:shapeid="_x0000_i1622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снижение прибыли из-за расходов на социальную ответственность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34.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Повышение управляемости организации предполагает: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37" type="#_x0000_t75" style="width:20.25pt;height:18pt" o:ole="">
            <v:imagedata r:id="rId5" o:title=""/>
          </v:shape>
          <w:control r:id="rId138" w:name="DefaultOcxName62" w:shapeid="_x0000_i163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улучшение качества обслуживания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36" type="#_x0000_t75" style="width:20.25pt;height:18pt" o:ole="">
            <v:imagedata r:id="rId5" o:title=""/>
          </v:shape>
          <w:control r:id="rId139" w:name="DefaultOcxName134" w:shapeid="_x0000_i163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формирование устойчивых правил взаимодействия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35" type="#_x0000_t75" style="width:20.25pt;height:18pt" o:ole="">
            <v:imagedata r:id="rId5" o:title=""/>
          </v:shape>
          <w:control r:id="rId140" w:name="DefaultOcxName233" w:shapeid="_x0000_i1635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повышение </w:t>
      </w:r>
      <w:proofErr w:type="spellStart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исполняемости</w:t>
      </w:r>
      <w:proofErr w:type="spellEnd"/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управленческих решений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34" type="#_x0000_t75" style="width:20.25pt;height:18pt" o:ole="">
            <v:imagedata r:id="rId5" o:title=""/>
          </v:shape>
          <w:control r:id="rId141" w:name="DefaultOcxName333" w:shapeid="_x0000_i1634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согласование целей бухгалтерии и отдела снабжения</w:t>
      </w:r>
    </w:p>
    <w:p w:rsidR="007A5FDF" w:rsidRPr="007A5FDF" w:rsidRDefault="007A5FDF" w:rsidP="007A5FDF">
      <w:pPr>
        <w:pStyle w:val="a3"/>
        <w:spacing w:before="0" w:beforeAutospacing="0" w:after="120" w:afterAutospacing="0" w:line="300" w:lineRule="atLeast"/>
        <w:rPr>
          <w:rFonts w:ascii="Arial" w:hAnsi="Arial" w:cs="Arial"/>
          <w:color w:val="3D3D3D"/>
          <w:sz w:val="21"/>
          <w:szCs w:val="21"/>
        </w:rPr>
      </w:pPr>
      <w:r>
        <w:t>35.</w:t>
      </w:r>
      <w:r w:rsidRPr="007A5FDF">
        <w:rPr>
          <w:rFonts w:ascii="Arial" w:hAnsi="Arial" w:cs="Arial"/>
          <w:color w:val="3D3D3D"/>
          <w:sz w:val="21"/>
          <w:szCs w:val="21"/>
        </w:rPr>
        <w:t xml:space="preserve"> Трехфазная модель управления изменениями К.Левина предполагает необходимость создания у работников ощущения дискомфорта:</w:t>
      </w: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A5FDF" w:rsidRPr="007A5FDF" w:rsidRDefault="007A5FDF" w:rsidP="007A5FDF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49" type="#_x0000_t75" style="width:20.25pt;height:18pt" o:ole="">
            <v:imagedata r:id="rId5" o:title=""/>
          </v:shape>
          <w:control r:id="rId142" w:name="DefaultOcxName63" w:shapeid="_x0000_i1649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 стадии изменения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48" type="#_x0000_t75" style="width:20.25pt;height:18pt" o:ole="">
            <v:imagedata r:id="rId5" o:title=""/>
          </v:shape>
          <w:control r:id="rId143" w:name="DefaultOcxName135" w:shapeid="_x0000_i1648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 стадии манипулирования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47" type="#_x0000_t75" style="width:20.25pt;height:18pt" o:ole="">
            <v:imagedata r:id="rId5" o:title=""/>
          </v:shape>
          <w:control r:id="rId144" w:name="DefaultOcxName234" w:shapeid="_x0000_i1647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 «замораживании» ситуации</w:t>
      </w:r>
    </w:p>
    <w:p w:rsidR="007A5FDF" w:rsidRPr="007A5FDF" w:rsidRDefault="007A5FDF" w:rsidP="007A5FDF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646" type="#_x0000_t75" style="width:20.25pt;height:18pt" o:ole="">
            <v:imagedata r:id="rId5" o:title=""/>
          </v:shape>
          <w:control r:id="rId145" w:name="DefaultOcxName334" w:shapeid="_x0000_i1646"/>
        </w:object>
      </w:r>
      <w:r w:rsidRPr="007A5FDF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 «размораживании» ситуации</w:t>
      </w:r>
    </w:p>
    <w:p w:rsidR="00081F3F" w:rsidRPr="007A5FDF" w:rsidRDefault="00081F3F" w:rsidP="007A5FDF"/>
    <w:sectPr w:rsidR="00081F3F" w:rsidRPr="007A5FDF" w:rsidSect="0008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3B1A"/>
    <w:multiLevelType w:val="hybridMultilevel"/>
    <w:tmpl w:val="4CFCC6C8"/>
    <w:lvl w:ilvl="0" w:tplc="A8763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FDF"/>
    <w:rsid w:val="00081F3F"/>
    <w:rsid w:val="007A5FDF"/>
    <w:rsid w:val="00B0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FD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5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9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25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1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93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4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14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38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460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194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246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687298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0271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6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6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90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716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19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347633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288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0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7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35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32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00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65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6942581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44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3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7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68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37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77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148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4690571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666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5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8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4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3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7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87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1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93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1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77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1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44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3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98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2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5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5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04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26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10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26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677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203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803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507235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724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3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9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55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05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5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25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0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88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96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2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33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7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08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1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47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1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72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0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7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70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1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82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6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43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45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7935552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398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1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5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008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79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2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63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0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09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88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271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1009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755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4043751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09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2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66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7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3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16" Type="http://schemas.openxmlformats.org/officeDocument/2006/relationships/control" Target="activeX/activeX111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137" Type="http://schemas.openxmlformats.org/officeDocument/2006/relationships/control" Target="activeX/activeX13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43" Type="http://schemas.openxmlformats.org/officeDocument/2006/relationships/control" Target="activeX/activeX13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1908</Words>
  <Characters>10878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2017-07-27T05:27:00Z</dcterms:created>
  <dcterms:modified xsi:type="dcterms:W3CDTF">2017-07-27T05:39:00Z</dcterms:modified>
</cp:coreProperties>
</file>