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30" w:rsidRDefault="00246216" w:rsidP="002462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46216">
        <w:rPr>
          <w:rFonts w:ascii="Times New Roman" w:hAnsi="Times New Roman" w:cs="Times New Roman"/>
        </w:rPr>
        <w:t xml:space="preserve">Воздушные линии </w:t>
      </w:r>
      <w:r>
        <w:rPr>
          <w:rFonts w:ascii="Times New Roman" w:hAnsi="Times New Roman" w:cs="Times New Roman"/>
        </w:rPr>
        <w:t>электропередач: типы опор, марки проводов.</w:t>
      </w:r>
    </w:p>
    <w:p w:rsidR="00246216" w:rsidRPr="00246216" w:rsidRDefault="00246216" w:rsidP="002462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Марки силовых кабелей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Способы прокладки кабелей. </w:t>
      </w:r>
      <w:bookmarkStart w:id="0" w:name="_GoBack"/>
      <w:bookmarkEnd w:id="0"/>
    </w:p>
    <w:sectPr w:rsidR="00246216" w:rsidRPr="0024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332"/>
    <w:multiLevelType w:val="hybridMultilevel"/>
    <w:tmpl w:val="9AA6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16"/>
    <w:rsid w:val="00246216"/>
    <w:rsid w:val="006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2017-06-30T19:42:00Z</dcterms:created>
  <dcterms:modified xsi:type="dcterms:W3CDTF">2017-06-30T19:46:00Z</dcterms:modified>
</cp:coreProperties>
</file>