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A2" w:rsidRDefault="00A803A2">
      <w:pPr>
        <w:rPr>
          <w:rFonts w:ascii="Tahoma" w:hAnsi="Tahoma" w:cs="Tahoma"/>
          <w:color w:val="292929"/>
        </w:rPr>
      </w:pPr>
      <w:hyperlink r:id="rId4" w:history="1">
        <w:r>
          <w:rPr>
            <w:rFonts w:ascii="Tahoma" w:hAnsi="Tahoma" w:cs="Tahoma"/>
            <w:color w:val="19568C"/>
          </w:rPr>
          <w:br/>
        </w:r>
        <w:r>
          <w:rPr>
            <w:rStyle w:val="a3"/>
            <w:rFonts w:ascii="Tahoma" w:hAnsi="Tahoma" w:cs="Tahoma"/>
            <w:color w:val="19568C"/>
            <w:u w:val="none"/>
          </w:rPr>
          <w:t>2. Корпоративный инновационный проект и корпоративная инновационная система.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2</w:t>
      </w:r>
      <w:hyperlink r:id="rId5" w:history="1">
        <w:r>
          <w:rPr>
            <w:rStyle w:val="a3"/>
            <w:rFonts w:ascii="Tahoma" w:hAnsi="Tahoma" w:cs="Tahoma"/>
            <w:color w:val="19568C"/>
            <w:u w:val="none"/>
          </w:rPr>
          <w:t>1. Методы управления инновационными проектами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3</w:t>
      </w:r>
      <w:hyperlink r:id="rId6" w:history="1">
        <w:r>
          <w:rPr>
            <w:rStyle w:val="a3"/>
            <w:rFonts w:ascii="Tahoma" w:hAnsi="Tahoma" w:cs="Tahoma"/>
            <w:color w:val="19568C"/>
            <w:u w:val="none"/>
          </w:rPr>
          <w:t>3. Офис управления проектами: функции, структура, особенности формирования.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4</w:t>
      </w:r>
      <w:hyperlink r:id="rId7" w:history="1">
        <w:r>
          <w:rPr>
            <w:rStyle w:val="a3"/>
            <w:rFonts w:ascii="Tahoma" w:hAnsi="Tahoma" w:cs="Tahoma"/>
            <w:color w:val="19568C"/>
            <w:u w:val="none"/>
          </w:rPr>
          <w:t>4. Формирование проектной команды в корпоративных и предпринимательских инновационных проектах.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5</w:t>
      </w:r>
      <w:hyperlink r:id="rId8" w:history="1">
        <w:r>
          <w:rPr>
            <w:rStyle w:val="a3"/>
            <w:rFonts w:ascii="Tahoma" w:hAnsi="Tahoma" w:cs="Tahoma"/>
            <w:color w:val="19568C"/>
            <w:u w:val="none"/>
          </w:rPr>
          <w:t>5. Инновационные бизнес-модели предприятия</w:t>
        </w:r>
        <w:r>
          <w:rPr>
            <w:rStyle w:val="a3"/>
            <w:rFonts w:ascii="Tahoma" w:hAnsi="Tahoma" w:cs="Tahoma"/>
            <w:color w:val="19568C"/>
            <w:u w:val="none"/>
          </w:rPr>
          <w:t>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6</w:t>
      </w:r>
      <w:hyperlink r:id="rId9" w:history="1">
        <w:r>
          <w:rPr>
            <w:rStyle w:val="a3"/>
            <w:rFonts w:ascii="Tahoma" w:hAnsi="Tahoma" w:cs="Tahoma"/>
            <w:color w:val="19568C"/>
            <w:u w:val="none"/>
          </w:rPr>
          <w:t>6. Управление проектами в концепции «открытых инноваций». Корпоративные инновационные сети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7</w:t>
      </w:r>
      <w:hyperlink r:id="rId10" w:history="1">
        <w:r>
          <w:rPr>
            <w:rStyle w:val="a3"/>
            <w:rFonts w:ascii="Tahoma" w:hAnsi="Tahoma" w:cs="Tahoma"/>
            <w:color w:val="19568C"/>
            <w:u w:val="none"/>
          </w:rPr>
          <w:t>7. Особенности инвестиционного анализа инновационных проектов.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8</w:t>
      </w:r>
      <w:hyperlink r:id="rId11" w:history="1">
        <w:r>
          <w:rPr>
            <w:rStyle w:val="a3"/>
            <w:rFonts w:ascii="Tahoma" w:hAnsi="Tahoma" w:cs="Tahoma"/>
            <w:color w:val="19568C"/>
            <w:u w:val="none"/>
          </w:rPr>
          <w:t>8. Формирование портфеля инновационных проектов и управление им.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9</w:t>
      </w:r>
      <w:hyperlink r:id="rId12" w:history="1">
        <w:r>
          <w:rPr>
            <w:rStyle w:val="a3"/>
            <w:rFonts w:ascii="Tahoma" w:hAnsi="Tahoma" w:cs="Tahoma"/>
            <w:color w:val="19568C"/>
            <w:u w:val="none"/>
          </w:rPr>
          <w:t>9. Управление корпоративными инновационными программами.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10</w:t>
      </w:r>
      <w:hyperlink r:id="rId13" w:history="1">
        <w:r>
          <w:rPr>
            <w:rStyle w:val="a3"/>
            <w:rFonts w:ascii="Tahoma" w:hAnsi="Tahoma" w:cs="Tahoma"/>
            <w:color w:val="19568C"/>
            <w:u w:val="none"/>
          </w:rPr>
          <w:t>10. Особенности управления инновационными проектами в некоммерческих организациях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11</w:t>
      </w:r>
      <w:hyperlink r:id="rId14" w:history="1">
        <w:r>
          <w:rPr>
            <w:rStyle w:val="a3"/>
            <w:rFonts w:ascii="Tahoma" w:hAnsi="Tahoma" w:cs="Tahoma"/>
            <w:color w:val="19568C"/>
            <w:u w:val="none"/>
          </w:rPr>
          <w:t>11. Особенности инновационных процессов в условиях перехода к рыночной экономике. Особенности финансового анализа инновационных проектов. Управление конфликтом при стимулировании инноваций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12</w:t>
      </w:r>
      <w:hyperlink r:id="rId15" w:history="1">
        <w:r>
          <w:rPr>
            <w:rStyle w:val="a3"/>
            <w:rFonts w:ascii="Tahoma" w:hAnsi="Tahoma" w:cs="Tahoma"/>
            <w:color w:val="19568C"/>
            <w:u w:val="none"/>
          </w:rPr>
          <w:t>12. Инновационный проект – организационная основа инновационной деятельности. Управление инновационным риском. Организация венчурного финансирования.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13</w:t>
      </w:r>
      <w:hyperlink r:id="rId16" w:history="1">
        <w:r>
          <w:rPr>
            <w:rStyle w:val="a3"/>
            <w:rFonts w:ascii="Tahoma" w:hAnsi="Tahoma" w:cs="Tahoma"/>
            <w:color w:val="19568C"/>
            <w:u w:val="none"/>
          </w:rPr>
          <w:t>13. Особенности инновационного маркетинга. Инновация как средство развития общества. Оценка инновационного бизнеса.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14</w:t>
      </w:r>
      <w:hyperlink r:id="rId17" w:history="1">
        <w:r>
          <w:rPr>
            <w:rStyle w:val="a3"/>
            <w:rFonts w:ascii="Tahoma" w:hAnsi="Tahoma" w:cs="Tahoma"/>
            <w:color w:val="19568C"/>
            <w:u w:val="none"/>
          </w:rPr>
          <w:t>14. Хеджирование и диверсификация при управлении риском портфеля инновационных проектов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15</w:t>
      </w:r>
      <w:hyperlink r:id="rId18" w:history="1">
        <w:r>
          <w:rPr>
            <w:rStyle w:val="a3"/>
            <w:rFonts w:ascii="Tahoma" w:hAnsi="Tahoma" w:cs="Tahoma"/>
            <w:color w:val="19568C"/>
            <w:u w:val="none"/>
          </w:rPr>
          <w:t>15. Кризис инновационной деятельности в СССР и России в 80-90-е годы и способы его преодоления. Инновационная стратегия фирмы. Задача управления риском с учетом характера среды осуществления инновационного проекта. Государственная поддержка малого инно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16</w:t>
      </w:r>
      <w:hyperlink r:id="rId19" w:history="1">
        <w:r>
          <w:rPr>
            <w:rStyle w:val="a3"/>
            <w:rFonts w:ascii="Tahoma" w:hAnsi="Tahoma" w:cs="Tahoma"/>
            <w:color w:val="19568C"/>
            <w:u w:val="none"/>
          </w:rPr>
          <w:t>16. Организация нового бизнеса в Интернет. Роль технопарков в экономическом развитии. Проблема защиты интеллектуальной собственности в России. Учет риска и неопределенности при отборе инновационных проектов.</w:t>
        </w:r>
      </w:hyperlink>
    </w:p>
    <w:p w:rsid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17</w:t>
      </w:r>
      <w:hyperlink r:id="rId20" w:history="1">
        <w:r>
          <w:rPr>
            <w:rStyle w:val="a3"/>
            <w:rFonts w:ascii="Tahoma" w:hAnsi="Tahoma" w:cs="Tahoma"/>
            <w:color w:val="19568C"/>
            <w:u w:val="none"/>
          </w:rPr>
          <w:t>17. Формирование портфеля инновационных проектов. Методы оценки эффективности нововведений. Использование информационных технологий в инновационном менеджменте.</w:t>
        </w:r>
      </w:hyperlink>
    </w:p>
    <w:p w:rsidR="00740F1F" w:rsidRPr="00A803A2" w:rsidRDefault="00A803A2">
      <w:pPr>
        <w:rPr>
          <w:rFonts w:ascii="Tahoma" w:hAnsi="Tahoma" w:cs="Tahoma"/>
          <w:color w:val="292929"/>
        </w:rPr>
      </w:pPr>
      <w:r>
        <w:rPr>
          <w:rFonts w:ascii="Tahoma" w:hAnsi="Tahoma" w:cs="Tahoma"/>
          <w:color w:val="292929"/>
        </w:rPr>
        <w:t>18</w:t>
      </w:r>
      <w:hyperlink r:id="rId21" w:history="1">
        <w:r>
          <w:rPr>
            <w:rStyle w:val="a3"/>
            <w:rFonts w:ascii="Tahoma" w:hAnsi="Tahoma" w:cs="Tahoma"/>
            <w:color w:val="19568C"/>
            <w:u w:val="none"/>
          </w:rPr>
          <w:t>18. Межфирменная научно-техническая кооперация. Методы планирования инновационных процессов.</w:t>
        </w:r>
      </w:hyperlink>
      <w:bookmarkStart w:id="0" w:name="_GoBack"/>
      <w:bookmarkEnd w:id="0"/>
    </w:p>
    <w:sectPr w:rsidR="00740F1F" w:rsidRPr="00A8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69"/>
    <w:rsid w:val="004A1C69"/>
    <w:rsid w:val="00740F1F"/>
    <w:rsid w:val="00A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641A-02A3-4DFB-84F8-E780EBB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3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egacampus.ru/practicums/select_topic/84694/1569509" TargetMode="External"/><Relationship Id="rId13" Type="http://schemas.openxmlformats.org/officeDocument/2006/relationships/hyperlink" Target="http://my.megacampus.ru/practicums/select_topic/84694/1569514" TargetMode="External"/><Relationship Id="rId18" Type="http://schemas.openxmlformats.org/officeDocument/2006/relationships/hyperlink" Target="http://my.megacampus.ru/practicums/select_topic/84694/15695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.megacampus.ru/practicums/select_topic/84694/1569522" TargetMode="External"/><Relationship Id="rId7" Type="http://schemas.openxmlformats.org/officeDocument/2006/relationships/hyperlink" Target="http://my.megacampus.ru/practicums/select_topic/84694/1569508" TargetMode="External"/><Relationship Id="rId12" Type="http://schemas.openxmlformats.org/officeDocument/2006/relationships/hyperlink" Target="http://my.megacampus.ru/practicums/select_topic/84694/1569513" TargetMode="External"/><Relationship Id="rId17" Type="http://schemas.openxmlformats.org/officeDocument/2006/relationships/hyperlink" Target="http://my.megacampus.ru/practicums/select_topic/84694/1569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.megacampus.ru/practicums/select_topic/84694/1569517" TargetMode="External"/><Relationship Id="rId20" Type="http://schemas.openxmlformats.org/officeDocument/2006/relationships/hyperlink" Target="http://my.megacampus.ru/practicums/select_topic/84694/1569521" TargetMode="External"/><Relationship Id="rId1" Type="http://schemas.openxmlformats.org/officeDocument/2006/relationships/styles" Target="styles.xml"/><Relationship Id="rId6" Type="http://schemas.openxmlformats.org/officeDocument/2006/relationships/hyperlink" Target="http://my.megacampus.ru/practicums/select_topic/84694/1569507" TargetMode="External"/><Relationship Id="rId11" Type="http://schemas.openxmlformats.org/officeDocument/2006/relationships/hyperlink" Target="http://my.megacampus.ru/practicums/select_topic/84694/1569512" TargetMode="External"/><Relationship Id="rId5" Type="http://schemas.openxmlformats.org/officeDocument/2006/relationships/hyperlink" Target="http://my.megacampus.ru/practicums/select_topic/84694/1569506" TargetMode="External"/><Relationship Id="rId15" Type="http://schemas.openxmlformats.org/officeDocument/2006/relationships/hyperlink" Target="http://my.megacampus.ru/practicums/select_topic/84694/15695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y.megacampus.ru/practicums/select_topic/84694/1569511" TargetMode="External"/><Relationship Id="rId19" Type="http://schemas.openxmlformats.org/officeDocument/2006/relationships/hyperlink" Target="http://my.megacampus.ru/practicums/select_topic/84694/1569520" TargetMode="External"/><Relationship Id="rId4" Type="http://schemas.openxmlformats.org/officeDocument/2006/relationships/hyperlink" Target="http://my.megacampus.ru/practicums/select_topic/84694/1201249" TargetMode="External"/><Relationship Id="rId9" Type="http://schemas.openxmlformats.org/officeDocument/2006/relationships/hyperlink" Target="http://my.megacampus.ru/practicums/select_topic/84694/1569510" TargetMode="External"/><Relationship Id="rId14" Type="http://schemas.openxmlformats.org/officeDocument/2006/relationships/hyperlink" Target="http://my.megacampus.ru/practicums/select_topic/84694/15695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Куянова Кристина Константиновна</dc:creator>
  <cp:keywords/>
  <dc:description/>
  <cp:lastModifiedBy>Куянова Кристина Константиновна</cp:lastModifiedBy>
  <cp:revision>3</cp:revision>
  <dcterms:created xsi:type="dcterms:W3CDTF">2017-06-22T11:28:00Z</dcterms:created>
  <dcterms:modified xsi:type="dcterms:W3CDTF">2017-06-22T11:29:00Z</dcterms:modified>
</cp:coreProperties>
</file>