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D" w:rsidRPr="00B90F2D" w:rsidRDefault="0023743D" w:rsidP="0023743D">
      <w:pPr>
        <w:widowControl w:val="0"/>
        <w:jc w:val="center"/>
        <w:rPr>
          <w:b/>
          <w:sz w:val="24"/>
          <w:szCs w:val="24"/>
        </w:rPr>
      </w:pPr>
      <w:r w:rsidRPr="00B90F2D">
        <w:rPr>
          <w:b/>
          <w:sz w:val="24"/>
          <w:szCs w:val="24"/>
        </w:rPr>
        <w:t>Контрольная работа (домашнее зад</w:t>
      </w:r>
      <w:r w:rsidRPr="00B90F2D">
        <w:rPr>
          <w:b/>
          <w:sz w:val="24"/>
          <w:szCs w:val="24"/>
        </w:rPr>
        <w:t>а</w:t>
      </w:r>
      <w:r w:rsidRPr="00B90F2D">
        <w:rPr>
          <w:b/>
          <w:sz w:val="24"/>
          <w:szCs w:val="24"/>
        </w:rPr>
        <w:t>ние) № 1.</w:t>
      </w:r>
    </w:p>
    <w:p w:rsidR="0023743D" w:rsidRPr="00B90F2D" w:rsidRDefault="0023743D" w:rsidP="0023743D">
      <w:pPr>
        <w:widowControl w:val="0"/>
        <w:jc w:val="both"/>
        <w:rPr>
          <w:b/>
          <w:sz w:val="24"/>
          <w:szCs w:val="24"/>
        </w:rPr>
      </w:pPr>
      <w:r w:rsidRPr="00B90F2D">
        <w:rPr>
          <w:b/>
          <w:sz w:val="24"/>
          <w:szCs w:val="24"/>
        </w:rPr>
        <w:t>Раздел 2. Изучение и анализ железоуглеродистых сплавов с использованием диаграммы с</w:t>
      </w:r>
      <w:r w:rsidRPr="00B90F2D">
        <w:rPr>
          <w:b/>
          <w:sz w:val="24"/>
          <w:szCs w:val="24"/>
        </w:rPr>
        <w:t>о</w:t>
      </w:r>
      <w:r w:rsidRPr="00B90F2D">
        <w:rPr>
          <w:b/>
          <w:sz w:val="24"/>
          <w:szCs w:val="24"/>
        </w:rPr>
        <w:t>стояния железо-цементит.</w:t>
      </w:r>
    </w:p>
    <w:p w:rsidR="0023743D" w:rsidRPr="00B90F2D" w:rsidRDefault="0023743D" w:rsidP="0023743D">
      <w:pPr>
        <w:ind w:firstLine="709"/>
        <w:rPr>
          <w:sz w:val="24"/>
          <w:szCs w:val="24"/>
        </w:rPr>
      </w:pPr>
      <w:r w:rsidRPr="00B90F2D">
        <w:rPr>
          <w:sz w:val="24"/>
          <w:szCs w:val="24"/>
        </w:rPr>
        <w:t xml:space="preserve">1. Вычертить в масштабе диаграмму состояния </w:t>
      </w:r>
      <w:proofErr w:type="spellStart"/>
      <w:r w:rsidRPr="00B90F2D">
        <w:rPr>
          <w:sz w:val="24"/>
          <w:szCs w:val="24"/>
        </w:rPr>
        <w:t>Fe</w:t>
      </w:r>
      <w:proofErr w:type="spellEnd"/>
      <w:r w:rsidRPr="00B90F2D">
        <w:rPr>
          <w:sz w:val="24"/>
          <w:szCs w:val="24"/>
        </w:rPr>
        <w:t xml:space="preserve"> - Fe</w:t>
      </w:r>
      <w:r w:rsidRPr="00B90F2D">
        <w:rPr>
          <w:sz w:val="24"/>
          <w:szCs w:val="24"/>
          <w:vertAlign w:val="subscript"/>
        </w:rPr>
        <w:t>3</w:t>
      </w:r>
      <w:r w:rsidRPr="00B90F2D">
        <w:rPr>
          <w:sz w:val="24"/>
          <w:szCs w:val="24"/>
        </w:rPr>
        <w:t>C, обозначить области с</w:t>
      </w:r>
      <w:r w:rsidRPr="00B90F2D">
        <w:rPr>
          <w:sz w:val="24"/>
          <w:szCs w:val="24"/>
        </w:rPr>
        <w:t>у</w:t>
      </w:r>
      <w:r w:rsidRPr="00B90F2D">
        <w:rPr>
          <w:sz w:val="24"/>
          <w:szCs w:val="24"/>
        </w:rPr>
        <w:t>ществования фаз.</w:t>
      </w:r>
    </w:p>
    <w:p w:rsidR="0023743D" w:rsidRPr="00B90F2D" w:rsidRDefault="0023743D" w:rsidP="0023743D">
      <w:pPr>
        <w:ind w:firstLine="709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2. Построить кривую охлаждения и описать структурные превращения для зада</w:t>
      </w:r>
      <w:r w:rsidRPr="00B90F2D">
        <w:rPr>
          <w:sz w:val="24"/>
          <w:szCs w:val="24"/>
        </w:rPr>
        <w:t>н</w:t>
      </w:r>
      <w:r w:rsidRPr="00B90F2D">
        <w:rPr>
          <w:sz w:val="24"/>
          <w:szCs w:val="24"/>
        </w:rPr>
        <w:t>ного состава сплава, по структурному треугольнику определить соотношение фаз (п. 2 з</w:t>
      </w:r>
      <w:r w:rsidRPr="00B90F2D">
        <w:rPr>
          <w:sz w:val="24"/>
          <w:szCs w:val="24"/>
        </w:rPr>
        <w:t>а</w:t>
      </w:r>
      <w:r w:rsidRPr="00B90F2D">
        <w:rPr>
          <w:sz w:val="24"/>
          <w:szCs w:val="24"/>
        </w:rPr>
        <w:t>дания).</w:t>
      </w:r>
    </w:p>
    <w:p w:rsidR="0023743D" w:rsidRDefault="0023743D" w:rsidP="0023743D">
      <w:pPr>
        <w:ind w:firstLine="720"/>
        <w:jc w:val="both"/>
        <w:rPr>
          <w:sz w:val="24"/>
          <w:szCs w:val="24"/>
        </w:rPr>
      </w:pPr>
      <w:r w:rsidRPr="00B90F2D">
        <w:rPr>
          <w:sz w:val="24"/>
          <w:szCs w:val="24"/>
        </w:rPr>
        <w:t>3. Расшифровать марки заданных сплавов, свойства и условия поставки (п. 3 зад</w:t>
      </w:r>
      <w:r w:rsidRPr="00B90F2D">
        <w:rPr>
          <w:sz w:val="24"/>
          <w:szCs w:val="24"/>
        </w:rPr>
        <w:t>а</w:t>
      </w:r>
      <w:r w:rsidRPr="00B90F2D">
        <w:rPr>
          <w:sz w:val="24"/>
          <w:szCs w:val="24"/>
        </w:rPr>
        <w:t>ния).</w:t>
      </w:r>
    </w:p>
    <w:p w:rsidR="00361FF8" w:rsidRDefault="00361FF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610"/>
        <w:gridCol w:w="1285"/>
        <w:gridCol w:w="2000"/>
        <w:gridCol w:w="2111"/>
      </w:tblGrid>
      <w:tr w:rsidR="0023743D" w:rsidRPr="00B90F2D" w:rsidTr="00CC1587">
        <w:trPr>
          <w:cantSplit/>
          <w:trHeight w:val="290"/>
        </w:trPr>
        <w:tc>
          <w:tcPr>
            <w:tcW w:w="1458" w:type="dxa"/>
            <w:vMerge w:val="restart"/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2610" w:type="dxa"/>
            <w:vMerge w:val="restart"/>
            <w:tcBorders>
              <w:right w:val="nil"/>
            </w:tcBorders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   Пункт 2  </w:t>
            </w:r>
          </w:p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Состав сплава    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                  Пункт  3</w:t>
            </w:r>
          </w:p>
        </w:tc>
      </w:tr>
      <w:tr w:rsidR="0023743D" w:rsidRPr="00B90F2D" w:rsidTr="00CC1587">
        <w:trPr>
          <w:cantSplit/>
          <w:trHeight w:val="252"/>
        </w:trPr>
        <w:tc>
          <w:tcPr>
            <w:tcW w:w="1458" w:type="dxa"/>
            <w:vMerge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Сталь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    Сталь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Чугун</w:t>
            </w:r>
          </w:p>
        </w:tc>
      </w:tr>
      <w:tr w:rsidR="0023743D" w:rsidRPr="00B90F2D" w:rsidTr="00CC1587">
        <w:tc>
          <w:tcPr>
            <w:tcW w:w="1458" w:type="dxa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   2                       </w:t>
            </w:r>
          </w:p>
        </w:tc>
        <w:tc>
          <w:tcPr>
            <w:tcW w:w="2610" w:type="dxa"/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   1,4 % C               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3743D" w:rsidRPr="00B90F2D" w:rsidRDefault="0023743D" w:rsidP="00CC1587">
            <w:pPr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 xml:space="preserve">  Ст1кп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23743D" w:rsidRPr="00B90F2D" w:rsidRDefault="0023743D" w:rsidP="00CC1587">
            <w:pPr>
              <w:ind w:left="282"/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>Сталь 35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3743D" w:rsidRPr="00B90F2D" w:rsidRDefault="0023743D" w:rsidP="00CC1587">
            <w:pPr>
              <w:ind w:left="579"/>
              <w:jc w:val="both"/>
              <w:rPr>
                <w:sz w:val="24"/>
                <w:szCs w:val="24"/>
              </w:rPr>
            </w:pPr>
            <w:r w:rsidRPr="00B90F2D">
              <w:rPr>
                <w:sz w:val="24"/>
                <w:szCs w:val="24"/>
              </w:rPr>
              <w:t>КЧ 37-12</w:t>
            </w:r>
          </w:p>
        </w:tc>
      </w:tr>
    </w:tbl>
    <w:p w:rsidR="0023743D" w:rsidRDefault="0023743D">
      <w:bookmarkStart w:id="0" w:name="_GoBack"/>
      <w:bookmarkEnd w:id="0"/>
    </w:p>
    <w:sectPr w:rsidR="0023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3D"/>
    <w:rsid w:val="0023743D"/>
    <w:rsid w:val="003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Калашниковы</dc:creator>
  <cp:lastModifiedBy>Калашниковы</cp:lastModifiedBy>
  <cp:revision>1</cp:revision>
  <dcterms:created xsi:type="dcterms:W3CDTF">2017-06-14T14:36:00Z</dcterms:created>
  <dcterms:modified xsi:type="dcterms:W3CDTF">2017-06-14T14:37:00Z</dcterms:modified>
</cp:coreProperties>
</file>