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4D" w:rsidRPr="005F102C" w:rsidRDefault="005F102C" w:rsidP="005F102C">
      <w:pPr>
        <w:jc w:val="both"/>
        <w:rPr>
          <w:rFonts w:ascii="Times New Roman" w:hAnsi="Times New Roman" w:cs="Times New Roman"/>
          <w:sz w:val="28"/>
        </w:rPr>
      </w:pPr>
      <w:r w:rsidRPr="005F102C">
        <w:rPr>
          <w:rFonts w:ascii="Times New Roman" w:hAnsi="Times New Roman" w:cs="Times New Roman"/>
          <w:sz w:val="28"/>
        </w:rPr>
        <w:t>Реферат на тему: «Ключевые фигуры процесса разработки, принятия и реализации управленческих решений»</w:t>
      </w:r>
    </w:p>
    <w:sectPr w:rsidR="00FD694D" w:rsidRPr="005F102C" w:rsidSect="00FD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F102C"/>
    <w:rsid w:val="005C7BE8"/>
    <w:rsid w:val="005F102C"/>
    <w:rsid w:val="0087533B"/>
    <w:rsid w:val="00F02D39"/>
    <w:rsid w:val="00FD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diakov.net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2017-06-13T05:56:00Z</dcterms:created>
  <dcterms:modified xsi:type="dcterms:W3CDTF">2017-06-13T05:57:00Z</dcterms:modified>
</cp:coreProperties>
</file>