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0B" w:rsidRDefault="00CE3C0B" w:rsidP="001C75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950E3">
        <w:rPr>
          <w:rFonts w:ascii="Times New Roman" w:hAnsi="Times New Roman"/>
          <w:b/>
          <w:sz w:val="24"/>
          <w:szCs w:val="24"/>
        </w:rPr>
        <w:t>. Обязательные задания для выполнения обучающимися</w:t>
      </w:r>
      <w:r>
        <w:rPr>
          <w:rFonts w:ascii="Times New Roman" w:hAnsi="Times New Roman"/>
          <w:b/>
          <w:sz w:val="24"/>
          <w:szCs w:val="24"/>
        </w:rPr>
        <w:t xml:space="preserve"> по курсу </w:t>
      </w:r>
    </w:p>
    <w:p w:rsidR="00CE3C0B" w:rsidRPr="006950E3" w:rsidRDefault="00CE3C0B" w:rsidP="001C75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«Теория отраслевых рынков»</w:t>
      </w:r>
    </w:p>
    <w:p w:rsidR="00CE3C0B" w:rsidRPr="006950E3" w:rsidRDefault="00CE3C0B" w:rsidP="001C7548">
      <w:pPr>
        <w:rPr>
          <w:rFonts w:ascii="Times New Roman" w:hAnsi="Times New Roman"/>
          <w:sz w:val="24"/>
          <w:szCs w:val="24"/>
        </w:rPr>
      </w:pPr>
      <w:r w:rsidRPr="006950E3">
        <w:rPr>
          <w:rFonts w:ascii="Times New Roman" w:hAnsi="Times New Roman"/>
          <w:sz w:val="24"/>
          <w:szCs w:val="24"/>
        </w:rPr>
        <w:tab/>
        <w:t>В обязательном порядке обучающийся должен выполнить следующие задания</w:t>
      </w:r>
      <w:r>
        <w:rPr>
          <w:rFonts w:ascii="Times New Roman" w:hAnsi="Times New Roman"/>
          <w:sz w:val="24"/>
          <w:szCs w:val="24"/>
        </w:rPr>
        <w:t xml:space="preserve"> по каждой теме</w:t>
      </w:r>
      <w:r w:rsidRPr="006950E3">
        <w:rPr>
          <w:rFonts w:ascii="Times New Roman" w:hAnsi="Times New Roman"/>
          <w:sz w:val="24"/>
          <w:szCs w:val="24"/>
        </w:rPr>
        <w:t>:</w:t>
      </w:r>
    </w:p>
    <w:p w:rsidR="00CE3C0B" w:rsidRPr="00640355" w:rsidRDefault="00CE3C0B" w:rsidP="008831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640355">
        <w:rPr>
          <w:rFonts w:ascii="Times New Roman" w:hAnsi="Times New Roman"/>
          <w:sz w:val="24"/>
          <w:szCs w:val="24"/>
        </w:rPr>
        <w:t xml:space="preserve"> 1. </w:t>
      </w:r>
      <w:r w:rsidRPr="00640355">
        <w:rPr>
          <w:rFonts w:ascii="Times New Roman" w:hAnsi="Times New Roman"/>
          <w:b/>
          <w:sz w:val="24"/>
          <w:szCs w:val="24"/>
        </w:rPr>
        <w:t xml:space="preserve">Стратегическое поведение и введение в теорию игр </w:t>
      </w:r>
    </w:p>
    <w:p w:rsidR="00CE3C0B" w:rsidRPr="00640355" w:rsidRDefault="00CE3C0B" w:rsidP="00883196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3C0B" w:rsidRPr="00640355" w:rsidRDefault="00CE3C0B" w:rsidP="00883196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pacing w:val="-6"/>
          <w:sz w:val="24"/>
          <w:szCs w:val="24"/>
        </w:rPr>
        <w:t>Двое по очереди называют цифры от 1 до 9. Выигрывает тот, кто первым доведет сумму до 100.</w:t>
      </w:r>
      <w:r w:rsidRPr="00640355">
        <w:rPr>
          <w:rFonts w:ascii="Times New Roman" w:hAnsi="Times New Roman"/>
          <w:sz w:val="24"/>
          <w:szCs w:val="24"/>
        </w:rPr>
        <w:t xml:space="preserve">  Кто выигрывает при правильной игре, каким образом?</w:t>
      </w:r>
    </w:p>
    <w:p w:rsidR="00CE3C0B" w:rsidRPr="00640355" w:rsidRDefault="00CE3C0B" w:rsidP="008831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 xml:space="preserve">Ответ: </w:t>
      </w:r>
    </w:p>
    <w:p w:rsidR="00CE3C0B" w:rsidRPr="00640355" w:rsidRDefault="00CE3C0B" w:rsidP="00883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C0B" w:rsidRPr="00640355" w:rsidRDefault="00CE3C0B" w:rsidP="0088319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 xml:space="preserve">В куче лежат </w:t>
      </w:r>
      <w:r w:rsidRPr="00640355">
        <w:rPr>
          <w:rFonts w:ascii="Times New Roman" w:hAnsi="Times New Roman"/>
          <w:i/>
          <w:sz w:val="24"/>
          <w:szCs w:val="24"/>
        </w:rPr>
        <w:t xml:space="preserve">45 </w:t>
      </w:r>
      <w:r w:rsidRPr="00640355">
        <w:rPr>
          <w:rFonts w:ascii="Times New Roman" w:hAnsi="Times New Roman"/>
          <w:sz w:val="24"/>
          <w:szCs w:val="24"/>
        </w:rPr>
        <w:t xml:space="preserve">камней. Коля и Тима по очереди берут камни из кучки. За один ход можно взять </w:t>
      </w:r>
      <w:r w:rsidRPr="00640355">
        <w:rPr>
          <w:rFonts w:ascii="Times New Roman" w:hAnsi="Times New Roman"/>
          <w:i/>
          <w:sz w:val="24"/>
          <w:szCs w:val="24"/>
        </w:rPr>
        <w:t>2, 3 или 4</w:t>
      </w:r>
      <w:r w:rsidRPr="00640355">
        <w:rPr>
          <w:rFonts w:ascii="Times New Roman" w:hAnsi="Times New Roman"/>
          <w:sz w:val="24"/>
          <w:szCs w:val="24"/>
        </w:rPr>
        <w:t xml:space="preserve"> камня. Побеждает тот, кто взял последний камень. Если остается один камень, то ничья. Коля ходит первым. Как ему выиграть, или хотя бы не проиграть?</w:t>
      </w:r>
    </w:p>
    <w:p w:rsidR="00CE3C0B" w:rsidRPr="00640355" w:rsidRDefault="00CE3C0B" w:rsidP="00883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C0B" w:rsidRPr="00640355" w:rsidRDefault="00CE3C0B" w:rsidP="008831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 xml:space="preserve">Ответ </w:t>
      </w:r>
    </w:p>
    <w:p w:rsidR="00CE3C0B" w:rsidRPr="00640355" w:rsidRDefault="00CE3C0B" w:rsidP="0088319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E3C0B" w:rsidRPr="00640355" w:rsidRDefault="00CE3C0B" w:rsidP="00883196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 xml:space="preserve">Два игрока играют в честную игру (т.е. вероятность выигрыша </w:t>
      </w:r>
      <w:r w:rsidRPr="00640355">
        <w:rPr>
          <w:rFonts w:ascii="Times New Roman" w:hAnsi="Times New Roman"/>
          <w:i/>
          <w:sz w:val="24"/>
          <w:szCs w:val="24"/>
        </w:rPr>
        <w:t>50:50</w:t>
      </w:r>
      <w:r w:rsidRPr="00640355">
        <w:rPr>
          <w:rFonts w:ascii="Times New Roman" w:hAnsi="Times New Roman"/>
          <w:sz w:val="24"/>
          <w:szCs w:val="24"/>
        </w:rPr>
        <w:t xml:space="preserve"> и математич</w:t>
      </w:r>
      <w:r w:rsidRPr="00640355">
        <w:rPr>
          <w:rFonts w:ascii="Times New Roman" w:hAnsi="Times New Roman"/>
          <w:sz w:val="24"/>
          <w:szCs w:val="24"/>
        </w:rPr>
        <w:t>е</w:t>
      </w:r>
      <w:r w:rsidRPr="00640355">
        <w:rPr>
          <w:rFonts w:ascii="Times New Roman" w:hAnsi="Times New Roman"/>
          <w:sz w:val="24"/>
          <w:szCs w:val="24"/>
        </w:rPr>
        <w:t>ское ожидание выигрыша равно нулю). Игрок, выигравший шесть партий (не об</w:t>
      </w:r>
      <w:r w:rsidRPr="00640355">
        <w:rPr>
          <w:rFonts w:ascii="Times New Roman" w:hAnsi="Times New Roman"/>
          <w:sz w:val="24"/>
          <w:szCs w:val="24"/>
        </w:rPr>
        <w:t>я</w:t>
      </w:r>
      <w:r w:rsidRPr="00640355">
        <w:rPr>
          <w:rFonts w:ascii="Times New Roman" w:hAnsi="Times New Roman"/>
          <w:sz w:val="24"/>
          <w:szCs w:val="24"/>
        </w:rPr>
        <w:t xml:space="preserve">зательно подряд) получает выигрыш в </w:t>
      </w:r>
      <w:r w:rsidRPr="00640355">
        <w:rPr>
          <w:rFonts w:ascii="Times New Roman" w:hAnsi="Times New Roman"/>
          <w:i/>
          <w:sz w:val="24"/>
          <w:szCs w:val="24"/>
        </w:rPr>
        <w:t>16 тыс</w:t>
      </w:r>
      <w:r w:rsidRPr="00640355">
        <w:rPr>
          <w:rFonts w:ascii="Times New Roman" w:hAnsi="Times New Roman"/>
          <w:sz w:val="24"/>
          <w:szCs w:val="24"/>
        </w:rPr>
        <w:t>. рублей. К текущему моменту пе</w:t>
      </w:r>
      <w:r w:rsidRPr="00640355">
        <w:rPr>
          <w:rFonts w:ascii="Times New Roman" w:hAnsi="Times New Roman"/>
          <w:sz w:val="24"/>
          <w:szCs w:val="24"/>
        </w:rPr>
        <w:t>р</w:t>
      </w:r>
      <w:r w:rsidRPr="00640355">
        <w:rPr>
          <w:rFonts w:ascii="Times New Roman" w:hAnsi="Times New Roman"/>
          <w:sz w:val="24"/>
          <w:szCs w:val="24"/>
        </w:rPr>
        <w:t xml:space="preserve">вый игрок выиграл </w:t>
      </w:r>
      <w:r w:rsidRPr="00640355">
        <w:rPr>
          <w:rFonts w:ascii="Times New Roman" w:hAnsi="Times New Roman"/>
          <w:i/>
          <w:sz w:val="24"/>
          <w:szCs w:val="24"/>
        </w:rPr>
        <w:t xml:space="preserve">5 </w:t>
      </w:r>
      <w:r w:rsidRPr="00640355">
        <w:rPr>
          <w:rFonts w:ascii="Times New Roman" w:hAnsi="Times New Roman"/>
          <w:sz w:val="24"/>
          <w:szCs w:val="24"/>
        </w:rPr>
        <w:t xml:space="preserve">партий, а второй </w:t>
      </w:r>
      <w:r w:rsidRPr="00640355">
        <w:rPr>
          <w:rFonts w:ascii="Times New Roman" w:hAnsi="Times New Roman"/>
          <w:i/>
          <w:sz w:val="24"/>
          <w:szCs w:val="24"/>
        </w:rPr>
        <w:t>3</w:t>
      </w:r>
      <w:r w:rsidRPr="00640355">
        <w:rPr>
          <w:rFonts w:ascii="Times New Roman" w:hAnsi="Times New Roman"/>
          <w:sz w:val="24"/>
          <w:szCs w:val="24"/>
        </w:rPr>
        <w:t xml:space="preserve"> партии. К сожалению, по независящим от них причинам им приходится прервать игру. Как им поделить приз по справедл</w:t>
      </w:r>
      <w:r w:rsidRPr="00640355">
        <w:rPr>
          <w:rFonts w:ascii="Times New Roman" w:hAnsi="Times New Roman"/>
          <w:sz w:val="24"/>
          <w:szCs w:val="24"/>
        </w:rPr>
        <w:t>и</w:t>
      </w:r>
      <w:r w:rsidRPr="00640355">
        <w:rPr>
          <w:rFonts w:ascii="Times New Roman" w:hAnsi="Times New Roman"/>
          <w:sz w:val="24"/>
          <w:szCs w:val="24"/>
        </w:rPr>
        <w:t>вости, т.е. в соответствии с вероятностью выигрыша</w:t>
      </w:r>
    </w:p>
    <w:p w:rsidR="00CE3C0B" w:rsidRPr="00640355" w:rsidRDefault="00CE3C0B" w:rsidP="0088319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>Ответ: Первому 14 тыс. рублей, второму 2 тыс. рублей</w:t>
      </w:r>
    </w:p>
    <w:p w:rsidR="00CE3C0B" w:rsidRPr="00640355" w:rsidRDefault="00CE3C0B" w:rsidP="0088319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E3C0B" w:rsidRPr="00640355" w:rsidRDefault="00CE3C0B" w:rsidP="00883196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>Из колоды игральных карт убрали красную бубновую масть. В колоде осталось 27 карт, из которых 9 карт красного цвета и 18 карт черного цвета. Вероятность выб</w:t>
      </w:r>
      <w:r w:rsidRPr="00640355">
        <w:rPr>
          <w:rFonts w:ascii="Times New Roman" w:hAnsi="Times New Roman"/>
          <w:sz w:val="24"/>
          <w:szCs w:val="24"/>
        </w:rPr>
        <w:t>о</w:t>
      </w:r>
      <w:r w:rsidRPr="00640355">
        <w:rPr>
          <w:rFonts w:ascii="Times New Roman" w:hAnsi="Times New Roman"/>
          <w:sz w:val="24"/>
          <w:szCs w:val="24"/>
        </w:rPr>
        <w:t>ра карты красного цвета 1/3. Предлагается игра: Вы называете цвет карты, которую банкомет случайным образом вытаскивает из колоды. Если Вы угадываете цвет карты, то Вы получаете 100 рублей, если ошибаетесь с выбором цвета, то Вы пл</w:t>
      </w:r>
      <w:r w:rsidRPr="00640355">
        <w:rPr>
          <w:rFonts w:ascii="Times New Roman" w:hAnsi="Times New Roman"/>
          <w:sz w:val="24"/>
          <w:szCs w:val="24"/>
        </w:rPr>
        <w:t>а</w:t>
      </w:r>
      <w:r w:rsidRPr="00640355">
        <w:rPr>
          <w:rFonts w:ascii="Times New Roman" w:hAnsi="Times New Roman"/>
          <w:sz w:val="24"/>
          <w:szCs w:val="24"/>
        </w:rPr>
        <w:t>тите банкомету 100 рублей. Карта после каждого этапа игры снова возвращается в колоду. Чему равно математическое ожидание выигрыша при использовании д</w:t>
      </w:r>
      <w:r w:rsidRPr="00640355">
        <w:rPr>
          <w:rFonts w:ascii="Times New Roman" w:hAnsi="Times New Roman"/>
          <w:sz w:val="24"/>
          <w:szCs w:val="24"/>
        </w:rPr>
        <w:t>о</w:t>
      </w:r>
      <w:r w:rsidRPr="00640355">
        <w:rPr>
          <w:rFonts w:ascii="Times New Roman" w:hAnsi="Times New Roman"/>
          <w:sz w:val="24"/>
          <w:szCs w:val="24"/>
        </w:rPr>
        <w:t>минирующей стратегии?</w:t>
      </w:r>
    </w:p>
    <w:p w:rsidR="00CE3C0B" w:rsidRPr="00640355" w:rsidRDefault="00CE3C0B" w:rsidP="0088319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E3C0B" w:rsidRPr="00640355" w:rsidRDefault="00CE3C0B" w:rsidP="0088319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 xml:space="preserve">Ответ: </w:t>
      </w:r>
    </w:p>
    <w:p w:rsidR="00CE3C0B" w:rsidRPr="00640355" w:rsidRDefault="00CE3C0B" w:rsidP="00883196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 xml:space="preserve">Вероятность рецессии экономики в США составляет </w:t>
      </w:r>
      <w:r w:rsidRPr="00640355">
        <w:rPr>
          <w:rFonts w:ascii="Times New Roman" w:hAnsi="Times New Roman"/>
          <w:position w:val="-12"/>
          <w:sz w:val="24"/>
          <w:szCs w:val="24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.75pt" o:ole="">
            <v:imagedata r:id="rId7" o:title=""/>
          </v:shape>
          <o:OLEObject Type="Embed" ProgID="Equation.3" ShapeID="_x0000_i1025" DrawAspect="Content" ObjectID="_1557946945" r:id="rId8"/>
        </w:object>
      </w:r>
      <w:r w:rsidRPr="00640355">
        <w:rPr>
          <w:rFonts w:ascii="Times New Roman" w:hAnsi="Times New Roman"/>
          <w:sz w:val="24"/>
          <w:szCs w:val="24"/>
        </w:rPr>
        <w:t xml:space="preserve">, в Германии: </w:t>
      </w:r>
      <w:r w:rsidRPr="00640355">
        <w:rPr>
          <w:rFonts w:ascii="Times New Roman" w:hAnsi="Times New Roman"/>
          <w:position w:val="-10"/>
          <w:sz w:val="24"/>
          <w:szCs w:val="24"/>
        </w:rPr>
        <w:object w:dxaOrig="1560" w:dyaOrig="340">
          <v:shape id="_x0000_i1026" type="#_x0000_t75" style="width:78pt;height:17.25pt" o:ole="">
            <v:imagedata r:id="rId9" o:title=""/>
          </v:shape>
          <o:OLEObject Type="Embed" ProgID="Equation.3" ShapeID="_x0000_i1026" DrawAspect="Content" ObjectID="_1557946946" r:id="rId10"/>
        </w:object>
      </w:r>
      <w:r w:rsidRPr="00640355">
        <w:rPr>
          <w:rFonts w:ascii="Times New Roman" w:hAnsi="Times New Roman"/>
          <w:sz w:val="24"/>
          <w:szCs w:val="24"/>
        </w:rPr>
        <w:t>, а в Японии :</w:t>
      </w:r>
      <w:r w:rsidRPr="00640355">
        <w:rPr>
          <w:rFonts w:ascii="Times New Roman" w:hAnsi="Times New Roman"/>
          <w:position w:val="-12"/>
          <w:sz w:val="24"/>
          <w:szCs w:val="24"/>
        </w:rPr>
        <w:object w:dxaOrig="1520" w:dyaOrig="360">
          <v:shape id="_x0000_i1027" type="#_x0000_t75" style="width:74.25pt;height:18.75pt" o:ole="">
            <v:imagedata r:id="rId11" o:title=""/>
          </v:shape>
          <o:OLEObject Type="Embed" ProgID="Equation.3" ShapeID="_x0000_i1027" DrawAspect="Content" ObjectID="_1557946947" r:id="rId12"/>
        </w:object>
      </w:r>
      <w:r w:rsidRPr="00640355">
        <w:rPr>
          <w:rFonts w:ascii="Times New Roman" w:hAnsi="Times New Roman"/>
          <w:sz w:val="24"/>
          <w:szCs w:val="24"/>
        </w:rPr>
        <w:t xml:space="preserve">. Мировой экономический кризис может быть спровоцирован рецессией в любой из этих стран. Какова вероятность </w:t>
      </w:r>
      <w:r w:rsidRPr="00640355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028" type="#_x0000_t75" style="width:11.25pt;height:12.75pt" o:ole="">
            <v:imagedata r:id="rId13" o:title=""/>
          </v:shape>
          <o:OLEObject Type="Embed" ProgID="Equation.3" ShapeID="_x0000_i1028" DrawAspect="Content" ObjectID="_1557946948" r:id="rId14"/>
        </w:object>
      </w:r>
      <w:r w:rsidRPr="00640355">
        <w:rPr>
          <w:rFonts w:ascii="Times New Roman" w:hAnsi="Times New Roman"/>
          <w:sz w:val="24"/>
          <w:szCs w:val="24"/>
        </w:rPr>
        <w:t xml:space="preserve"> н</w:t>
      </w:r>
      <w:r w:rsidRPr="00640355">
        <w:rPr>
          <w:rFonts w:ascii="Times New Roman" w:hAnsi="Times New Roman"/>
          <w:sz w:val="24"/>
          <w:szCs w:val="24"/>
        </w:rPr>
        <w:t>а</w:t>
      </w:r>
      <w:r w:rsidRPr="00640355">
        <w:rPr>
          <w:rFonts w:ascii="Times New Roman" w:hAnsi="Times New Roman"/>
          <w:sz w:val="24"/>
          <w:szCs w:val="24"/>
        </w:rPr>
        <w:t>ступления мирового экономического кризиса?</w:t>
      </w:r>
    </w:p>
    <w:p w:rsidR="00CE3C0B" w:rsidRPr="00640355" w:rsidRDefault="00CE3C0B" w:rsidP="00883196">
      <w:pPr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 xml:space="preserve">Ответ: </w:t>
      </w:r>
    </w:p>
    <w:p w:rsidR="00CE3C0B" w:rsidRPr="00640355" w:rsidRDefault="00CE3C0B" w:rsidP="00883196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>Джон Ричард Хикс и Джон МейнардКейнс пошли на охоту. Вероятность попадания у Хикса</w:t>
      </w:r>
      <w:r w:rsidRPr="00640355">
        <w:rPr>
          <w:rFonts w:ascii="Times New Roman" w:hAnsi="Times New Roman"/>
          <w:i/>
          <w:sz w:val="24"/>
          <w:szCs w:val="24"/>
        </w:rPr>
        <w:t>0.8</w:t>
      </w:r>
      <w:r w:rsidRPr="00640355">
        <w:rPr>
          <w:rFonts w:ascii="Times New Roman" w:hAnsi="Times New Roman"/>
          <w:sz w:val="24"/>
          <w:szCs w:val="24"/>
        </w:rPr>
        <w:t>, а у Кейнса</w:t>
      </w:r>
      <w:r w:rsidRPr="00640355">
        <w:rPr>
          <w:rFonts w:ascii="Times New Roman" w:hAnsi="Times New Roman"/>
          <w:i/>
          <w:sz w:val="24"/>
          <w:szCs w:val="24"/>
        </w:rPr>
        <w:t>0.6</w:t>
      </w:r>
      <w:r w:rsidRPr="00640355">
        <w:rPr>
          <w:rFonts w:ascii="Times New Roman" w:hAnsi="Times New Roman"/>
          <w:sz w:val="24"/>
          <w:szCs w:val="24"/>
        </w:rPr>
        <w:t>. Стреляли оба, по одному выстрелу. В убитом кабане оказалась только одна пуля. Как им поделить кабана?</w:t>
      </w:r>
    </w:p>
    <w:p w:rsidR="00CE3C0B" w:rsidRPr="00640355" w:rsidRDefault="00CE3C0B" w:rsidP="0088319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 xml:space="preserve">Ответ: </w:t>
      </w:r>
    </w:p>
    <w:p w:rsidR="00CE3C0B" w:rsidRPr="00640355" w:rsidRDefault="00CE3C0B" w:rsidP="0088319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E3C0B" w:rsidRPr="00640355" w:rsidRDefault="00CE3C0B" w:rsidP="00883196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>Три соперника А, В и С имеют по воздушному шару и по пистолету. Игра послед</w:t>
      </w:r>
      <w:r w:rsidRPr="00640355">
        <w:rPr>
          <w:rFonts w:ascii="Times New Roman" w:hAnsi="Times New Roman"/>
          <w:sz w:val="24"/>
          <w:szCs w:val="24"/>
          <w:lang w:eastAsia="ar-SA"/>
        </w:rPr>
        <w:t>о</w:t>
      </w:r>
      <w:r w:rsidRPr="00640355">
        <w:rPr>
          <w:rFonts w:ascii="Times New Roman" w:hAnsi="Times New Roman"/>
          <w:sz w:val="24"/>
          <w:szCs w:val="24"/>
          <w:lang w:eastAsia="ar-SA"/>
        </w:rPr>
        <w:t xml:space="preserve">вательная. Из фиксированных положений они по очереди стреляют с шар любого из противников. Когда шар подбит, его хозяин выбывает. Когда остается только один шар его владелец побеждает и получает приз в </w:t>
      </w:r>
      <w:r w:rsidRPr="00640355">
        <w:rPr>
          <w:rFonts w:ascii="Times New Roman" w:hAnsi="Times New Roman"/>
          <w:i/>
          <w:sz w:val="24"/>
          <w:szCs w:val="24"/>
          <w:lang w:eastAsia="ar-SA"/>
        </w:rPr>
        <w:t>1 млн. руб</w:t>
      </w:r>
      <w:r w:rsidRPr="00640355">
        <w:rPr>
          <w:rFonts w:ascii="Times New Roman" w:hAnsi="Times New Roman"/>
          <w:sz w:val="24"/>
          <w:szCs w:val="24"/>
          <w:lang w:eastAsia="ar-SA"/>
        </w:rPr>
        <w:t>. У каждого игрока есть возможность сделать два выстрела, если его шар цел. Все знают, что А – лу</w:t>
      </w:r>
      <w:r w:rsidRPr="00640355">
        <w:rPr>
          <w:rFonts w:ascii="Times New Roman" w:hAnsi="Times New Roman"/>
          <w:sz w:val="24"/>
          <w:szCs w:val="24"/>
          <w:lang w:eastAsia="ar-SA"/>
        </w:rPr>
        <w:t>ч</w:t>
      </w:r>
      <w:r w:rsidRPr="00640355">
        <w:rPr>
          <w:rFonts w:ascii="Times New Roman" w:hAnsi="Times New Roman"/>
          <w:sz w:val="24"/>
          <w:szCs w:val="24"/>
          <w:lang w:eastAsia="ar-SA"/>
        </w:rPr>
        <w:t>ший стрелок и всегда поражает цель, что В поражает цель с вероятностью</w:t>
      </w:r>
      <w:r w:rsidRPr="00640355">
        <w:rPr>
          <w:rFonts w:ascii="Times New Roman" w:hAnsi="Times New Roman"/>
          <w:i/>
          <w:sz w:val="24"/>
          <w:szCs w:val="24"/>
          <w:lang w:eastAsia="ar-SA"/>
        </w:rPr>
        <w:t xml:space="preserve"> 0,7 </w:t>
      </w:r>
      <w:r w:rsidRPr="00640355">
        <w:rPr>
          <w:rFonts w:ascii="Times New Roman" w:hAnsi="Times New Roman"/>
          <w:sz w:val="24"/>
          <w:szCs w:val="24"/>
          <w:lang w:eastAsia="ar-SA"/>
        </w:rPr>
        <w:t>и что С попадает в цель с вероятностью</w:t>
      </w:r>
      <w:r w:rsidRPr="00640355">
        <w:rPr>
          <w:rFonts w:ascii="Times New Roman" w:hAnsi="Times New Roman"/>
          <w:i/>
          <w:sz w:val="24"/>
          <w:szCs w:val="24"/>
          <w:lang w:eastAsia="ar-SA"/>
        </w:rPr>
        <w:t xml:space="preserve"> 0,2</w:t>
      </w:r>
      <w:r w:rsidRPr="00640355">
        <w:rPr>
          <w:rFonts w:ascii="Times New Roman" w:hAnsi="Times New Roman"/>
          <w:sz w:val="24"/>
          <w:szCs w:val="24"/>
          <w:lang w:eastAsia="ar-SA"/>
        </w:rPr>
        <w:t>. С стреляет первым, В - вторым, А стреляет третьим. Если по итогу игры остается два шара, то приз делится поровну. Каково математическое ожидание выигрыша у А</w:t>
      </w:r>
    </w:p>
    <w:p w:rsidR="00CE3C0B" w:rsidRPr="00640355" w:rsidRDefault="00CE3C0B" w:rsidP="00883196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 xml:space="preserve">Ответ: </w:t>
      </w:r>
    </w:p>
    <w:p w:rsidR="00CE3C0B" w:rsidRPr="00640355" w:rsidRDefault="00CE3C0B" w:rsidP="00883196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>Рассмотрите игру с нулевой суммой, в которой выигрыш одного игрока является проигрышем для другого. По этой причине платеж в матрице только один. Найд</w:t>
      </w:r>
      <w:r w:rsidRPr="00640355">
        <w:rPr>
          <w:rFonts w:ascii="Times New Roman" w:hAnsi="Times New Roman"/>
          <w:sz w:val="24"/>
          <w:szCs w:val="24"/>
          <w:lang w:eastAsia="ar-SA"/>
        </w:rPr>
        <w:t>и</w:t>
      </w:r>
      <w:r w:rsidRPr="00640355">
        <w:rPr>
          <w:rFonts w:ascii="Times New Roman" w:hAnsi="Times New Roman"/>
          <w:sz w:val="24"/>
          <w:szCs w:val="24"/>
          <w:lang w:eastAsia="ar-SA"/>
        </w:rPr>
        <w:t>те, пожалуйста, равновесие по Нэшу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5"/>
        <w:gridCol w:w="1470"/>
        <w:gridCol w:w="1353"/>
      </w:tblGrid>
      <w:tr w:rsidR="00CE3C0B" w:rsidRPr="006D5E33" w:rsidTr="00245076">
        <w:tc>
          <w:tcPr>
            <w:tcW w:w="1515" w:type="dxa"/>
            <w:tcBorders>
              <w:top w:val="single" w:sz="4" w:space="0" w:color="auto"/>
            </w:tcBorders>
          </w:tcPr>
          <w:p w:rsidR="00CE3C0B" w:rsidRPr="00640355" w:rsidRDefault="00CE3C0B" w:rsidP="00245076">
            <w:pPr>
              <w:pStyle w:val="a0"/>
              <w:snapToGrid w:val="0"/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CE3C0B" w:rsidRPr="00640355" w:rsidRDefault="00CE3C0B" w:rsidP="00245076">
            <w:pPr>
              <w:pStyle w:val="a0"/>
              <w:snapToGrid w:val="0"/>
              <w:jc w:val="both"/>
            </w:pPr>
            <w:r w:rsidRPr="00640355">
              <w:t>Ритм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CE3C0B" w:rsidRPr="00640355" w:rsidRDefault="00CE3C0B" w:rsidP="00245076">
            <w:pPr>
              <w:pStyle w:val="a0"/>
              <w:snapToGrid w:val="0"/>
              <w:jc w:val="both"/>
            </w:pPr>
            <w:r w:rsidRPr="00640355">
              <w:t>Блюз</w:t>
            </w:r>
          </w:p>
        </w:tc>
      </w:tr>
      <w:tr w:rsidR="00CE3C0B" w:rsidRPr="006D5E33" w:rsidTr="00245076">
        <w:tc>
          <w:tcPr>
            <w:tcW w:w="1515" w:type="dxa"/>
          </w:tcPr>
          <w:p w:rsidR="00CE3C0B" w:rsidRPr="00640355" w:rsidRDefault="00CE3C0B" w:rsidP="00245076">
            <w:pPr>
              <w:pStyle w:val="a0"/>
              <w:snapToGrid w:val="0"/>
              <w:jc w:val="both"/>
            </w:pPr>
            <w:r w:rsidRPr="00640355">
              <w:t>Рок</w:t>
            </w:r>
          </w:p>
        </w:tc>
        <w:tc>
          <w:tcPr>
            <w:tcW w:w="1470" w:type="dxa"/>
          </w:tcPr>
          <w:p w:rsidR="00CE3C0B" w:rsidRPr="00640355" w:rsidRDefault="00CE3C0B" w:rsidP="00245076">
            <w:pPr>
              <w:pStyle w:val="a0"/>
              <w:snapToGrid w:val="0"/>
              <w:jc w:val="both"/>
            </w:pPr>
            <w:r w:rsidRPr="00640355">
              <w:t>4; – 4</w:t>
            </w:r>
          </w:p>
        </w:tc>
        <w:tc>
          <w:tcPr>
            <w:tcW w:w="1353" w:type="dxa"/>
          </w:tcPr>
          <w:p w:rsidR="00CE3C0B" w:rsidRPr="00640355" w:rsidRDefault="00CE3C0B" w:rsidP="00245076">
            <w:pPr>
              <w:pStyle w:val="a0"/>
              <w:snapToGrid w:val="0"/>
              <w:jc w:val="both"/>
            </w:pPr>
            <w:r w:rsidRPr="00640355">
              <w:t>2; – 2</w:t>
            </w:r>
          </w:p>
        </w:tc>
      </w:tr>
      <w:tr w:rsidR="00CE3C0B" w:rsidRPr="006D5E33" w:rsidTr="00245076">
        <w:tc>
          <w:tcPr>
            <w:tcW w:w="1515" w:type="dxa"/>
            <w:tcBorders>
              <w:bottom w:val="single" w:sz="4" w:space="0" w:color="auto"/>
            </w:tcBorders>
          </w:tcPr>
          <w:p w:rsidR="00CE3C0B" w:rsidRPr="00640355" w:rsidRDefault="00CE3C0B" w:rsidP="00245076">
            <w:pPr>
              <w:pStyle w:val="a0"/>
              <w:snapToGrid w:val="0"/>
              <w:jc w:val="both"/>
            </w:pPr>
            <w:r w:rsidRPr="00640355">
              <w:t>Ролл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E3C0B" w:rsidRPr="00640355" w:rsidRDefault="00CE3C0B" w:rsidP="00245076">
            <w:pPr>
              <w:pStyle w:val="a0"/>
              <w:snapToGrid w:val="0"/>
              <w:jc w:val="both"/>
            </w:pPr>
            <w:r w:rsidRPr="00640355">
              <w:t>3; – 3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E3C0B" w:rsidRPr="00640355" w:rsidRDefault="00CE3C0B" w:rsidP="00245076">
            <w:pPr>
              <w:pStyle w:val="a0"/>
              <w:snapToGrid w:val="0"/>
              <w:jc w:val="both"/>
            </w:pPr>
            <w:r w:rsidRPr="00640355">
              <w:t>1; –1</w:t>
            </w:r>
          </w:p>
        </w:tc>
      </w:tr>
    </w:tbl>
    <w:p w:rsidR="00CE3C0B" w:rsidRPr="00640355" w:rsidRDefault="00CE3C0B" w:rsidP="00883196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 xml:space="preserve">Ответ: </w:t>
      </w:r>
    </w:p>
    <w:p w:rsidR="00CE3C0B" w:rsidRPr="00640355" w:rsidRDefault="00CE3C0B" w:rsidP="00883196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E3C0B" w:rsidRPr="00640355" w:rsidRDefault="00CE3C0B" w:rsidP="00883196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Раздел</w:t>
      </w:r>
      <w:r w:rsidRPr="00640355">
        <w:rPr>
          <w:rFonts w:ascii="Times New Roman" w:hAnsi="Times New Roman"/>
          <w:b/>
          <w:sz w:val="24"/>
          <w:szCs w:val="24"/>
          <w:lang w:eastAsia="ar-SA"/>
        </w:rPr>
        <w:t xml:space="preserve"> 2. </w:t>
      </w:r>
      <w:r w:rsidRPr="00640355">
        <w:rPr>
          <w:rFonts w:ascii="Times New Roman" w:hAnsi="Times New Roman"/>
          <w:b/>
          <w:sz w:val="24"/>
          <w:szCs w:val="24"/>
        </w:rPr>
        <w:t>Приложения теории игр к экономике, бизнесу и повседневной жизни</w:t>
      </w:r>
    </w:p>
    <w:p w:rsidR="00CE3C0B" w:rsidRPr="00640355" w:rsidRDefault="00CE3C0B" w:rsidP="00883196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 xml:space="preserve">Студенты Тимофей и Кира нашли волшебную шкатулку. Если положить в нее по 1000 рублей, то сумма увеличится в </w:t>
      </w:r>
      <w:r w:rsidRPr="00640355">
        <w:rPr>
          <w:rFonts w:ascii="Times New Roman" w:hAnsi="Times New Roman"/>
          <w:i/>
          <w:sz w:val="24"/>
          <w:szCs w:val="24"/>
        </w:rPr>
        <w:t>1.5 раза</w:t>
      </w:r>
      <w:r w:rsidRPr="00640355">
        <w:rPr>
          <w:rFonts w:ascii="Times New Roman" w:hAnsi="Times New Roman"/>
          <w:sz w:val="24"/>
          <w:szCs w:val="24"/>
        </w:rPr>
        <w:t>, однако, как написано в инструкции, шкатулка – предмет одноразового использования и один студент не может проко</w:t>
      </w:r>
      <w:r w:rsidRPr="00640355">
        <w:rPr>
          <w:rFonts w:ascii="Times New Roman" w:hAnsi="Times New Roman"/>
          <w:sz w:val="24"/>
          <w:szCs w:val="24"/>
        </w:rPr>
        <w:t>н</w:t>
      </w:r>
      <w:r w:rsidRPr="00640355">
        <w:rPr>
          <w:rFonts w:ascii="Times New Roman" w:hAnsi="Times New Roman"/>
          <w:sz w:val="24"/>
          <w:szCs w:val="24"/>
        </w:rPr>
        <w:t>тролировать положил ли туда деньги другой студент, а может видеть лишь итог и</w:t>
      </w:r>
      <w:r w:rsidRPr="00640355">
        <w:rPr>
          <w:rFonts w:ascii="Times New Roman" w:hAnsi="Times New Roman"/>
          <w:sz w:val="24"/>
          <w:szCs w:val="24"/>
        </w:rPr>
        <w:t>г</w:t>
      </w:r>
      <w:r w:rsidRPr="00640355">
        <w:rPr>
          <w:rFonts w:ascii="Times New Roman" w:hAnsi="Times New Roman"/>
          <w:sz w:val="24"/>
          <w:szCs w:val="24"/>
        </w:rPr>
        <w:t>ры. Студенты решили положить в шкатулку «кто сколько сможет денег», а потом разделить итоговую сумму. Представьте ситуацию в матричной форме, найдите равновесия по Нэшу и ответьте на вопрос: Воспользуются ли они шкатулкой по н</w:t>
      </w:r>
      <w:r w:rsidRPr="00640355">
        <w:rPr>
          <w:rFonts w:ascii="Times New Roman" w:hAnsi="Times New Roman"/>
          <w:sz w:val="24"/>
          <w:szCs w:val="24"/>
        </w:rPr>
        <w:t>а</w:t>
      </w:r>
      <w:r w:rsidRPr="00640355">
        <w:rPr>
          <w:rFonts w:ascii="Times New Roman" w:hAnsi="Times New Roman"/>
          <w:sz w:val="24"/>
          <w:szCs w:val="24"/>
        </w:rPr>
        <w:t>значению или нет?</w:t>
      </w:r>
    </w:p>
    <w:p w:rsidR="00CE3C0B" w:rsidRPr="00640355" w:rsidRDefault="00CE3C0B" w:rsidP="00883196">
      <w:pPr>
        <w:spacing w:line="240" w:lineRule="auto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 xml:space="preserve">Ответ: </w:t>
      </w:r>
    </w:p>
    <w:p w:rsidR="00CE3C0B" w:rsidRPr="00640355" w:rsidRDefault="00CE3C0B" w:rsidP="00883196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>Матрицы, представленные ниже, иллюстрируют серию игр, связанных с соперничеством между журналами «Финансъ»  и «Forbes». Стратегия каждого издательства состоит  в в</w:t>
      </w:r>
      <w:r w:rsidRPr="00640355">
        <w:rPr>
          <w:rFonts w:ascii="Times New Roman" w:hAnsi="Times New Roman"/>
          <w:sz w:val="24"/>
          <w:szCs w:val="24"/>
          <w:lang w:eastAsia="ar-SA"/>
        </w:rPr>
        <w:t>ы</w:t>
      </w:r>
      <w:r w:rsidRPr="00640355">
        <w:rPr>
          <w:rFonts w:ascii="Times New Roman" w:hAnsi="Times New Roman"/>
          <w:sz w:val="24"/>
          <w:szCs w:val="24"/>
          <w:lang w:eastAsia="ar-SA"/>
        </w:rPr>
        <w:t>боре фотографии для обложки. Выбор состоит в помещении на обложку фотографии пр</w:t>
      </w:r>
      <w:r w:rsidRPr="00640355">
        <w:rPr>
          <w:rFonts w:ascii="Times New Roman" w:hAnsi="Times New Roman"/>
          <w:sz w:val="24"/>
          <w:szCs w:val="24"/>
          <w:lang w:eastAsia="ar-SA"/>
        </w:rPr>
        <w:t>е</w:t>
      </w:r>
      <w:r w:rsidRPr="00640355">
        <w:rPr>
          <w:rFonts w:ascii="Times New Roman" w:hAnsi="Times New Roman"/>
          <w:sz w:val="24"/>
          <w:szCs w:val="24"/>
          <w:lang w:eastAsia="ar-SA"/>
        </w:rPr>
        <w:t>зидента, делающего послание Федеральному собранию, либо фотографию олигарха, в</w:t>
      </w:r>
      <w:r w:rsidRPr="00640355">
        <w:rPr>
          <w:rFonts w:ascii="Times New Roman" w:hAnsi="Times New Roman"/>
          <w:sz w:val="24"/>
          <w:szCs w:val="24"/>
          <w:lang w:eastAsia="ar-SA"/>
        </w:rPr>
        <w:t>ы</w:t>
      </w:r>
      <w:r w:rsidRPr="00640355">
        <w:rPr>
          <w:rFonts w:ascii="Times New Roman" w:hAnsi="Times New Roman"/>
          <w:sz w:val="24"/>
          <w:szCs w:val="24"/>
          <w:lang w:eastAsia="ar-SA"/>
        </w:rPr>
        <w:t>гнанного с  западного курорта за недостойное поведение. Данная версия игры предполаг</w:t>
      </w:r>
      <w:r w:rsidRPr="00640355">
        <w:rPr>
          <w:rFonts w:ascii="Times New Roman" w:hAnsi="Times New Roman"/>
          <w:sz w:val="24"/>
          <w:szCs w:val="24"/>
          <w:lang w:eastAsia="ar-SA"/>
        </w:rPr>
        <w:t>а</w:t>
      </w:r>
      <w:r w:rsidRPr="00640355">
        <w:rPr>
          <w:rFonts w:ascii="Times New Roman" w:hAnsi="Times New Roman"/>
          <w:sz w:val="24"/>
          <w:szCs w:val="24"/>
          <w:lang w:eastAsia="ar-SA"/>
        </w:rPr>
        <w:t>ет равную популярность журналов среди читателей: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95"/>
        <w:gridCol w:w="1863"/>
        <w:gridCol w:w="1785"/>
        <w:gridCol w:w="1619"/>
      </w:tblGrid>
      <w:tr w:rsidR="00CE3C0B" w:rsidRPr="006D5E33" w:rsidTr="00245076">
        <w:tc>
          <w:tcPr>
            <w:tcW w:w="2195" w:type="dxa"/>
            <w:tcBorders>
              <w:top w:val="single" w:sz="4" w:space="0" w:color="auto"/>
            </w:tcBorders>
          </w:tcPr>
          <w:p w:rsidR="00CE3C0B" w:rsidRPr="00640355" w:rsidRDefault="00CE3C0B" w:rsidP="00245076">
            <w:pPr>
              <w:pStyle w:val="a0"/>
              <w:snapToGrid w:val="0"/>
              <w:jc w:val="both"/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E3C0B" w:rsidRPr="00640355" w:rsidRDefault="00CE3C0B" w:rsidP="00245076">
            <w:pPr>
              <w:pStyle w:val="a0"/>
              <w:snapToGrid w:val="0"/>
              <w:jc w:val="both"/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</w:tcBorders>
          </w:tcPr>
          <w:p w:rsidR="00CE3C0B" w:rsidRPr="00640355" w:rsidRDefault="00CE3C0B" w:rsidP="00245076">
            <w:pPr>
              <w:pStyle w:val="a0"/>
              <w:snapToGrid w:val="0"/>
              <w:jc w:val="center"/>
            </w:pPr>
            <w:r w:rsidRPr="00640355">
              <w:t>Финансъ</w:t>
            </w:r>
          </w:p>
        </w:tc>
      </w:tr>
      <w:tr w:rsidR="00CE3C0B" w:rsidRPr="006D5E33" w:rsidTr="00245076">
        <w:trPr>
          <w:trHeight w:hRule="exact" w:val="387"/>
        </w:trPr>
        <w:tc>
          <w:tcPr>
            <w:tcW w:w="2195" w:type="dxa"/>
            <w:vMerge w:val="restart"/>
          </w:tcPr>
          <w:p w:rsidR="00CE3C0B" w:rsidRPr="00640355" w:rsidRDefault="00CE3C0B" w:rsidP="00245076">
            <w:pPr>
              <w:pStyle w:val="a0"/>
              <w:snapToGrid w:val="0"/>
              <w:jc w:val="center"/>
            </w:pPr>
          </w:p>
          <w:p w:rsidR="00CE3C0B" w:rsidRPr="00640355" w:rsidRDefault="00CE3C0B" w:rsidP="00245076">
            <w:pPr>
              <w:pStyle w:val="a0"/>
              <w:jc w:val="center"/>
            </w:pPr>
          </w:p>
          <w:p w:rsidR="00CE3C0B" w:rsidRPr="00640355" w:rsidRDefault="00CE3C0B" w:rsidP="00245076">
            <w:pPr>
              <w:pStyle w:val="a0"/>
              <w:jc w:val="center"/>
            </w:pPr>
            <w:r w:rsidRPr="00640355">
              <w:t>Forbes</w:t>
            </w:r>
          </w:p>
          <w:p w:rsidR="00CE3C0B" w:rsidRPr="00640355" w:rsidRDefault="00CE3C0B" w:rsidP="00245076">
            <w:pPr>
              <w:pStyle w:val="a0"/>
              <w:jc w:val="center"/>
            </w:pPr>
          </w:p>
        </w:tc>
        <w:tc>
          <w:tcPr>
            <w:tcW w:w="1863" w:type="dxa"/>
          </w:tcPr>
          <w:p w:rsidR="00CE3C0B" w:rsidRPr="00640355" w:rsidRDefault="00CE3C0B" w:rsidP="00245076">
            <w:pPr>
              <w:pStyle w:val="a0"/>
              <w:snapToGrid w:val="0"/>
              <w:jc w:val="center"/>
            </w:pPr>
          </w:p>
        </w:tc>
        <w:tc>
          <w:tcPr>
            <w:tcW w:w="1785" w:type="dxa"/>
          </w:tcPr>
          <w:p w:rsidR="00CE3C0B" w:rsidRPr="00640355" w:rsidRDefault="00CE3C0B" w:rsidP="00245076">
            <w:pPr>
              <w:pStyle w:val="a0"/>
              <w:snapToGrid w:val="0"/>
              <w:jc w:val="center"/>
            </w:pPr>
            <w:r w:rsidRPr="00640355">
              <w:t>Президент</w:t>
            </w:r>
          </w:p>
        </w:tc>
        <w:tc>
          <w:tcPr>
            <w:tcW w:w="1619" w:type="dxa"/>
          </w:tcPr>
          <w:p w:rsidR="00CE3C0B" w:rsidRPr="00640355" w:rsidRDefault="00CE3C0B" w:rsidP="00245076">
            <w:pPr>
              <w:pStyle w:val="a0"/>
              <w:snapToGrid w:val="0"/>
              <w:jc w:val="center"/>
            </w:pPr>
            <w:r w:rsidRPr="00640355">
              <w:t>Олигарх</w:t>
            </w:r>
          </w:p>
        </w:tc>
      </w:tr>
      <w:tr w:rsidR="00CE3C0B" w:rsidRPr="006D5E33" w:rsidTr="00245076">
        <w:trPr>
          <w:trHeight w:hRule="exact" w:val="387"/>
        </w:trPr>
        <w:tc>
          <w:tcPr>
            <w:tcW w:w="2195" w:type="dxa"/>
            <w:vMerge/>
          </w:tcPr>
          <w:p w:rsidR="00CE3C0B" w:rsidRPr="006D5E33" w:rsidRDefault="00CE3C0B" w:rsidP="00245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E3C0B" w:rsidRPr="00640355" w:rsidRDefault="00CE3C0B" w:rsidP="00245076">
            <w:pPr>
              <w:pStyle w:val="a0"/>
              <w:snapToGrid w:val="0"/>
              <w:jc w:val="center"/>
            </w:pPr>
            <w:r w:rsidRPr="00640355">
              <w:t>Президент</w:t>
            </w:r>
          </w:p>
        </w:tc>
        <w:tc>
          <w:tcPr>
            <w:tcW w:w="1785" w:type="dxa"/>
          </w:tcPr>
          <w:p w:rsidR="00CE3C0B" w:rsidRPr="00640355" w:rsidRDefault="00CE3C0B" w:rsidP="00245076">
            <w:pPr>
              <w:pStyle w:val="a0"/>
              <w:snapToGrid w:val="0"/>
              <w:jc w:val="both"/>
            </w:pPr>
            <w:r w:rsidRPr="00640355">
              <w:t>35; 35</w:t>
            </w:r>
          </w:p>
        </w:tc>
        <w:tc>
          <w:tcPr>
            <w:tcW w:w="1619" w:type="dxa"/>
          </w:tcPr>
          <w:p w:rsidR="00CE3C0B" w:rsidRPr="00640355" w:rsidRDefault="00CE3C0B" w:rsidP="00245076">
            <w:pPr>
              <w:pStyle w:val="a0"/>
              <w:snapToGrid w:val="0"/>
              <w:jc w:val="both"/>
            </w:pPr>
            <w:r w:rsidRPr="00640355">
              <w:t>70; 30</w:t>
            </w:r>
          </w:p>
        </w:tc>
      </w:tr>
      <w:tr w:rsidR="00CE3C0B" w:rsidRPr="006D5E33" w:rsidTr="00245076">
        <w:tc>
          <w:tcPr>
            <w:tcW w:w="2195" w:type="dxa"/>
            <w:vMerge/>
            <w:tcBorders>
              <w:bottom w:val="single" w:sz="4" w:space="0" w:color="auto"/>
            </w:tcBorders>
          </w:tcPr>
          <w:p w:rsidR="00CE3C0B" w:rsidRPr="006D5E33" w:rsidRDefault="00CE3C0B" w:rsidP="00245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E3C0B" w:rsidRPr="00640355" w:rsidRDefault="00CE3C0B" w:rsidP="00245076">
            <w:pPr>
              <w:pStyle w:val="a0"/>
              <w:snapToGrid w:val="0"/>
              <w:jc w:val="center"/>
            </w:pPr>
            <w:r w:rsidRPr="00640355">
              <w:t>Олигарх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CE3C0B" w:rsidRPr="00640355" w:rsidRDefault="00CE3C0B" w:rsidP="00245076">
            <w:pPr>
              <w:pStyle w:val="a0"/>
              <w:snapToGrid w:val="0"/>
              <w:jc w:val="both"/>
            </w:pPr>
            <w:r w:rsidRPr="00640355">
              <w:t>30; 75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CE3C0B" w:rsidRPr="00640355" w:rsidRDefault="00CE3C0B" w:rsidP="00245076">
            <w:pPr>
              <w:pStyle w:val="a0"/>
              <w:snapToGrid w:val="0"/>
              <w:jc w:val="both"/>
            </w:pPr>
            <w:r w:rsidRPr="00640355">
              <w:t>15; 15</w:t>
            </w:r>
          </w:p>
        </w:tc>
      </w:tr>
    </w:tbl>
    <w:p w:rsidR="00CE3C0B" w:rsidRPr="00640355" w:rsidRDefault="00CE3C0B" w:rsidP="00883196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 xml:space="preserve">Найдете равновесия по Нэшу  (N.E.)в игре. Сначала пишется выбор журнала «Forbes», потом «Финансъ»  </w:t>
      </w:r>
    </w:p>
    <w:p w:rsidR="00CE3C0B" w:rsidRPr="00640355" w:rsidRDefault="00CE3C0B" w:rsidP="00883196">
      <w:pPr>
        <w:spacing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</w:rPr>
        <w:t xml:space="preserve">Ответ: N.E: </w:t>
      </w:r>
    </w:p>
    <w:p w:rsidR="00CE3C0B" w:rsidRPr="00640355" w:rsidRDefault="00CE3C0B" w:rsidP="00883196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>Каким был бы исход, если бы журналы принадлежали одному хозяину. На какое количество увеличилось бы число читателей?</w:t>
      </w:r>
    </w:p>
    <w:p w:rsidR="00CE3C0B" w:rsidRPr="00640355" w:rsidRDefault="00CE3C0B" w:rsidP="00883196">
      <w:pPr>
        <w:spacing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640355">
        <w:rPr>
          <w:rFonts w:ascii="Times New Roman" w:hAnsi="Times New Roman"/>
          <w:i/>
          <w:sz w:val="24"/>
          <w:szCs w:val="24"/>
          <w:lang w:eastAsia="ar-SA"/>
        </w:rPr>
        <w:t xml:space="preserve">Ответ: </w:t>
      </w:r>
    </w:p>
    <w:p w:rsidR="00CE3C0B" w:rsidRPr="00640355" w:rsidRDefault="00CE3C0B" w:rsidP="00883196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>В мире идет борьба за установление стандарта системы навигации. Соревнуются система GPS и система «Глонасс». Шансы на успех одного стандарта зависят от поведения прои</w:t>
      </w:r>
      <w:r w:rsidRPr="00640355">
        <w:rPr>
          <w:rFonts w:ascii="Times New Roman" w:hAnsi="Times New Roman"/>
          <w:sz w:val="24"/>
          <w:szCs w:val="24"/>
        </w:rPr>
        <w:t>з</w:t>
      </w:r>
      <w:r w:rsidRPr="00640355">
        <w:rPr>
          <w:rFonts w:ascii="Times New Roman" w:hAnsi="Times New Roman"/>
          <w:sz w:val="24"/>
          <w:szCs w:val="24"/>
        </w:rPr>
        <w:t>водителя конкурирующего стандарта. Матрица, приведенная внизу, описывает данную ситуацию:</w:t>
      </w: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86"/>
        <w:gridCol w:w="1863"/>
        <w:gridCol w:w="1785"/>
        <w:gridCol w:w="1619"/>
      </w:tblGrid>
      <w:tr w:rsidR="00CE3C0B" w:rsidRPr="006D5E33" w:rsidTr="00245076">
        <w:tc>
          <w:tcPr>
            <w:tcW w:w="1486" w:type="dxa"/>
            <w:tcBorders>
              <w:top w:val="single" w:sz="4" w:space="0" w:color="auto"/>
            </w:tcBorders>
          </w:tcPr>
          <w:p w:rsidR="00CE3C0B" w:rsidRPr="00640355" w:rsidRDefault="00CE3C0B" w:rsidP="00245076">
            <w:pPr>
              <w:pStyle w:val="a0"/>
              <w:snapToGrid w:val="0"/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E3C0B" w:rsidRPr="00640355" w:rsidRDefault="00CE3C0B" w:rsidP="00245076">
            <w:pPr>
              <w:pStyle w:val="a0"/>
              <w:snapToGrid w:val="0"/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</w:tcBorders>
          </w:tcPr>
          <w:p w:rsidR="00CE3C0B" w:rsidRPr="00640355" w:rsidRDefault="00CE3C0B" w:rsidP="00245076">
            <w:pPr>
              <w:pStyle w:val="a0"/>
              <w:snapToGrid w:val="0"/>
              <w:jc w:val="center"/>
            </w:pPr>
            <w:r w:rsidRPr="00640355">
              <w:t xml:space="preserve">Система </w:t>
            </w:r>
            <w:r w:rsidRPr="00640355">
              <w:rPr>
                <w:lang w:val="en-US"/>
              </w:rPr>
              <w:t>GPS</w:t>
            </w:r>
          </w:p>
        </w:tc>
      </w:tr>
      <w:tr w:rsidR="00CE3C0B" w:rsidRPr="006D5E33" w:rsidTr="00245076">
        <w:trPr>
          <w:trHeight w:hRule="exact" w:val="387"/>
        </w:trPr>
        <w:tc>
          <w:tcPr>
            <w:tcW w:w="1486" w:type="dxa"/>
            <w:vMerge w:val="restart"/>
          </w:tcPr>
          <w:p w:rsidR="00CE3C0B" w:rsidRPr="00640355" w:rsidRDefault="00CE3C0B" w:rsidP="00245076">
            <w:pPr>
              <w:pStyle w:val="a0"/>
              <w:snapToGrid w:val="0"/>
            </w:pPr>
          </w:p>
          <w:p w:rsidR="00CE3C0B" w:rsidRPr="00640355" w:rsidRDefault="00CE3C0B" w:rsidP="00245076">
            <w:pPr>
              <w:pStyle w:val="a0"/>
              <w:jc w:val="center"/>
            </w:pPr>
            <w:r w:rsidRPr="00640355">
              <w:t>Система «Глонасс»</w:t>
            </w:r>
          </w:p>
          <w:p w:rsidR="00CE3C0B" w:rsidRPr="00640355" w:rsidRDefault="00CE3C0B" w:rsidP="00245076">
            <w:pPr>
              <w:pStyle w:val="a0"/>
            </w:pPr>
          </w:p>
        </w:tc>
        <w:tc>
          <w:tcPr>
            <w:tcW w:w="1863" w:type="dxa"/>
          </w:tcPr>
          <w:p w:rsidR="00CE3C0B" w:rsidRPr="00640355" w:rsidRDefault="00CE3C0B" w:rsidP="00245076">
            <w:pPr>
              <w:pStyle w:val="a0"/>
              <w:snapToGrid w:val="0"/>
            </w:pPr>
          </w:p>
        </w:tc>
        <w:tc>
          <w:tcPr>
            <w:tcW w:w="1785" w:type="dxa"/>
          </w:tcPr>
          <w:p w:rsidR="00CE3C0B" w:rsidRPr="00640355" w:rsidRDefault="00CE3C0B" w:rsidP="00245076">
            <w:pPr>
              <w:pStyle w:val="a0"/>
              <w:snapToGrid w:val="0"/>
            </w:pPr>
            <w:r w:rsidRPr="00640355">
              <w:t>Внедрять</w:t>
            </w:r>
          </w:p>
        </w:tc>
        <w:tc>
          <w:tcPr>
            <w:tcW w:w="1619" w:type="dxa"/>
          </w:tcPr>
          <w:p w:rsidR="00CE3C0B" w:rsidRPr="00640355" w:rsidRDefault="00CE3C0B" w:rsidP="00245076">
            <w:pPr>
              <w:pStyle w:val="a0"/>
              <w:snapToGrid w:val="0"/>
            </w:pPr>
            <w:r w:rsidRPr="00640355">
              <w:t>Уйти с рынка</w:t>
            </w:r>
          </w:p>
        </w:tc>
      </w:tr>
      <w:tr w:rsidR="00CE3C0B" w:rsidRPr="006D5E33" w:rsidTr="00245076">
        <w:trPr>
          <w:trHeight w:hRule="exact" w:val="387"/>
        </w:trPr>
        <w:tc>
          <w:tcPr>
            <w:tcW w:w="1486" w:type="dxa"/>
            <w:vMerge/>
          </w:tcPr>
          <w:p w:rsidR="00CE3C0B" w:rsidRPr="00640355" w:rsidRDefault="00CE3C0B" w:rsidP="00245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E3C0B" w:rsidRPr="00640355" w:rsidRDefault="00CE3C0B" w:rsidP="00245076">
            <w:pPr>
              <w:pStyle w:val="a0"/>
              <w:snapToGrid w:val="0"/>
            </w:pPr>
            <w:r w:rsidRPr="00640355">
              <w:t>Внедрять</w:t>
            </w:r>
          </w:p>
        </w:tc>
        <w:tc>
          <w:tcPr>
            <w:tcW w:w="1785" w:type="dxa"/>
          </w:tcPr>
          <w:p w:rsidR="00CE3C0B" w:rsidRPr="00640355" w:rsidRDefault="00CE3C0B" w:rsidP="00245076">
            <w:pPr>
              <w:pStyle w:val="a0"/>
              <w:snapToGrid w:val="0"/>
              <w:rPr>
                <w:lang w:val="en-US"/>
              </w:rPr>
            </w:pPr>
            <w:r w:rsidRPr="00640355">
              <w:rPr>
                <w:lang w:val="en-US"/>
              </w:rPr>
              <w:t>-100</w:t>
            </w:r>
            <w:r w:rsidRPr="00640355">
              <w:t>;</w:t>
            </w:r>
            <w:r w:rsidRPr="00640355">
              <w:rPr>
                <w:lang w:val="en-US"/>
              </w:rPr>
              <w:t xml:space="preserve"> -120</w:t>
            </w:r>
          </w:p>
        </w:tc>
        <w:tc>
          <w:tcPr>
            <w:tcW w:w="1619" w:type="dxa"/>
          </w:tcPr>
          <w:p w:rsidR="00CE3C0B" w:rsidRPr="00640355" w:rsidRDefault="00CE3C0B" w:rsidP="00245076">
            <w:pPr>
              <w:pStyle w:val="a0"/>
              <w:snapToGrid w:val="0"/>
              <w:rPr>
                <w:lang w:val="en-US"/>
              </w:rPr>
            </w:pPr>
            <w:r w:rsidRPr="00640355">
              <w:t xml:space="preserve">720; </w:t>
            </w:r>
            <w:r w:rsidRPr="00640355">
              <w:rPr>
                <w:lang w:val="en-US"/>
              </w:rPr>
              <w:t xml:space="preserve"> 0</w:t>
            </w:r>
          </w:p>
        </w:tc>
      </w:tr>
      <w:tr w:rsidR="00CE3C0B" w:rsidRPr="006D5E33" w:rsidTr="00245076"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CE3C0B" w:rsidRPr="00640355" w:rsidRDefault="00CE3C0B" w:rsidP="00245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E3C0B" w:rsidRPr="00640355" w:rsidRDefault="00CE3C0B" w:rsidP="00245076">
            <w:pPr>
              <w:pStyle w:val="a0"/>
              <w:snapToGrid w:val="0"/>
            </w:pPr>
            <w:r w:rsidRPr="00640355">
              <w:t>Уйти с рынка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CE3C0B" w:rsidRPr="00640355" w:rsidRDefault="00CE3C0B" w:rsidP="00245076">
            <w:pPr>
              <w:pStyle w:val="a0"/>
              <w:snapToGrid w:val="0"/>
            </w:pPr>
            <w:r w:rsidRPr="00640355">
              <w:rPr>
                <w:lang w:val="en-US"/>
              </w:rPr>
              <w:t>0</w:t>
            </w:r>
            <w:r w:rsidRPr="00640355">
              <w:t>;  580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CE3C0B" w:rsidRPr="00640355" w:rsidRDefault="00CE3C0B" w:rsidP="00245076">
            <w:pPr>
              <w:pStyle w:val="a0"/>
              <w:snapToGrid w:val="0"/>
              <w:rPr>
                <w:lang w:val="en-US"/>
              </w:rPr>
            </w:pPr>
            <w:r w:rsidRPr="00640355">
              <w:rPr>
                <w:lang w:val="en-US"/>
              </w:rPr>
              <w:t>0</w:t>
            </w:r>
            <w:r w:rsidRPr="00640355">
              <w:t xml:space="preserve">;  </w:t>
            </w:r>
            <w:r w:rsidRPr="00640355">
              <w:rPr>
                <w:lang w:val="en-US"/>
              </w:rPr>
              <w:t>0</w:t>
            </w:r>
          </w:p>
        </w:tc>
      </w:tr>
    </w:tbl>
    <w:p w:rsidR="00CE3C0B" w:rsidRPr="00640355" w:rsidRDefault="00CE3C0B" w:rsidP="0088319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E3C0B" w:rsidRPr="00640355" w:rsidRDefault="00CE3C0B" w:rsidP="00883196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>Можно ли однозначно предсказать исход игры, если она еще не началась и разр</w:t>
      </w:r>
      <w:r w:rsidRPr="00640355">
        <w:rPr>
          <w:rFonts w:ascii="Times New Roman" w:hAnsi="Times New Roman"/>
          <w:sz w:val="24"/>
          <w:szCs w:val="24"/>
        </w:rPr>
        <w:t>а</w:t>
      </w:r>
      <w:r w:rsidRPr="00640355">
        <w:rPr>
          <w:rFonts w:ascii="Times New Roman" w:hAnsi="Times New Roman"/>
          <w:sz w:val="24"/>
          <w:szCs w:val="24"/>
        </w:rPr>
        <w:t xml:space="preserve">ботки ведутся параллельно? </w:t>
      </w:r>
    </w:p>
    <w:p w:rsidR="00CE3C0B" w:rsidRPr="00640355" w:rsidRDefault="00CE3C0B" w:rsidP="0088319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 xml:space="preserve">Ответ: </w:t>
      </w:r>
    </w:p>
    <w:p w:rsidR="00CE3C0B" w:rsidRPr="00640355" w:rsidRDefault="00CE3C0B" w:rsidP="00883196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>Каким будет исход, если система «Глонасс» несколько опоздала с выходом на р</w:t>
      </w:r>
      <w:r w:rsidRPr="00640355">
        <w:rPr>
          <w:rFonts w:ascii="Times New Roman" w:hAnsi="Times New Roman"/>
          <w:sz w:val="24"/>
          <w:szCs w:val="24"/>
        </w:rPr>
        <w:t>ы</w:t>
      </w:r>
      <w:r w:rsidRPr="00640355">
        <w:rPr>
          <w:rFonts w:ascii="Times New Roman" w:hAnsi="Times New Roman"/>
          <w:sz w:val="24"/>
          <w:szCs w:val="24"/>
        </w:rPr>
        <w:t>нок?</w:t>
      </w:r>
    </w:p>
    <w:p w:rsidR="00CE3C0B" w:rsidRPr="00640355" w:rsidRDefault="00CE3C0B" w:rsidP="0088319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 xml:space="preserve">Ответ: </w:t>
      </w:r>
    </w:p>
    <w:p w:rsidR="00CE3C0B" w:rsidRPr="00640355" w:rsidRDefault="00CE3C0B" w:rsidP="00883196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>Какая система победит, если Россия даст субсидию на разработку системы «Гл</w:t>
      </w:r>
      <w:r w:rsidRPr="00640355">
        <w:rPr>
          <w:rFonts w:ascii="Times New Roman" w:hAnsi="Times New Roman"/>
          <w:sz w:val="24"/>
          <w:szCs w:val="24"/>
        </w:rPr>
        <w:t>о</w:t>
      </w:r>
      <w:r w:rsidRPr="00640355">
        <w:rPr>
          <w:rFonts w:ascii="Times New Roman" w:hAnsi="Times New Roman"/>
          <w:sz w:val="24"/>
          <w:szCs w:val="24"/>
        </w:rPr>
        <w:t>насс» в размере 150, независимо от исхода проекта.</w:t>
      </w:r>
    </w:p>
    <w:p w:rsidR="00CE3C0B" w:rsidRPr="00640355" w:rsidRDefault="00CE3C0B" w:rsidP="0088319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 xml:space="preserve">Ответ: </w:t>
      </w:r>
    </w:p>
    <w:p w:rsidR="00CE3C0B" w:rsidRPr="00640355" w:rsidRDefault="00CE3C0B" w:rsidP="008831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3C0B" w:rsidRPr="00640355" w:rsidRDefault="00CE3C0B" w:rsidP="00883196">
      <w:pPr>
        <w:spacing w:line="240" w:lineRule="auto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 xml:space="preserve">Россия и нефтяной картель постоянно сталкиваются с проблемой определения объемов выпуска нефти. Издержки добычи одного барреля нефти в ОПЕК </w:t>
      </w:r>
      <w:r w:rsidRPr="00640355">
        <w:rPr>
          <w:rFonts w:ascii="Times New Roman" w:hAnsi="Times New Roman"/>
          <w:i/>
          <w:sz w:val="24"/>
          <w:szCs w:val="24"/>
        </w:rPr>
        <w:t>4 доллара</w:t>
      </w:r>
      <w:r w:rsidRPr="00640355">
        <w:rPr>
          <w:rFonts w:ascii="Times New Roman" w:hAnsi="Times New Roman"/>
          <w:sz w:val="24"/>
          <w:szCs w:val="24"/>
        </w:rPr>
        <w:t xml:space="preserve">, в России </w:t>
      </w:r>
      <w:r w:rsidRPr="00640355">
        <w:rPr>
          <w:rFonts w:ascii="Times New Roman" w:hAnsi="Times New Roman"/>
          <w:i/>
          <w:sz w:val="24"/>
          <w:szCs w:val="24"/>
        </w:rPr>
        <w:t>6 долларов</w:t>
      </w:r>
      <w:r w:rsidRPr="00640355">
        <w:rPr>
          <w:rFonts w:ascii="Times New Roman" w:hAnsi="Times New Roman"/>
          <w:sz w:val="24"/>
          <w:szCs w:val="24"/>
        </w:rPr>
        <w:t xml:space="preserve">. ОПЕК может добывать </w:t>
      </w:r>
      <w:r w:rsidRPr="00640355">
        <w:rPr>
          <w:rFonts w:ascii="Times New Roman" w:hAnsi="Times New Roman"/>
          <w:i/>
          <w:sz w:val="24"/>
          <w:szCs w:val="24"/>
        </w:rPr>
        <w:t>4, 5 или 9 млрд</w:t>
      </w:r>
      <w:r w:rsidRPr="00640355">
        <w:rPr>
          <w:rFonts w:ascii="Times New Roman" w:hAnsi="Times New Roman"/>
          <w:sz w:val="24"/>
          <w:szCs w:val="24"/>
        </w:rPr>
        <w:t>. баррелей нефти в день. Варианты Ро</w:t>
      </w:r>
      <w:r w:rsidRPr="00640355">
        <w:rPr>
          <w:rFonts w:ascii="Times New Roman" w:hAnsi="Times New Roman"/>
          <w:sz w:val="24"/>
          <w:szCs w:val="24"/>
        </w:rPr>
        <w:t>с</w:t>
      </w:r>
      <w:r w:rsidRPr="00640355">
        <w:rPr>
          <w:rFonts w:ascii="Times New Roman" w:hAnsi="Times New Roman"/>
          <w:sz w:val="24"/>
          <w:szCs w:val="24"/>
        </w:rPr>
        <w:t xml:space="preserve">сии: </w:t>
      </w:r>
      <w:r w:rsidRPr="00640355">
        <w:rPr>
          <w:rFonts w:ascii="Times New Roman" w:hAnsi="Times New Roman"/>
          <w:i/>
          <w:sz w:val="24"/>
          <w:szCs w:val="24"/>
        </w:rPr>
        <w:t>1, 3 или 5 млрд</w:t>
      </w:r>
      <w:r w:rsidRPr="00640355">
        <w:rPr>
          <w:rFonts w:ascii="Times New Roman" w:hAnsi="Times New Roman"/>
          <w:sz w:val="24"/>
          <w:szCs w:val="24"/>
        </w:rPr>
        <w:t xml:space="preserve">. баррелей. Эластичность спроса на нефть по цене достаточно высокая. Эксперты считают, что при суммарной добыче в </w:t>
      </w:r>
      <w:r w:rsidRPr="00640355">
        <w:rPr>
          <w:rFonts w:ascii="Times New Roman" w:hAnsi="Times New Roman"/>
          <w:i/>
          <w:sz w:val="24"/>
          <w:szCs w:val="24"/>
        </w:rPr>
        <w:t>4 млрд</w:t>
      </w:r>
      <w:r w:rsidRPr="00640355">
        <w:rPr>
          <w:rFonts w:ascii="Times New Roman" w:hAnsi="Times New Roman"/>
          <w:sz w:val="24"/>
          <w:szCs w:val="24"/>
        </w:rPr>
        <w:t xml:space="preserve">. баррелей цена нефти будет </w:t>
      </w:r>
      <w:r w:rsidRPr="00640355">
        <w:rPr>
          <w:rFonts w:ascii="Times New Roman" w:hAnsi="Times New Roman"/>
          <w:i/>
          <w:sz w:val="24"/>
          <w:szCs w:val="24"/>
        </w:rPr>
        <w:t>80 долларов</w:t>
      </w:r>
      <w:r w:rsidRPr="00640355">
        <w:rPr>
          <w:rFonts w:ascii="Times New Roman" w:hAnsi="Times New Roman"/>
          <w:sz w:val="24"/>
          <w:szCs w:val="24"/>
        </w:rPr>
        <w:t xml:space="preserve"> за баррель. Однако увеличение добычи на </w:t>
      </w:r>
      <w:r w:rsidRPr="00640355">
        <w:rPr>
          <w:rFonts w:ascii="Times New Roman" w:hAnsi="Times New Roman"/>
          <w:i/>
          <w:sz w:val="24"/>
          <w:szCs w:val="24"/>
        </w:rPr>
        <w:t>1 млрд</w:t>
      </w:r>
      <w:r w:rsidRPr="00640355">
        <w:rPr>
          <w:rFonts w:ascii="Times New Roman" w:hAnsi="Times New Roman"/>
          <w:sz w:val="24"/>
          <w:szCs w:val="24"/>
        </w:rPr>
        <w:t xml:space="preserve">. баррелей будет всегда снижать мировую цену на </w:t>
      </w:r>
      <w:r w:rsidRPr="00640355">
        <w:rPr>
          <w:rFonts w:ascii="Times New Roman" w:hAnsi="Times New Roman"/>
          <w:i/>
          <w:sz w:val="24"/>
          <w:szCs w:val="24"/>
        </w:rPr>
        <w:t>10 долларов</w:t>
      </w:r>
      <w:r w:rsidRPr="00640355">
        <w:rPr>
          <w:rFonts w:ascii="Times New Roman" w:hAnsi="Times New Roman"/>
          <w:sz w:val="24"/>
          <w:szCs w:val="24"/>
        </w:rPr>
        <w:t xml:space="preserve"> за баррель.</w:t>
      </w:r>
    </w:p>
    <w:p w:rsidR="00CE3C0B" w:rsidRPr="00640355" w:rsidRDefault="00CE3C0B" w:rsidP="00883196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>Чему будет равна суммарная прибыль в млрд. долларов в ситуации некооперати</w:t>
      </w:r>
      <w:r w:rsidRPr="00640355">
        <w:rPr>
          <w:rFonts w:ascii="Times New Roman" w:hAnsi="Times New Roman"/>
          <w:sz w:val="24"/>
          <w:szCs w:val="24"/>
        </w:rPr>
        <w:t>в</w:t>
      </w:r>
      <w:r w:rsidRPr="00640355">
        <w:rPr>
          <w:rFonts w:ascii="Times New Roman" w:hAnsi="Times New Roman"/>
          <w:sz w:val="24"/>
          <w:szCs w:val="24"/>
        </w:rPr>
        <w:t>ного поведения?</w:t>
      </w:r>
    </w:p>
    <w:p w:rsidR="00CE3C0B" w:rsidRPr="00640355" w:rsidRDefault="00CE3C0B" w:rsidP="0088319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 xml:space="preserve">Ответ: </w:t>
      </w:r>
    </w:p>
    <w:p w:rsidR="00CE3C0B" w:rsidRPr="00640355" w:rsidRDefault="00CE3C0B" w:rsidP="00883196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>Чему будет равна суммарная прибыль в млрд. долларов в ситуации кооперативного поведения?</w:t>
      </w:r>
    </w:p>
    <w:p w:rsidR="00CE3C0B" w:rsidRPr="00640355" w:rsidRDefault="00CE3C0B" w:rsidP="0088319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 xml:space="preserve">Ответ: </w:t>
      </w:r>
    </w:p>
    <w:p w:rsidR="00CE3C0B" w:rsidRPr="00640355" w:rsidRDefault="00CE3C0B" w:rsidP="00883196">
      <w:pPr>
        <w:rPr>
          <w:rFonts w:ascii="Times New Roman" w:hAnsi="Times New Roman"/>
          <w:sz w:val="24"/>
          <w:szCs w:val="24"/>
        </w:rPr>
      </w:pPr>
    </w:p>
    <w:p w:rsidR="00CE3C0B" w:rsidRPr="00640355" w:rsidRDefault="00CE3C0B" w:rsidP="008831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640355">
        <w:rPr>
          <w:rFonts w:ascii="Times New Roman" w:hAnsi="Times New Roman"/>
          <w:sz w:val="24"/>
          <w:szCs w:val="24"/>
        </w:rPr>
        <w:t xml:space="preserve"> 3. </w:t>
      </w:r>
      <w:r w:rsidRPr="00640355">
        <w:rPr>
          <w:rFonts w:ascii="Times New Roman" w:hAnsi="Times New Roman"/>
          <w:b/>
          <w:sz w:val="24"/>
          <w:szCs w:val="24"/>
        </w:rPr>
        <w:t>Стратегическое поведение фирм на олигопольном рынке</w:t>
      </w:r>
    </w:p>
    <w:p w:rsidR="00CE3C0B" w:rsidRPr="00640355" w:rsidRDefault="00CE3C0B" w:rsidP="00883196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>Фирмы устанавливают цены, кривая спроса задана как</w:t>
      </w:r>
      <w:r w:rsidRPr="00640355">
        <w:rPr>
          <w:rFonts w:ascii="Times New Roman" w:eastAsia="Times New Roman" w:hAnsi="Times New Roman"/>
          <w:position w:val="-10"/>
          <w:sz w:val="24"/>
          <w:szCs w:val="24"/>
          <w:lang w:eastAsia="ar-SA"/>
        </w:rPr>
        <w:object w:dxaOrig="1219" w:dyaOrig="360">
          <v:shape id="_x0000_i1029" type="#_x0000_t75" style="width:60pt;height:18.75pt" o:ole="">
            <v:imagedata r:id="rId15" o:title=""/>
          </v:shape>
          <o:OLEObject Type="Embed" ProgID="Equation.3" ShapeID="_x0000_i1029" DrawAspect="Content" ObjectID="_1557946949" r:id="rId16"/>
        </w:object>
      </w:r>
      <w:r w:rsidRPr="00640355">
        <w:rPr>
          <w:rFonts w:ascii="Times New Roman" w:hAnsi="Times New Roman"/>
          <w:sz w:val="24"/>
          <w:szCs w:val="24"/>
          <w:lang w:eastAsia="ar-SA"/>
        </w:rPr>
        <w:t xml:space="preserve">, где </w:t>
      </w:r>
      <w:r w:rsidRPr="00640355">
        <w:rPr>
          <w:rFonts w:ascii="Times New Roman" w:eastAsia="Times New Roman" w:hAnsi="Times New Roman"/>
          <w:position w:val="-10"/>
          <w:sz w:val="24"/>
          <w:szCs w:val="24"/>
          <w:lang w:eastAsia="ar-SA"/>
        </w:rPr>
        <w:object w:dxaOrig="1560" w:dyaOrig="340">
          <v:shape id="_x0000_i1030" type="#_x0000_t75" style="width:78pt;height:17.25pt" o:ole="">
            <v:imagedata r:id="rId17" o:title=""/>
          </v:shape>
          <o:OLEObject Type="Embed" ProgID="Equation.3" ShapeID="_x0000_i1030" DrawAspect="Content" ObjectID="_1557946950" r:id="rId18"/>
        </w:object>
      </w:r>
      <w:r w:rsidRPr="00640355">
        <w:rPr>
          <w:rFonts w:ascii="Times New Roman" w:hAnsi="Times New Roman"/>
          <w:sz w:val="24"/>
          <w:szCs w:val="24"/>
          <w:lang w:eastAsia="ar-SA"/>
        </w:rPr>
        <w:t>. (значение min предполагает, что все потребители будут покупать по наименьшей из цен, установленных первой и второй фирмами, а по более высокой цене продукция покупаться не будет)</w:t>
      </w:r>
    </w:p>
    <w:p w:rsidR="00CE3C0B" w:rsidRPr="00640355" w:rsidRDefault="00CE3C0B" w:rsidP="00883196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>Функция прибыли первой фирмы задана как:</w:t>
      </w:r>
    </w:p>
    <w:p w:rsidR="00CE3C0B" w:rsidRPr="00640355" w:rsidRDefault="00CE3C0B" w:rsidP="00883196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eastAsia="Times New Roman" w:hAnsi="Times New Roman"/>
          <w:position w:val="-10"/>
          <w:sz w:val="24"/>
          <w:szCs w:val="24"/>
          <w:lang w:eastAsia="ar-SA"/>
        </w:rPr>
        <w:object w:dxaOrig="3340" w:dyaOrig="340">
          <v:shape id="_x0000_i1031" type="#_x0000_t75" style="width:167.25pt;height:17.25pt" o:ole="">
            <v:imagedata r:id="rId19" o:title=""/>
          </v:shape>
          <o:OLEObject Type="Embed" ProgID="Equation.3" ShapeID="_x0000_i1031" DrawAspect="Content" ObjectID="_1557946951" r:id="rId20"/>
        </w:object>
      </w:r>
    </w:p>
    <w:p w:rsidR="00CE3C0B" w:rsidRPr="00640355" w:rsidRDefault="00CE3C0B" w:rsidP="00883196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eastAsia="Times New Roman" w:hAnsi="Times New Roman"/>
          <w:position w:val="-24"/>
          <w:sz w:val="24"/>
          <w:szCs w:val="24"/>
          <w:lang w:eastAsia="ar-SA"/>
        </w:rPr>
        <w:object w:dxaOrig="2840" w:dyaOrig="639">
          <v:shape id="_x0000_i1032" type="#_x0000_t75" style="width:140.25pt;height:32.25pt" o:ole="">
            <v:imagedata r:id="rId21" o:title=""/>
          </v:shape>
          <o:OLEObject Type="Embed" ProgID="Equation.3" ShapeID="_x0000_i1032" DrawAspect="Content" ObjectID="_1557946952" r:id="rId22"/>
        </w:object>
      </w:r>
    </w:p>
    <w:p w:rsidR="00CE3C0B" w:rsidRPr="00640355" w:rsidRDefault="00CE3C0B" w:rsidP="00883196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eastAsia="Times New Roman" w:hAnsi="Times New Roman"/>
          <w:position w:val="-10"/>
          <w:sz w:val="24"/>
          <w:szCs w:val="24"/>
          <w:lang w:eastAsia="ar-SA"/>
        </w:rPr>
        <w:object w:dxaOrig="2040" w:dyaOrig="340">
          <v:shape id="_x0000_i1033" type="#_x0000_t75" style="width:102pt;height:17.25pt" o:ole="">
            <v:imagedata r:id="rId23" o:title=""/>
          </v:shape>
          <o:OLEObject Type="Embed" ProgID="Equation.3" ShapeID="_x0000_i1033" DrawAspect="Content" ObjectID="_1557946953" r:id="rId24"/>
        </w:object>
      </w:r>
    </w:p>
    <w:p w:rsidR="00CE3C0B" w:rsidRPr="00640355" w:rsidRDefault="00CE3C0B" w:rsidP="00883196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>Функция прибыли второй фирмы задана аналогично. Предельные издержки первой фи</w:t>
      </w:r>
      <w:r w:rsidRPr="00640355">
        <w:rPr>
          <w:rFonts w:ascii="Times New Roman" w:hAnsi="Times New Roman"/>
          <w:sz w:val="24"/>
          <w:szCs w:val="24"/>
          <w:lang w:eastAsia="ar-SA"/>
        </w:rPr>
        <w:t>р</w:t>
      </w:r>
      <w:r w:rsidRPr="00640355">
        <w:rPr>
          <w:rFonts w:ascii="Times New Roman" w:hAnsi="Times New Roman"/>
          <w:sz w:val="24"/>
          <w:szCs w:val="24"/>
          <w:lang w:eastAsia="ar-SA"/>
        </w:rPr>
        <w:t>мы постоянны и равны 3, второй 2</w:t>
      </w:r>
    </w:p>
    <w:p w:rsidR="00CE3C0B" w:rsidRPr="00640355" w:rsidRDefault="00CE3C0B" w:rsidP="00883196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>Которая из фирм останется на рынке и какая будет цена?</w:t>
      </w:r>
    </w:p>
    <w:p w:rsidR="00CE3C0B" w:rsidRPr="00640355" w:rsidRDefault="00CE3C0B" w:rsidP="00883196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 xml:space="preserve">Ответ: </w:t>
      </w:r>
    </w:p>
    <w:p w:rsidR="00CE3C0B" w:rsidRPr="00640355" w:rsidRDefault="00CE3C0B" w:rsidP="00883196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E3C0B" w:rsidRPr="00640355" w:rsidRDefault="00CE3C0B" w:rsidP="00883196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>Какую прибыль можно получить на этом рынке?</w:t>
      </w:r>
    </w:p>
    <w:p w:rsidR="00CE3C0B" w:rsidRPr="00640355" w:rsidRDefault="00CE3C0B" w:rsidP="00883196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>Ответ</w:t>
      </w:r>
    </w:p>
    <w:p w:rsidR="00CE3C0B" w:rsidRPr="00640355" w:rsidRDefault="00CE3C0B" w:rsidP="00883196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 xml:space="preserve">Монополист производит при постоянных средних и предельных издержках </w:t>
      </w:r>
      <w:r w:rsidRPr="00640355">
        <w:rPr>
          <w:rFonts w:ascii="Times New Roman" w:eastAsia="Times New Roman" w:hAnsi="Times New Roman"/>
          <w:position w:val="-6"/>
          <w:sz w:val="24"/>
          <w:szCs w:val="24"/>
          <w:lang w:eastAsia="ar-SA"/>
        </w:rPr>
        <w:object w:dxaOrig="1540" w:dyaOrig="279">
          <v:shape id="_x0000_i1034" type="#_x0000_t75" style="width:77.25pt;height:13.5pt" o:ole="">
            <v:imagedata r:id="rId25" o:title=""/>
          </v:shape>
          <o:OLEObject Type="Embed" ProgID="Equation.3" ShapeID="_x0000_i1034" DrawAspect="Content" ObjectID="_1557946954" r:id="rId26"/>
        </w:object>
      </w:r>
      <w:r w:rsidRPr="00640355">
        <w:rPr>
          <w:rFonts w:ascii="Times New Roman" w:hAnsi="Times New Roman"/>
          <w:sz w:val="24"/>
          <w:szCs w:val="24"/>
          <w:lang w:eastAsia="ar-SA"/>
        </w:rPr>
        <w:t>. Кривая рыночного спроса на продукцию этой фирмы описывается ура</w:t>
      </w:r>
      <w:r w:rsidRPr="00640355">
        <w:rPr>
          <w:rFonts w:ascii="Times New Roman" w:hAnsi="Times New Roman"/>
          <w:sz w:val="24"/>
          <w:szCs w:val="24"/>
          <w:lang w:eastAsia="ar-SA"/>
        </w:rPr>
        <w:t>в</w:t>
      </w:r>
      <w:r w:rsidRPr="00640355">
        <w:rPr>
          <w:rFonts w:ascii="Times New Roman" w:hAnsi="Times New Roman"/>
          <w:sz w:val="24"/>
          <w:szCs w:val="24"/>
          <w:lang w:eastAsia="ar-SA"/>
        </w:rPr>
        <w:t xml:space="preserve">нением </w:t>
      </w:r>
      <w:r w:rsidRPr="00640355">
        <w:rPr>
          <w:rFonts w:ascii="Times New Roman" w:eastAsia="Times New Roman" w:hAnsi="Times New Roman"/>
          <w:position w:val="-10"/>
          <w:sz w:val="24"/>
          <w:szCs w:val="24"/>
          <w:lang w:eastAsia="ar-SA"/>
        </w:rPr>
        <w:object w:dxaOrig="1280" w:dyaOrig="360">
          <v:shape id="_x0000_i1035" type="#_x0000_t75" style="width:63pt;height:18.75pt" o:ole="">
            <v:imagedata r:id="rId27" o:title=""/>
          </v:shape>
          <o:OLEObject Type="Embed" ProgID="Equation.3" ShapeID="_x0000_i1035" DrawAspect="Content" ObjectID="_1557946955" r:id="rId28"/>
        </w:object>
      </w:r>
    </w:p>
    <w:p w:rsidR="00CE3C0B" w:rsidRPr="00640355" w:rsidRDefault="00CE3C0B" w:rsidP="00883196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>Рассчитайте прибыль монополиста.</w:t>
      </w:r>
    </w:p>
    <w:p w:rsidR="00CE3C0B" w:rsidRPr="00640355" w:rsidRDefault="00CE3C0B" w:rsidP="00883196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 xml:space="preserve">Ответ: </w:t>
      </w:r>
    </w:p>
    <w:p w:rsidR="00CE3C0B" w:rsidRPr="00640355" w:rsidRDefault="00CE3C0B" w:rsidP="00883196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E3C0B" w:rsidRPr="00640355" w:rsidRDefault="00CE3C0B" w:rsidP="00883196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E3C0B" w:rsidRPr="00640355" w:rsidRDefault="00CE3C0B" w:rsidP="00883196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 xml:space="preserve">Предположим, на рынок входит другая фирма. Рыночный спрос задается теперь как </w:t>
      </w:r>
      <w:r w:rsidRPr="00640355">
        <w:rPr>
          <w:rFonts w:ascii="Times New Roman" w:hAnsi="Times New Roman"/>
          <w:position w:val="-10"/>
          <w:sz w:val="24"/>
          <w:szCs w:val="24"/>
          <w:lang w:eastAsia="ar-SA"/>
        </w:rPr>
        <w:object w:dxaOrig="2340" w:dyaOrig="360">
          <v:shape id="_x0000_i1036" type="#_x0000_t75" style="width:117pt;height:18.75pt" o:ole="">
            <v:imagedata r:id="rId29" o:title=""/>
          </v:shape>
          <o:OLEObject Type="Embed" ProgID="Equation.3" ShapeID="_x0000_i1036" DrawAspect="Content" ObjectID="_1557946956" r:id="rId30"/>
        </w:object>
      </w:r>
      <w:r w:rsidRPr="00640355">
        <w:rPr>
          <w:rFonts w:ascii="Times New Roman" w:hAnsi="Times New Roman"/>
          <w:sz w:val="24"/>
          <w:szCs w:val="24"/>
          <w:lang w:eastAsia="ar-SA"/>
        </w:rPr>
        <w:t>. Предполагая, что вторая фирма производит с теми же и</w:t>
      </w:r>
      <w:r w:rsidRPr="00640355">
        <w:rPr>
          <w:rFonts w:ascii="Times New Roman" w:hAnsi="Times New Roman"/>
          <w:sz w:val="24"/>
          <w:szCs w:val="24"/>
          <w:lang w:eastAsia="ar-SA"/>
        </w:rPr>
        <w:t>з</w:t>
      </w:r>
      <w:r w:rsidRPr="00640355">
        <w:rPr>
          <w:rFonts w:ascii="Times New Roman" w:hAnsi="Times New Roman"/>
          <w:sz w:val="24"/>
          <w:szCs w:val="24"/>
          <w:lang w:eastAsia="ar-SA"/>
        </w:rPr>
        <w:t>держками, что и первая, рассчитайте суммарную прибыль фирм в этом случае</w:t>
      </w:r>
    </w:p>
    <w:p w:rsidR="00CE3C0B" w:rsidRPr="00640355" w:rsidRDefault="00CE3C0B" w:rsidP="00883196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 xml:space="preserve">Ответ: </w:t>
      </w:r>
    </w:p>
    <w:p w:rsidR="00CE3C0B" w:rsidRPr="00640355" w:rsidRDefault="00CE3C0B" w:rsidP="00883196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E3C0B" w:rsidRPr="00640355" w:rsidRDefault="00CE3C0B" w:rsidP="00883196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E3C0B" w:rsidRPr="00640355" w:rsidRDefault="00CE3C0B" w:rsidP="00883196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>Определите излишек потребителя в ситуации монополии и в ситуации дуополии</w:t>
      </w:r>
    </w:p>
    <w:p w:rsidR="00CE3C0B" w:rsidRPr="00640355" w:rsidRDefault="00CE3C0B" w:rsidP="00883196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 xml:space="preserve">Ответ: </w:t>
      </w:r>
    </w:p>
    <w:p w:rsidR="00CE3C0B" w:rsidRPr="00640355" w:rsidRDefault="00CE3C0B" w:rsidP="00883196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>В отрасли две фирмы.</w:t>
      </w:r>
      <w:r w:rsidRPr="00640355">
        <w:rPr>
          <w:rFonts w:ascii="Times New Roman" w:eastAsia="Times New Roman" w:hAnsi="Times New Roman"/>
          <w:position w:val="-6"/>
          <w:sz w:val="24"/>
          <w:szCs w:val="24"/>
          <w:lang w:eastAsia="ar-SA"/>
        </w:rPr>
        <w:object w:dxaOrig="1540" w:dyaOrig="279">
          <v:shape id="_x0000_i1037" type="#_x0000_t75" style="width:77.25pt;height:13.5pt" o:ole="">
            <v:imagedata r:id="rId25" o:title=""/>
          </v:shape>
          <o:OLEObject Type="Embed" ProgID="Equation.3" ShapeID="_x0000_i1037" DrawAspect="Content" ObjectID="_1557946957" r:id="rId31"/>
        </w:object>
      </w:r>
      <w:r w:rsidRPr="00640355">
        <w:rPr>
          <w:rFonts w:ascii="Times New Roman" w:hAnsi="Times New Roman"/>
          <w:sz w:val="24"/>
          <w:szCs w:val="24"/>
          <w:lang w:eastAsia="ar-SA"/>
        </w:rPr>
        <w:t xml:space="preserve">у каждой фирмы. Рыночный спрос задан как </w:t>
      </w:r>
      <w:r w:rsidRPr="00640355">
        <w:rPr>
          <w:rFonts w:ascii="Times New Roman" w:eastAsia="Times New Roman" w:hAnsi="Times New Roman"/>
          <w:position w:val="-10"/>
          <w:sz w:val="24"/>
          <w:szCs w:val="24"/>
          <w:lang w:eastAsia="ar-SA"/>
        </w:rPr>
        <w:object w:dxaOrig="2340" w:dyaOrig="360">
          <v:shape id="_x0000_i1038" type="#_x0000_t75" style="width:117pt;height:18.75pt" o:ole="">
            <v:imagedata r:id="rId29" o:title=""/>
          </v:shape>
          <o:OLEObject Type="Embed" ProgID="Equation.3" ShapeID="_x0000_i1038" DrawAspect="Content" ObjectID="_1557946958" r:id="rId32"/>
        </w:object>
      </w:r>
      <w:r w:rsidRPr="00640355">
        <w:rPr>
          <w:rFonts w:ascii="Times New Roman" w:hAnsi="Times New Roman"/>
          <w:sz w:val="24"/>
          <w:szCs w:val="24"/>
          <w:lang w:eastAsia="ar-SA"/>
        </w:rPr>
        <w:t>. Одна фирма принимает решение об объеме выпуска раньше др</w:t>
      </w:r>
      <w:r w:rsidRPr="00640355">
        <w:rPr>
          <w:rFonts w:ascii="Times New Roman" w:hAnsi="Times New Roman"/>
          <w:sz w:val="24"/>
          <w:szCs w:val="24"/>
          <w:lang w:eastAsia="ar-SA"/>
        </w:rPr>
        <w:t>у</w:t>
      </w:r>
      <w:r w:rsidRPr="00640355">
        <w:rPr>
          <w:rFonts w:ascii="Times New Roman" w:hAnsi="Times New Roman"/>
          <w:sz w:val="24"/>
          <w:szCs w:val="24"/>
          <w:lang w:eastAsia="ar-SA"/>
        </w:rPr>
        <w:t>гой и дает достоверный сигнал. Используя модель Штакельберга, определите:</w:t>
      </w:r>
    </w:p>
    <w:p w:rsidR="00CE3C0B" w:rsidRPr="00640355" w:rsidRDefault="00CE3C0B" w:rsidP="00883196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>Объем выпуска фирмы-лидера и фирмы-последователя</w:t>
      </w:r>
    </w:p>
    <w:p w:rsidR="00CE3C0B" w:rsidRPr="00640355" w:rsidRDefault="00CE3C0B" w:rsidP="00883196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 xml:space="preserve">Ответ: </w:t>
      </w:r>
    </w:p>
    <w:p w:rsidR="00CE3C0B" w:rsidRPr="00640355" w:rsidRDefault="00CE3C0B" w:rsidP="00883196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E3C0B" w:rsidRPr="00640355" w:rsidRDefault="00CE3C0B" w:rsidP="00883196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>Суммарную прибыль, полученную фирмами</w:t>
      </w:r>
    </w:p>
    <w:p w:rsidR="00CE3C0B" w:rsidRPr="00640355" w:rsidRDefault="00CE3C0B" w:rsidP="00883196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 xml:space="preserve">Ответ: </w:t>
      </w:r>
    </w:p>
    <w:p w:rsidR="00CE3C0B" w:rsidRPr="00640355" w:rsidRDefault="00CE3C0B" w:rsidP="00883196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E3C0B" w:rsidRPr="00640355" w:rsidRDefault="00CE3C0B" w:rsidP="00883196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>Прокалибруйте фирмы по объему выпуска</w:t>
      </w:r>
    </w:p>
    <w:p w:rsidR="00CE3C0B" w:rsidRPr="00640355" w:rsidRDefault="00CE3C0B" w:rsidP="00883196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0355">
        <w:rPr>
          <w:rFonts w:ascii="Times New Roman" w:hAnsi="Times New Roman"/>
          <w:sz w:val="24"/>
          <w:szCs w:val="24"/>
          <w:lang w:eastAsia="ar-SA"/>
        </w:rPr>
        <w:t xml:space="preserve">Ответ: </w:t>
      </w:r>
    </w:p>
    <w:p w:rsidR="00CE3C0B" w:rsidRPr="00640355" w:rsidRDefault="00CE3C0B" w:rsidP="00883196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E3C0B" w:rsidRPr="00640355" w:rsidRDefault="00CE3C0B" w:rsidP="00883196">
      <w:pPr>
        <w:pStyle w:val="ListParagraph"/>
        <w:numPr>
          <w:ilvl w:val="0"/>
          <w:numId w:val="36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 xml:space="preserve">Кривая рыночного спроса на продукцию отрасли описывается уравнением </w:t>
      </w:r>
    </w:p>
    <w:p w:rsidR="00CE3C0B" w:rsidRPr="00640355" w:rsidRDefault="00CE3C0B" w:rsidP="0088319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eastAsia="Times New Roman" w:hAnsi="Times New Roman"/>
          <w:position w:val="-10"/>
          <w:sz w:val="24"/>
          <w:szCs w:val="24"/>
          <w:lang w:eastAsia="ar-SA"/>
        </w:rPr>
        <w:object w:dxaOrig="1280" w:dyaOrig="360">
          <v:shape id="_x0000_i1039" type="#_x0000_t75" style="width:63pt;height:18.75pt" o:ole="">
            <v:imagedata r:id="rId27" o:title=""/>
          </v:shape>
          <o:OLEObject Type="Embed" ProgID="Equation.3" ShapeID="_x0000_i1039" DrawAspect="Content" ObjectID="_1557946959" r:id="rId33"/>
        </w:object>
      </w:r>
      <w:r w:rsidRPr="00640355">
        <w:rPr>
          <w:rFonts w:ascii="Times New Roman" w:hAnsi="Times New Roman"/>
          <w:sz w:val="24"/>
          <w:szCs w:val="24"/>
        </w:rPr>
        <w:t xml:space="preserve">. Предположим, что в отрасли 5 фирм, предельные издержки каждой постоянны и равны </w:t>
      </w:r>
      <w:r w:rsidRPr="00640355">
        <w:rPr>
          <w:rFonts w:ascii="Times New Roman" w:hAnsi="Times New Roman"/>
          <w:position w:val="-6"/>
          <w:sz w:val="24"/>
          <w:szCs w:val="24"/>
        </w:rPr>
        <w:object w:dxaOrig="820" w:dyaOrig="279">
          <v:shape id="_x0000_i1040" type="#_x0000_t75" style="width:41.25pt;height:13.5pt" o:ole="">
            <v:imagedata r:id="rId34" o:title=""/>
          </v:shape>
          <o:OLEObject Type="Embed" ProgID="Equation.3" ShapeID="_x0000_i1040" DrawAspect="Content" ObjectID="_1557946960" r:id="rId35"/>
        </w:object>
      </w:r>
      <w:r w:rsidRPr="00640355">
        <w:rPr>
          <w:rFonts w:ascii="Times New Roman" w:hAnsi="Times New Roman"/>
          <w:sz w:val="24"/>
          <w:szCs w:val="24"/>
        </w:rPr>
        <w:t>. Конкуренция a-laКурно. Определите рыночную цену</w:t>
      </w:r>
    </w:p>
    <w:p w:rsidR="00CE3C0B" w:rsidRPr="00640355" w:rsidRDefault="00CE3C0B" w:rsidP="0088319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 xml:space="preserve">Ответ: </w:t>
      </w:r>
    </w:p>
    <w:p w:rsidR="00CE3C0B" w:rsidRDefault="00CE3C0B" w:rsidP="00883196">
      <w:pPr>
        <w:rPr>
          <w:rFonts w:ascii="Times New Roman" w:hAnsi="Times New Roman"/>
          <w:sz w:val="24"/>
          <w:szCs w:val="24"/>
        </w:rPr>
      </w:pPr>
    </w:p>
    <w:p w:rsidR="00CE3C0B" w:rsidRPr="00640355" w:rsidRDefault="00CE3C0B" w:rsidP="00883196">
      <w:pPr>
        <w:rPr>
          <w:rFonts w:ascii="Times New Roman" w:hAnsi="Times New Roman"/>
          <w:sz w:val="24"/>
          <w:szCs w:val="24"/>
        </w:rPr>
      </w:pPr>
      <w:r w:rsidRPr="00640355">
        <w:rPr>
          <w:rFonts w:ascii="Times New Roman" w:hAnsi="Times New Roman"/>
          <w:sz w:val="24"/>
          <w:szCs w:val="24"/>
        </w:rPr>
        <w:t>Задания по теме четыре расположены по адресу</w:t>
      </w:r>
      <w:r>
        <w:rPr>
          <w:rFonts w:ascii="Times New Roman" w:hAnsi="Times New Roman"/>
          <w:sz w:val="24"/>
          <w:szCs w:val="24"/>
        </w:rPr>
        <w:t xml:space="preserve"> и выполняются при наличии доступа к интернету</w:t>
      </w:r>
      <w:r w:rsidRPr="00640355">
        <w:rPr>
          <w:rFonts w:ascii="Times New Roman" w:hAnsi="Times New Roman"/>
          <w:sz w:val="24"/>
          <w:szCs w:val="24"/>
        </w:rPr>
        <w:t xml:space="preserve">: </w:t>
      </w:r>
      <w:hyperlink r:id="rId36" w:history="1">
        <w:r w:rsidRPr="00640355">
          <w:rPr>
            <w:rStyle w:val="Hyperlink"/>
            <w:rFonts w:ascii="Times New Roman" w:hAnsi="Times New Roman"/>
            <w:sz w:val="24"/>
            <w:szCs w:val="24"/>
          </w:rPr>
          <w:t>http://www.intuit.ru/studies/courses/3516/758</w:t>
        </w:r>
        <w:bookmarkStart w:id="0" w:name="_GoBack"/>
        <w:bookmarkEnd w:id="0"/>
        <w:r w:rsidRPr="00640355">
          <w:rPr>
            <w:rStyle w:val="Hyperlink"/>
            <w:rFonts w:ascii="Times New Roman" w:hAnsi="Times New Roman"/>
            <w:sz w:val="24"/>
            <w:szCs w:val="24"/>
          </w:rPr>
          <w:t>/info</w:t>
        </w:r>
      </w:hyperlink>
      <w:r w:rsidRPr="00640355">
        <w:rPr>
          <w:rStyle w:val="Hyperlink"/>
          <w:rFonts w:ascii="Times New Roman" w:hAnsi="Times New Roman"/>
          <w:sz w:val="24"/>
          <w:szCs w:val="24"/>
        </w:rPr>
        <w:t xml:space="preserve">   (Тема 15)</w:t>
      </w:r>
    </w:p>
    <w:p w:rsidR="00CE3C0B" w:rsidRDefault="00CE3C0B" w:rsidP="00883196">
      <w:pPr>
        <w:pStyle w:val="ListParagraph"/>
        <w:rPr>
          <w:rFonts w:ascii="Times New Roman" w:hAnsi="Times New Roman"/>
          <w:sz w:val="24"/>
          <w:szCs w:val="24"/>
        </w:rPr>
      </w:pPr>
    </w:p>
    <w:sectPr w:rsidR="00CE3C0B" w:rsidSect="00C07BE7">
      <w:headerReference w:type="default" r:id="rId37"/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C0B" w:rsidRDefault="00CE3C0B" w:rsidP="00444732">
      <w:pPr>
        <w:spacing w:after="0" w:line="240" w:lineRule="auto"/>
      </w:pPr>
      <w:r>
        <w:separator/>
      </w:r>
    </w:p>
  </w:endnote>
  <w:endnote w:type="continuationSeparator" w:id="0">
    <w:p w:rsidR="00CE3C0B" w:rsidRDefault="00CE3C0B" w:rsidP="0044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0B" w:rsidRDefault="00CE3C0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E3C0B" w:rsidRDefault="00CE3C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C0B" w:rsidRDefault="00CE3C0B" w:rsidP="00444732">
      <w:pPr>
        <w:spacing w:after="0" w:line="240" w:lineRule="auto"/>
      </w:pPr>
      <w:r>
        <w:separator/>
      </w:r>
    </w:p>
  </w:footnote>
  <w:footnote w:type="continuationSeparator" w:id="0">
    <w:p w:rsidR="00CE3C0B" w:rsidRDefault="00CE3C0B" w:rsidP="0044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0B" w:rsidRDefault="00CE3C0B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CE3C0B" w:rsidRDefault="00CE3C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870DC1"/>
    <w:multiLevelType w:val="hybridMultilevel"/>
    <w:tmpl w:val="C770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D3BFC"/>
    <w:multiLevelType w:val="hybridMultilevel"/>
    <w:tmpl w:val="CE58AC7C"/>
    <w:lvl w:ilvl="0" w:tplc="5D24C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C8623A"/>
    <w:multiLevelType w:val="hybridMultilevel"/>
    <w:tmpl w:val="18DA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222D79"/>
    <w:multiLevelType w:val="hybridMultilevel"/>
    <w:tmpl w:val="7EB4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296A22"/>
    <w:multiLevelType w:val="hybridMultilevel"/>
    <w:tmpl w:val="00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D02DA4"/>
    <w:multiLevelType w:val="hybridMultilevel"/>
    <w:tmpl w:val="4B603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601A12"/>
    <w:multiLevelType w:val="hybridMultilevel"/>
    <w:tmpl w:val="9B0A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892287"/>
    <w:multiLevelType w:val="hybridMultilevel"/>
    <w:tmpl w:val="8EB6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FD2CCB"/>
    <w:multiLevelType w:val="multilevel"/>
    <w:tmpl w:val="B0367F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1733BC1"/>
    <w:multiLevelType w:val="hybridMultilevel"/>
    <w:tmpl w:val="8E28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C721A"/>
    <w:multiLevelType w:val="hybridMultilevel"/>
    <w:tmpl w:val="2FB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3E1305"/>
    <w:multiLevelType w:val="hybridMultilevel"/>
    <w:tmpl w:val="D332D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B732B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C40BB5"/>
    <w:multiLevelType w:val="hybridMultilevel"/>
    <w:tmpl w:val="36BE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697980"/>
    <w:multiLevelType w:val="hybridMultilevel"/>
    <w:tmpl w:val="FEB0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B278DB"/>
    <w:multiLevelType w:val="hybridMultilevel"/>
    <w:tmpl w:val="FB3C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FF0CB9"/>
    <w:multiLevelType w:val="hybridMultilevel"/>
    <w:tmpl w:val="9B50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C3468"/>
    <w:multiLevelType w:val="hybridMultilevel"/>
    <w:tmpl w:val="3FFE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2237F"/>
    <w:multiLevelType w:val="hybridMultilevel"/>
    <w:tmpl w:val="D692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A276D"/>
    <w:multiLevelType w:val="multilevel"/>
    <w:tmpl w:val="525C1F32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7437022"/>
    <w:multiLevelType w:val="hybridMultilevel"/>
    <w:tmpl w:val="2970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B16E84"/>
    <w:multiLevelType w:val="hybridMultilevel"/>
    <w:tmpl w:val="7C58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3948D1"/>
    <w:multiLevelType w:val="hybridMultilevel"/>
    <w:tmpl w:val="8F10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887927"/>
    <w:multiLevelType w:val="hybridMultilevel"/>
    <w:tmpl w:val="3846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415612"/>
    <w:multiLevelType w:val="multilevel"/>
    <w:tmpl w:val="B0367F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49A335F"/>
    <w:multiLevelType w:val="hybridMultilevel"/>
    <w:tmpl w:val="9A3E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72799D"/>
    <w:multiLevelType w:val="hybridMultilevel"/>
    <w:tmpl w:val="CE9008EA"/>
    <w:lvl w:ilvl="0" w:tplc="6060C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9D2FCD"/>
    <w:multiLevelType w:val="hybridMultilevel"/>
    <w:tmpl w:val="90CA1484"/>
    <w:lvl w:ilvl="0" w:tplc="6060C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987905"/>
    <w:multiLevelType w:val="hybridMultilevel"/>
    <w:tmpl w:val="06E258C0"/>
    <w:lvl w:ilvl="0" w:tplc="005C2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15253B"/>
    <w:multiLevelType w:val="hybridMultilevel"/>
    <w:tmpl w:val="CA7C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193366"/>
    <w:multiLevelType w:val="hybridMultilevel"/>
    <w:tmpl w:val="0FD48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2F06DD"/>
    <w:multiLevelType w:val="hybridMultilevel"/>
    <w:tmpl w:val="3480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E71023"/>
    <w:multiLevelType w:val="hybridMultilevel"/>
    <w:tmpl w:val="5EE0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F674E9"/>
    <w:multiLevelType w:val="hybridMultilevel"/>
    <w:tmpl w:val="DFC2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54121A"/>
    <w:multiLevelType w:val="hybridMultilevel"/>
    <w:tmpl w:val="E2AC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19"/>
  </w:num>
  <w:num w:numId="5">
    <w:abstractNumId w:val="18"/>
  </w:num>
  <w:num w:numId="6">
    <w:abstractNumId w:val="20"/>
  </w:num>
  <w:num w:numId="7">
    <w:abstractNumId w:val="9"/>
  </w:num>
  <w:num w:numId="8">
    <w:abstractNumId w:val="31"/>
  </w:num>
  <w:num w:numId="9">
    <w:abstractNumId w:val="27"/>
  </w:num>
  <w:num w:numId="10">
    <w:abstractNumId w:val="28"/>
  </w:num>
  <w:num w:numId="11">
    <w:abstractNumId w:val="15"/>
  </w:num>
  <w:num w:numId="12">
    <w:abstractNumId w:val="2"/>
  </w:num>
  <w:num w:numId="13">
    <w:abstractNumId w:val="7"/>
  </w:num>
  <w:num w:numId="14">
    <w:abstractNumId w:val="12"/>
  </w:num>
  <w:num w:numId="15">
    <w:abstractNumId w:val="14"/>
  </w:num>
  <w:num w:numId="16">
    <w:abstractNumId w:val="1"/>
  </w:num>
  <w:num w:numId="17">
    <w:abstractNumId w:val="6"/>
  </w:num>
  <w:num w:numId="18">
    <w:abstractNumId w:val="34"/>
  </w:num>
  <w:num w:numId="19">
    <w:abstractNumId w:val="29"/>
  </w:num>
  <w:num w:numId="20">
    <w:abstractNumId w:val="33"/>
  </w:num>
  <w:num w:numId="21">
    <w:abstractNumId w:val="0"/>
  </w:num>
  <w:num w:numId="22">
    <w:abstractNumId w:val="21"/>
  </w:num>
  <w:num w:numId="23">
    <w:abstractNumId w:val="13"/>
  </w:num>
  <w:num w:numId="24">
    <w:abstractNumId w:val="24"/>
  </w:num>
  <w:num w:numId="25">
    <w:abstractNumId w:val="35"/>
  </w:num>
  <w:num w:numId="26">
    <w:abstractNumId w:val="32"/>
  </w:num>
  <w:num w:numId="27">
    <w:abstractNumId w:val="4"/>
  </w:num>
  <w:num w:numId="28">
    <w:abstractNumId w:val="5"/>
  </w:num>
  <w:num w:numId="29">
    <w:abstractNumId w:val="23"/>
  </w:num>
  <w:num w:numId="30">
    <w:abstractNumId w:val="22"/>
  </w:num>
  <w:num w:numId="31">
    <w:abstractNumId w:val="26"/>
  </w:num>
  <w:num w:numId="32">
    <w:abstractNumId w:val="30"/>
  </w:num>
  <w:num w:numId="33">
    <w:abstractNumId w:val="10"/>
  </w:num>
  <w:num w:numId="34">
    <w:abstractNumId w:val="16"/>
  </w:num>
  <w:num w:numId="35">
    <w:abstractNumId w:val="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548"/>
    <w:rsid w:val="00112905"/>
    <w:rsid w:val="001C7548"/>
    <w:rsid w:val="00245076"/>
    <w:rsid w:val="00283562"/>
    <w:rsid w:val="00347AFB"/>
    <w:rsid w:val="00384BA0"/>
    <w:rsid w:val="003C5E03"/>
    <w:rsid w:val="003F1523"/>
    <w:rsid w:val="00444732"/>
    <w:rsid w:val="00464C9D"/>
    <w:rsid w:val="00494EBC"/>
    <w:rsid w:val="004B790A"/>
    <w:rsid w:val="004F7EE4"/>
    <w:rsid w:val="005D05BB"/>
    <w:rsid w:val="00624EC6"/>
    <w:rsid w:val="00632CB4"/>
    <w:rsid w:val="00636D5B"/>
    <w:rsid w:val="00640355"/>
    <w:rsid w:val="006950E3"/>
    <w:rsid w:val="006957A9"/>
    <w:rsid w:val="006D5E33"/>
    <w:rsid w:val="007717A0"/>
    <w:rsid w:val="007B28FB"/>
    <w:rsid w:val="00836F52"/>
    <w:rsid w:val="00883196"/>
    <w:rsid w:val="00883872"/>
    <w:rsid w:val="008B2191"/>
    <w:rsid w:val="00995A34"/>
    <w:rsid w:val="009B06E7"/>
    <w:rsid w:val="009F3D5C"/>
    <w:rsid w:val="00AB63AB"/>
    <w:rsid w:val="00B01C20"/>
    <w:rsid w:val="00B63BA8"/>
    <w:rsid w:val="00C07BE7"/>
    <w:rsid w:val="00C10B11"/>
    <w:rsid w:val="00CC4924"/>
    <w:rsid w:val="00CE3C0B"/>
    <w:rsid w:val="00DA2FEB"/>
    <w:rsid w:val="00DF69E1"/>
    <w:rsid w:val="00E22CD4"/>
    <w:rsid w:val="00E25F54"/>
    <w:rsid w:val="00F12BA3"/>
    <w:rsid w:val="00F935B6"/>
    <w:rsid w:val="00F96881"/>
    <w:rsid w:val="00FA0890"/>
    <w:rsid w:val="00FB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754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C754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7548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rsid w:val="0044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7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732"/>
    <w:rPr>
      <w:rFonts w:cs="Times New Roman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444732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444732"/>
    <w:pPr>
      <w:widowControl w:val="0"/>
      <w:shd w:val="clear" w:color="auto" w:fill="FFFFFF"/>
      <w:spacing w:before="1740" w:after="60" w:line="197" w:lineRule="exact"/>
      <w:ind w:hanging="280"/>
    </w:pPr>
    <w:rPr>
      <w:rFonts w:ascii="Times New Roman" w:eastAsia="Times New Roman" w:hAnsi="Times New Roman"/>
      <w:sz w:val="17"/>
      <w:szCs w:val="17"/>
    </w:rPr>
  </w:style>
  <w:style w:type="paragraph" w:customStyle="1" w:styleId="FR3">
    <w:name w:val="FR3"/>
    <w:uiPriority w:val="99"/>
    <w:rsid w:val="00112905"/>
    <w:pPr>
      <w:widowControl w:val="0"/>
      <w:spacing w:before="60" w:line="420" w:lineRule="auto"/>
      <w:jc w:val="both"/>
    </w:pPr>
    <w:rPr>
      <w:rFonts w:ascii="Arial" w:eastAsia="Times New Roman" w:hAnsi="Arial"/>
      <w:b/>
      <w:sz w:val="18"/>
      <w:szCs w:val="20"/>
    </w:rPr>
  </w:style>
  <w:style w:type="paragraph" w:styleId="NoSpacing">
    <w:name w:val="No Spacing"/>
    <w:uiPriority w:val="99"/>
    <w:qFormat/>
    <w:rsid w:val="006950E3"/>
    <w:rPr>
      <w:rFonts w:eastAsia="Times New Roman"/>
      <w:lang w:val="en-US" w:eastAsia="en-US"/>
    </w:rPr>
  </w:style>
  <w:style w:type="paragraph" w:customStyle="1" w:styleId="ConsPlusNormal">
    <w:name w:val="ConsPlusNormal"/>
    <w:uiPriority w:val="99"/>
    <w:rsid w:val="006950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836F52"/>
    <w:pPr>
      <w:widowControl w:val="0"/>
      <w:spacing w:before="200" w:line="254" w:lineRule="auto"/>
      <w:ind w:left="200" w:hanging="200"/>
    </w:pPr>
    <w:rPr>
      <w:rFonts w:ascii="Times New Roman" w:eastAsia="Times New Roman" w:hAnsi="Times New Roman"/>
      <w:sz w:val="18"/>
      <w:szCs w:val="20"/>
    </w:rPr>
  </w:style>
  <w:style w:type="character" w:styleId="Hyperlink">
    <w:name w:val="Hyperlink"/>
    <w:basedOn w:val="DefaultParagraphFont"/>
    <w:uiPriority w:val="99"/>
    <w:rsid w:val="00883196"/>
    <w:rPr>
      <w:rFonts w:cs="Times New Roman"/>
      <w:color w:val="0000FF"/>
      <w:u w:val="single"/>
    </w:rPr>
  </w:style>
  <w:style w:type="paragraph" w:customStyle="1" w:styleId="a0">
    <w:name w:val="Содержимое таблицы"/>
    <w:basedOn w:val="Normal"/>
    <w:uiPriority w:val="99"/>
    <w:rsid w:val="0088319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rsid w:val="00995A3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hyperlink" Target="http://www.intuit.ru/studies/courses/3516/758/info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1207</Words>
  <Characters>6886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8</cp:revision>
  <dcterms:created xsi:type="dcterms:W3CDTF">2016-07-11T17:06:00Z</dcterms:created>
  <dcterms:modified xsi:type="dcterms:W3CDTF">2017-06-02T18:16:00Z</dcterms:modified>
</cp:coreProperties>
</file>